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48F" w:rsidRPr="00F07185" w:rsidRDefault="007428C6" w:rsidP="00E16737">
      <w:pPr>
        <w:pStyle w:val="Note"/>
        <w:ind w:right="0"/>
        <w:rPr>
          <w:sz w:val="24"/>
          <w:szCs w:val="24"/>
        </w:rPr>
      </w:pPr>
      <w:bookmarkStart w:id="0" w:name="_GoBack"/>
      <w:bookmarkEnd w:id="0"/>
      <w:r w:rsidRPr="009103B5">
        <w:rPr>
          <w:b/>
          <w:noProof/>
          <w:spacing w:val="20"/>
        </w:rPr>
        <w:drawing>
          <wp:inline distT="0" distB="0" distL="0" distR="0" wp14:anchorId="119A1CE7" wp14:editId="0A239780">
            <wp:extent cx="17716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inline>
        </w:drawing>
      </w:r>
    </w:p>
    <w:p w:rsidR="005D048F" w:rsidRPr="00F07185" w:rsidRDefault="005D048F" w:rsidP="00E16737">
      <w:pPr>
        <w:pStyle w:val="Head"/>
        <w:suppressAutoHyphens/>
        <w:jc w:val="center"/>
        <w:rPr>
          <w:rFonts w:ascii="Times New Roman" w:hAnsi="Times New Roman" w:cs="Times New Roman"/>
          <w:b/>
          <w:sz w:val="24"/>
        </w:rPr>
      </w:pPr>
    </w:p>
    <w:p w:rsidR="007428C6" w:rsidRDefault="007D3FC7" w:rsidP="007428C6">
      <w:pPr>
        <w:pStyle w:val="ApprovedAuthorized"/>
        <w:suppressAutoHyphens/>
        <w:rPr>
          <w:rStyle w:val="RFPinsert"/>
          <w:b/>
          <w:color w:val="auto"/>
          <w:sz w:val="24"/>
          <w:szCs w:val="24"/>
        </w:rPr>
      </w:pPr>
      <w:r>
        <w:rPr>
          <w:rStyle w:val="RFPinsert"/>
          <w:b/>
          <w:color w:val="auto"/>
          <w:sz w:val="24"/>
          <w:szCs w:val="24"/>
        </w:rPr>
        <w:t>Morongo Basin Transit Authority</w:t>
      </w:r>
      <w:r w:rsidR="00CD55DE">
        <w:rPr>
          <w:rStyle w:val="RFPinsert"/>
          <w:b/>
          <w:color w:val="auto"/>
          <w:sz w:val="24"/>
          <w:szCs w:val="24"/>
        </w:rPr>
        <w:t xml:space="preserve"> on behalf of</w:t>
      </w:r>
      <w:r w:rsidR="00920623">
        <w:rPr>
          <w:rStyle w:val="RFPinsert"/>
          <w:b/>
          <w:color w:val="auto"/>
          <w:sz w:val="24"/>
          <w:szCs w:val="24"/>
        </w:rPr>
        <w:t xml:space="preserve"> the</w:t>
      </w:r>
    </w:p>
    <w:p w:rsidR="00973A9A" w:rsidRDefault="007428C6" w:rsidP="007428C6">
      <w:pPr>
        <w:pStyle w:val="ApprovedAuthorized"/>
        <w:suppressAutoHyphens/>
        <w:rPr>
          <w:rStyle w:val="RFPinsert"/>
          <w:b/>
          <w:color w:val="auto"/>
          <w:sz w:val="24"/>
          <w:szCs w:val="24"/>
        </w:rPr>
      </w:pPr>
      <w:r>
        <w:rPr>
          <w:rStyle w:val="RFPinsert"/>
          <w:b/>
          <w:color w:val="auto"/>
          <w:sz w:val="24"/>
          <w:szCs w:val="24"/>
        </w:rPr>
        <w:t>California Association for Coordinated Transportation</w:t>
      </w:r>
      <w:r w:rsidR="00421355" w:rsidRPr="00F07185">
        <w:rPr>
          <w:rStyle w:val="RFPinsert"/>
          <w:b/>
          <w:color w:val="auto"/>
          <w:sz w:val="24"/>
          <w:szCs w:val="24"/>
        </w:rPr>
        <w:t xml:space="preserve"> </w:t>
      </w:r>
    </w:p>
    <w:p w:rsidR="00E45E74" w:rsidRPr="00F07185" w:rsidRDefault="00E45E74" w:rsidP="00973A9A">
      <w:pPr>
        <w:pStyle w:val="ApprovedAuthorized"/>
        <w:suppressAutoHyphens/>
        <w:rPr>
          <w:rStyle w:val="RFPinsert"/>
          <w:rFonts w:cs="Arial"/>
          <w:b/>
          <w:bCs/>
          <w:color w:val="auto"/>
          <w:sz w:val="24"/>
          <w:szCs w:val="24"/>
          <w:lang w:val="en-GB"/>
        </w:rPr>
      </w:pPr>
    </w:p>
    <w:p w:rsidR="00902DFB" w:rsidRPr="00F07185" w:rsidRDefault="00902DFB" w:rsidP="00E16737">
      <w:pPr>
        <w:pStyle w:val="ApprovedAuthorized"/>
        <w:suppressAutoHyphens/>
        <w:rPr>
          <w:rStyle w:val="RFPinsert"/>
          <w:rFonts w:cs="Arial"/>
          <w:b/>
          <w:bCs/>
          <w:color w:val="auto"/>
          <w:sz w:val="24"/>
          <w:szCs w:val="24"/>
          <w:lang w:val="en-GB"/>
        </w:rPr>
      </w:pPr>
      <w:r w:rsidRPr="00F07185">
        <w:rPr>
          <w:rStyle w:val="RFPinsert"/>
          <w:rFonts w:cs="Arial"/>
          <w:b/>
          <w:bCs/>
          <w:color w:val="auto"/>
          <w:sz w:val="24"/>
          <w:szCs w:val="24"/>
          <w:lang w:val="en-GB"/>
        </w:rPr>
        <w:t xml:space="preserve"> </w:t>
      </w:r>
    </w:p>
    <w:p w:rsidR="00902DFB" w:rsidRPr="00F07185" w:rsidRDefault="00E45E74" w:rsidP="00E16737">
      <w:pPr>
        <w:pStyle w:val="ApprovedAuthorized"/>
        <w:suppressAutoHyphens/>
        <w:rPr>
          <w:rStyle w:val="RFPinsert"/>
          <w:b/>
          <w:color w:val="auto"/>
          <w:sz w:val="24"/>
          <w:szCs w:val="24"/>
        </w:rPr>
      </w:pPr>
      <w:r w:rsidRPr="00F07185">
        <w:rPr>
          <w:rStyle w:val="RFPinsert"/>
          <w:b/>
          <w:color w:val="auto"/>
          <w:sz w:val="24"/>
          <w:szCs w:val="24"/>
        </w:rPr>
        <w:t xml:space="preserve">Request for Proposal </w:t>
      </w:r>
    </w:p>
    <w:p w:rsidR="00335242" w:rsidRPr="00F07185" w:rsidRDefault="00C33846" w:rsidP="007708F5">
      <w:pPr>
        <w:pStyle w:val="ApprovedAuthorized"/>
        <w:suppressAutoHyphens/>
        <w:rPr>
          <w:rStyle w:val="RFPinsert"/>
          <w:sz w:val="24"/>
          <w:szCs w:val="24"/>
        </w:rPr>
      </w:pPr>
      <w:r w:rsidRPr="00F07185">
        <w:rPr>
          <w:rStyle w:val="RFPinsert"/>
          <w:b/>
          <w:color w:val="auto"/>
          <w:sz w:val="24"/>
          <w:szCs w:val="24"/>
        </w:rPr>
        <w:t xml:space="preserve"> </w:t>
      </w:r>
      <w:r w:rsidR="007708F5">
        <w:rPr>
          <w:rStyle w:val="RFPinsert"/>
          <w:b/>
          <w:color w:val="auto"/>
          <w:sz w:val="24"/>
          <w:szCs w:val="24"/>
        </w:rPr>
        <w:t>ZERO EMISSION SHUTTLES</w:t>
      </w:r>
    </w:p>
    <w:p w:rsidR="005D048F" w:rsidRPr="00F07185" w:rsidRDefault="005D048F" w:rsidP="00E16737">
      <w:pPr>
        <w:pStyle w:val="ApprovedAuthorized"/>
        <w:suppressAutoHyphens/>
        <w:rPr>
          <w:rStyle w:val="RFPinsert"/>
          <w:sz w:val="24"/>
          <w:szCs w:val="24"/>
        </w:rPr>
      </w:pPr>
      <w:r w:rsidRPr="00F07185">
        <w:rPr>
          <w:rStyle w:val="RFPinsert"/>
          <w:color w:val="auto"/>
          <w:sz w:val="24"/>
          <w:szCs w:val="24"/>
        </w:rPr>
        <w:t xml:space="preserve"> </w:t>
      </w:r>
    </w:p>
    <w:p w:rsidR="005D048F" w:rsidRPr="00427763" w:rsidRDefault="005D048F" w:rsidP="00E16737">
      <w:pPr>
        <w:pStyle w:val="ApprovedAuthorized"/>
        <w:suppressAutoHyphens/>
        <w:rPr>
          <w:rStyle w:val="RFPinsert"/>
          <w:sz w:val="24"/>
          <w:szCs w:val="24"/>
        </w:rPr>
      </w:pPr>
      <w:r w:rsidRPr="00F07185">
        <w:rPr>
          <w:rStyle w:val="RFPinsert"/>
          <w:b/>
          <w:color w:val="auto"/>
          <w:sz w:val="24"/>
          <w:szCs w:val="24"/>
        </w:rPr>
        <w:t>RFP No</w:t>
      </w:r>
      <w:r w:rsidR="00023356">
        <w:rPr>
          <w:rStyle w:val="RFPinsert"/>
          <w:b/>
          <w:color w:val="auto"/>
          <w:sz w:val="24"/>
          <w:szCs w:val="24"/>
        </w:rPr>
        <w:t xml:space="preserve">. </w:t>
      </w:r>
      <w:r w:rsidR="00EB4CEC">
        <w:rPr>
          <w:rStyle w:val="RFPinsert"/>
          <w:b/>
          <w:color w:val="auto"/>
          <w:sz w:val="24"/>
          <w:szCs w:val="24"/>
        </w:rPr>
        <w:t>19-01</w:t>
      </w:r>
    </w:p>
    <w:p w:rsidR="005D048F" w:rsidRPr="00F07185" w:rsidRDefault="00D82835" w:rsidP="00E16737">
      <w:pPr>
        <w:pStyle w:val="ApprovedAuthorized"/>
        <w:suppressAutoHyphens/>
        <w:rPr>
          <w:rStyle w:val="RFPinsert"/>
          <w:sz w:val="24"/>
          <w:szCs w:val="24"/>
        </w:rPr>
      </w:pPr>
      <w:r>
        <w:rPr>
          <w:rStyle w:val="RFPinsert"/>
          <w:b/>
          <w:color w:val="auto"/>
          <w:sz w:val="24"/>
          <w:szCs w:val="24"/>
        </w:rPr>
        <w:t>December</w:t>
      </w:r>
      <w:r w:rsidR="007708F5">
        <w:rPr>
          <w:rStyle w:val="RFPinsert"/>
          <w:b/>
          <w:color w:val="auto"/>
          <w:sz w:val="24"/>
          <w:szCs w:val="24"/>
        </w:rPr>
        <w:t xml:space="preserve"> 2019</w:t>
      </w:r>
    </w:p>
    <w:p w:rsidR="005D048F" w:rsidRPr="00F07185" w:rsidRDefault="005D048F" w:rsidP="00E16737">
      <w:pPr>
        <w:pStyle w:val="RFPBodyboldheader"/>
        <w:spacing w:after="240"/>
        <w:rPr>
          <w:rFonts w:ascii="Times New Roman" w:hAnsi="Times New Roman" w:cs="Times New Roman"/>
        </w:rPr>
      </w:pPr>
      <w:r w:rsidRPr="00F07185">
        <w:rPr>
          <w:rFonts w:ascii="Times New Roman" w:hAnsi="Times New Roman" w:cs="Times New Roman"/>
        </w:rPr>
        <w:br w:type="page"/>
      </w:r>
      <w:bookmarkStart w:id="1" w:name="_Toc257814475"/>
      <w:r w:rsidRPr="00F07185">
        <w:rPr>
          <w:rFonts w:ascii="Times New Roman" w:hAnsi="Times New Roman" w:cs="Times New Roman"/>
        </w:rPr>
        <w:lastRenderedPageBreak/>
        <w:t>Contents</w:t>
      </w:r>
      <w:bookmarkEnd w:id="1"/>
    </w:p>
    <w:p w:rsidR="006B62BA" w:rsidRDefault="00C94340">
      <w:pPr>
        <w:pStyle w:val="TOC1"/>
        <w:rPr>
          <w:rFonts w:asciiTheme="minorHAnsi" w:eastAsiaTheme="minorEastAsia" w:hAnsiTheme="minorHAnsi" w:cstheme="minorBidi"/>
          <w:b w:val="0"/>
          <w:bCs w:val="0"/>
          <w:noProof/>
          <w:szCs w:val="22"/>
        </w:rPr>
      </w:pPr>
      <w:r>
        <w:rPr>
          <w:sz w:val="24"/>
        </w:rPr>
        <w:fldChar w:fldCharType="begin"/>
      </w:r>
      <w:r>
        <w:rPr>
          <w:sz w:val="24"/>
        </w:rPr>
        <w:instrText xml:space="preserve"> TOC \o "1-2" \h \z \u </w:instrText>
      </w:r>
      <w:r>
        <w:rPr>
          <w:sz w:val="24"/>
        </w:rPr>
        <w:fldChar w:fldCharType="separate"/>
      </w:r>
      <w:hyperlink w:anchor="_Toc519520682" w:history="1">
        <w:r w:rsidR="006B62BA" w:rsidRPr="003438F1">
          <w:rPr>
            <w:rStyle w:val="Hyperlink"/>
            <w:noProof/>
          </w:rPr>
          <w:t>SECTION 1: NOTICE OF REQUEST FOR PROPOSALS</w:t>
        </w:r>
        <w:r w:rsidR="006B62BA">
          <w:rPr>
            <w:noProof/>
            <w:webHidden/>
          </w:rPr>
          <w:tab/>
        </w:r>
        <w:r w:rsidR="006B62BA">
          <w:rPr>
            <w:noProof/>
            <w:webHidden/>
          </w:rPr>
          <w:fldChar w:fldCharType="begin"/>
        </w:r>
        <w:r w:rsidR="006B62BA">
          <w:rPr>
            <w:noProof/>
            <w:webHidden/>
          </w:rPr>
          <w:instrText xml:space="preserve"> PAGEREF _Toc519520682 \h </w:instrText>
        </w:r>
        <w:r w:rsidR="006B62BA">
          <w:rPr>
            <w:noProof/>
            <w:webHidden/>
          </w:rPr>
        </w:r>
        <w:r w:rsidR="006B62BA">
          <w:rPr>
            <w:noProof/>
            <w:webHidden/>
          </w:rPr>
          <w:fldChar w:fldCharType="separate"/>
        </w:r>
        <w:r w:rsidR="008A3EBC">
          <w:rPr>
            <w:noProof/>
            <w:webHidden/>
          </w:rPr>
          <w:t>5</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83" w:history="1">
        <w:r w:rsidR="006B62BA" w:rsidRPr="003438F1">
          <w:rPr>
            <w:rStyle w:val="Hyperlink"/>
            <w:noProof/>
          </w:rPr>
          <w:t>NR 1. Purpose of the Procurement and Period of Performance</w:t>
        </w:r>
        <w:r w:rsidR="006B62BA">
          <w:rPr>
            <w:noProof/>
            <w:webHidden/>
          </w:rPr>
          <w:tab/>
        </w:r>
        <w:r w:rsidR="006B62BA">
          <w:rPr>
            <w:noProof/>
            <w:webHidden/>
          </w:rPr>
          <w:fldChar w:fldCharType="begin"/>
        </w:r>
        <w:r w:rsidR="006B62BA">
          <w:rPr>
            <w:noProof/>
            <w:webHidden/>
          </w:rPr>
          <w:instrText xml:space="preserve"> PAGEREF _Toc519520683 \h </w:instrText>
        </w:r>
        <w:r w:rsidR="006B62BA">
          <w:rPr>
            <w:noProof/>
            <w:webHidden/>
          </w:rPr>
        </w:r>
        <w:r w:rsidR="006B62BA">
          <w:rPr>
            <w:noProof/>
            <w:webHidden/>
          </w:rPr>
          <w:fldChar w:fldCharType="separate"/>
        </w:r>
        <w:r w:rsidR="008A3EBC">
          <w:rPr>
            <w:noProof/>
            <w:webHidden/>
          </w:rPr>
          <w:t>5</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84" w:history="1">
        <w:r w:rsidR="006B62BA" w:rsidRPr="003438F1">
          <w:rPr>
            <w:rStyle w:val="Hyperlink"/>
            <w:noProof/>
          </w:rPr>
          <w:t>NR 2. Description of the Work to be Done</w:t>
        </w:r>
        <w:r w:rsidR="006B62BA">
          <w:rPr>
            <w:noProof/>
            <w:webHidden/>
          </w:rPr>
          <w:tab/>
        </w:r>
        <w:r w:rsidR="006B62BA">
          <w:rPr>
            <w:noProof/>
            <w:webHidden/>
          </w:rPr>
          <w:fldChar w:fldCharType="begin"/>
        </w:r>
        <w:r w:rsidR="006B62BA">
          <w:rPr>
            <w:noProof/>
            <w:webHidden/>
          </w:rPr>
          <w:instrText xml:space="preserve"> PAGEREF _Toc519520684 \h </w:instrText>
        </w:r>
        <w:r w:rsidR="006B62BA">
          <w:rPr>
            <w:noProof/>
            <w:webHidden/>
          </w:rPr>
        </w:r>
        <w:r w:rsidR="006B62BA">
          <w:rPr>
            <w:noProof/>
            <w:webHidden/>
          </w:rPr>
          <w:fldChar w:fldCharType="separate"/>
        </w:r>
        <w:r w:rsidR="008A3EBC">
          <w:rPr>
            <w:noProof/>
            <w:webHidden/>
          </w:rPr>
          <w:t>5</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85" w:history="1">
        <w:r w:rsidR="006B62BA" w:rsidRPr="003438F1">
          <w:rPr>
            <w:rStyle w:val="Hyperlink"/>
            <w:noProof/>
          </w:rPr>
          <w:t>NR 3. Validity of Proposals</w:t>
        </w:r>
        <w:r w:rsidR="006B62BA">
          <w:rPr>
            <w:noProof/>
            <w:webHidden/>
          </w:rPr>
          <w:tab/>
        </w:r>
        <w:r w:rsidR="006B62BA">
          <w:rPr>
            <w:noProof/>
            <w:webHidden/>
          </w:rPr>
          <w:fldChar w:fldCharType="begin"/>
        </w:r>
        <w:r w:rsidR="006B62BA">
          <w:rPr>
            <w:noProof/>
            <w:webHidden/>
          </w:rPr>
          <w:instrText xml:space="preserve"> PAGEREF _Toc519520685 \h </w:instrText>
        </w:r>
        <w:r w:rsidR="006B62BA">
          <w:rPr>
            <w:noProof/>
            <w:webHidden/>
          </w:rPr>
        </w:r>
        <w:r w:rsidR="006B62BA">
          <w:rPr>
            <w:noProof/>
            <w:webHidden/>
          </w:rPr>
          <w:fldChar w:fldCharType="separate"/>
        </w:r>
        <w:r w:rsidR="008A3EBC">
          <w:rPr>
            <w:noProof/>
            <w:webHidden/>
          </w:rPr>
          <w:t>6</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86" w:history="1">
        <w:r w:rsidR="006B62BA" w:rsidRPr="003438F1">
          <w:rPr>
            <w:rStyle w:val="Hyperlink"/>
            <w:noProof/>
          </w:rPr>
          <w:t>NR 4. Pre-Proposal Meeting Information</w:t>
        </w:r>
        <w:r w:rsidR="006B62BA">
          <w:rPr>
            <w:noProof/>
            <w:webHidden/>
          </w:rPr>
          <w:tab/>
        </w:r>
        <w:r w:rsidR="006B62BA">
          <w:rPr>
            <w:noProof/>
            <w:webHidden/>
          </w:rPr>
          <w:fldChar w:fldCharType="begin"/>
        </w:r>
        <w:r w:rsidR="006B62BA">
          <w:rPr>
            <w:noProof/>
            <w:webHidden/>
          </w:rPr>
          <w:instrText xml:space="preserve"> PAGEREF _Toc519520686 \h </w:instrText>
        </w:r>
        <w:r w:rsidR="006B62BA">
          <w:rPr>
            <w:noProof/>
            <w:webHidden/>
          </w:rPr>
        </w:r>
        <w:r w:rsidR="006B62BA">
          <w:rPr>
            <w:noProof/>
            <w:webHidden/>
          </w:rPr>
          <w:fldChar w:fldCharType="separate"/>
        </w:r>
        <w:r w:rsidR="008A3EBC">
          <w:rPr>
            <w:noProof/>
            <w:webHidden/>
          </w:rPr>
          <w:t>6</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687" w:history="1">
        <w:r w:rsidR="006B62BA" w:rsidRPr="003438F1">
          <w:rPr>
            <w:rStyle w:val="Hyperlink"/>
            <w:noProof/>
          </w:rPr>
          <w:t>SECTION 2: INSTRUCTIONS TO PROPOSERS</w:t>
        </w:r>
        <w:r w:rsidR="006B62BA">
          <w:rPr>
            <w:noProof/>
            <w:webHidden/>
          </w:rPr>
          <w:tab/>
        </w:r>
        <w:r w:rsidR="006B62BA">
          <w:rPr>
            <w:noProof/>
            <w:webHidden/>
          </w:rPr>
          <w:fldChar w:fldCharType="begin"/>
        </w:r>
        <w:r w:rsidR="006B62BA">
          <w:rPr>
            <w:noProof/>
            <w:webHidden/>
          </w:rPr>
          <w:instrText xml:space="preserve"> PAGEREF _Toc519520687 \h </w:instrText>
        </w:r>
        <w:r w:rsidR="006B62BA">
          <w:rPr>
            <w:noProof/>
            <w:webHidden/>
          </w:rPr>
        </w:r>
        <w:r w:rsidR="006B62BA">
          <w:rPr>
            <w:noProof/>
            <w:webHidden/>
          </w:rPr>
          <w:fldChar w:fldCharType="separate"/>
        </w:r>
        <w:r w:rsidR="008A3EBC">
          <w:rPr>
            <w:noProof/>
            <w:webHidden/>
          </w:rPr>
          <w:t>8</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88" w:history="1">
        <w:r w:rsidR="006B62BA" w:rsidRPr="003438F1">
          <w:rPr>
            <w:rStyle w:val="Hyperlink"/>
            <w:noProof/>
          </w:rPr>
          <w:t>IP 1. Background Information</w:t>
        </w:r>
        <w:r w:rsidR="006B62BA">
          <w:rPr>
            <w:noProof/>
            <w:webHidden/>
          </w:rPr>
          <w:tab/>
        </w:r>
        <w:r w:rsidR="006B62BA">
          <w:rPr>
            <w:noProof/>
            <w:webHidden/>
          </w:rPr>
          <w:fldChar w:fldCharType="begin"/>
        </w:r>
        <w:r w:rsidR="006B62BA">
          <w:rPr>
            <w:noProof/>
            <w:webHidden/>
          </w:rPr>
          <w:instrText xml:space="preserve"> PAGEREF _Toc519520688 \h </w:instrText>
        </w:r>
        <w:r w:rsidR="006B62BA">
          <w:rPr>
            <w:noProof/>
            <w:webHidden/>
          </w:rPr>
        </w:r>
        <w:r w:rsidR="006B62BA">
          <w:rPr>
            <w:noProof/>
            <w:webHidden/>
          </w:rPr>
          <w:fldChar w:fldCharType="separate"/>
        </w:r>
        <w:r w:rsidR="008A3EBC">
          <w:rPr>
            <w:noProof/>
            <w:webHidden/>
          </w:rPr>
          <w:t>8</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89" w:history="1">
        <w:r w:rsidR="006B62BA" w:rsidRPr="003438F1">
          <w:rPr>
            <w:rStyle w:val="Hyperlink"/>
            <w:noProof/>
          </w:rPr>
          <w:t>IP 2. Proposed Schedule for the Procurement</w:t>
        </w:r>
        <w:r w:rsidR="006B62BA">
          <w:rPr>
            <w:noProof/>
            <w:webHidden/>
          </w:rPr>
          <w:tab/>
        </w:r>
        <w:r w:rsidR="006B62BA">
          <w:rPr>
            <w:noProof/>
            <w:webHidden/>
          </w:rPr>
          <w:fldChar w:fldCharType="begin"/>
        </w:r>
        <w:r w:rsidR="006B62BA">
          <w:rPr>
            <w:noProof/>
            <w:webHidden/>
          </w:rPr>
          <w:instrText xml:space="preserve"> PAGEREF _Toc519520689 \h </w:instrText>
        </w:r>
        <w:r w:rsidR="006B62BA">
          <w:rPr>
            <w:noProof/>
            <w:webHidden/>
          </w:rPr>
        </w:r>
        <w:r w:rsidR="006B62BA">
          <w:rPr>
            <w:noProof/>
            <w:webHidden/>
          </w:rPr>
          <w:fldChar w:fldCharType="separate"/>
        </w:r>
        <w:r w:rsidR="008A3EBC">
          <w:rPr>
            <w:noProof/>
            <w:webHidden/>
          </w:rPr>
          <w:t>8</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90" w:history="1">
        <w:r w:rsidR="006B62BA" w:rsidRPr="003438F1">
          <w:rPr>
            <w:rStyle w:val="Hyperlink"/>
            <w:noProof/>
          </w:rPr>
          <w:t>IP 3. Obtaining Proposal Documents</w:t>
        </w:r>
        <w:r w:rsidR="006B62BA">
          <w:rPr>
            <w:noProof/>
            <w:webHidden/>
          </w:rPr>
          <w:tab/>
        </w:r>
        <w:r w:rsidR="006B62BA">
          <w:rPr>
            <w:noProof/>
            <w:webHidden/>
          </w:rPr>
          <w:fldChar w:fldCharType="begin"/>
        </w:r>
        <w:r w:rsidR="006B62BA">
          <w:rPr>
            <w:noProof/>
            <w:webHidden/>
          </w:rPr>
          <w:instrText xml:space="preserve"> PAGEREF _Toc519520690 \h </w:instrText>
        </w:r>
        <w:r w:rsidR="006B62BA">
          <w:rPr>
            <w:noProof/>
            <w:webHidden/>
          </w:rPr>
        </w:r>
        <w:r w:rsidR="006B62BA">
          <w:rPr>
            <w:noProof/>
            <w:webHidden/>
          </w:rPr>
          <w:fldChar w:fldCharType="separate"/>
        </w:r>
        <w:r w:rsidR="008A3EBC">
          <w:rPr>
            <w:noProof/>
            <w:webHidden/>
          </w:rPr>
          <w:t>9</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91" w:history="1">
        <w:r w:rsidR="006B62BA" w:rsidRPr="003438F1">
          <w:rPr>
            <w:rStyle w:val="Hyperlink"/>
            <w:noProof/>
          </w:rPr>
          <w:t>IP 4. Proposal Security Requirements – None</w:t>
        </w:r>
        <w:r w:rsidR="006B62BA">
          <w:rPr>
            <w:noProof/>
            <w:webHidden/>
          </w:rPr>
          <w:tab/>
        </w:r>
        <w:r w:rsidR="006B62BA">
          <w:rPr>
            <w:noProof/>
            <w:webHidden/>
          </w:rPr>
          <w:fldChar w:fldCharType="begin"/>
        </w:r>
        <w:r w:rsidR="006B62BA">
          <w:rPr>
            <w:noProof/>
            <w:webHidden/>
          </w:rPr>
          <w:instrText xml:space="preserve"> PAGEREF _Toc519520691 \h </w:instrText>
        </w:r>
        <w:r w:rsidR="006B62BA">
          <w:rPr>
            <w:noProof/>
            <w:webHidden/>
          </w:rPr>
        </w:r>
        <w:r w:rsidR="006B62BA">
          <w:rPr>
            <w:noProof/>
            <w:webHidden/>
          </w:rPr>
          <w:fldChar w:fldCharType="separate"/>
        </w:r>
        <w:r w:rsidR="008A3EBC">
          <w:rPr>
            <w:noProof/>
            <w:webHidden/>
          </w:rPr>
          <w:t>9</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92" w:history="1">
        <w:r w:rsidR="006B62BA" w:rsidRPr="003438F1">
          <w:rPr>
            <w:rStyle w:val="Hyperlink"/>
            <w:noProof/>
          </w:rPr>
          <w:t>IP 5. Pre-Proposal Meeting/Information for Proposers</w:t>
        </w:r>
        <w:r w:rsidR="006B62BA">
          <w:rPr>
            <w:noProof/>
            <w:webHidden/>
          </w:rPr>
          <w:tab/>
        </w:r>
        <w:r w:rsidR="006B62BA">
          <w:rPr>
            <w:noProof/>
            <w:webHidden/>
          </w:rPr>
          <w:fldChar w:fldCharType="begin"/>
        </w:r>
        <w:r w:rsidR="006B62BA">
          <w:rPr>
            <w:noProof/>
            <w:webHidden/>
          </w:rPr>
          <w:instrText xml:space="preserve"> PAGEREF _Toc519520692 \h </w:instrText>
        </w:r>
        <w:r w:rsidR="006B62BA">
          <w:rPr>
            <w:noProof/>
            <w:webHidden/>
          </w:rPr>
        </w:r>
        <w:r w:rsidR="006B62BA">
          <w:rPr>
            <w:noProof/>
            <w:webHidden/>
          </w:rPr>
          <w:fldChar w:fldCharType="separate"/>
        </w:r>
        <w:r w:rsidR="008A3EBC">
          <w:rPr>
            <w:noProof/>
            <w:webHidden/>
          </w:rPr>
          <w:t>9</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93" w:history="1">
        <w:r w:rsidR="006B62BA" w:rsidRPr="003438F1">
          <w:rPr>
            <w:rStyle w:val="Hyperlink"/>
            <w:noProof/>
          </w:rPr>
          <w:t>IP 6. Questions, Clarifications and Omissions</w:t>
        </w:r>
        <w:r w:rsidR="006B62BA">
          <w:rPr>
            <w:noProof/>
            <w:webHidden/>
          </w:rPr>
          <w:tab/>
        </w:r>
        <w:r w:rsidR="006B62BA">
          <w:rPr>
            <w:noProof/>
            <w:webHidden/>
          </w:rPr>
          <w:fldChar w:fldCharType="begin"/>
        </w:r>
        <w:r w:rsidR="006B62BA">
          <w:rPr>
            <w:noProof/>
            <w:webHidden/>
          </w:rPr>
          <w:instrText xml:space="preserve"> PAGEREF _Toc519520693 \h </w:instrText>
        </w:r>
        <w:r w:rsidR="006B62BA">
          <w:rPr>
            <w:noProof/>
            <w:webHidden/>
          </w:rPr>
        </w:r>
        <w:r w:rsidR="006B62BA">
          <w:rPr>
            <w:noProof/>
            <w:webHidden/>
          </w:rPr>
          <w:fldChar w:fldCharType="separate"/>
        </w:r>
        <w:r w:rsidR="008A3EBC">
          <w:rPr>
            <w:noProof/>
            <w:webHidden/>
          </w:rPr>
          <w:t>9</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94" w:history="1">
        <w:r w:rsidR="006B62BA" w:rsidRPr="003438F1">
          <w:rPr>
            <w:rStyle w:val="Hyperlink"/>
            <w:noProof/>
          </w:rPr>
          <w:t>IP 7. Addenda to RFP</w:t>
        </w:r>
        <w:r w:rsidR="006B62BA">
          <w:rPr>
            <w:noProof/>
            <w:webHidden/>
          </w:rPr>
          <w:tab/>
        </w:r>
        <w:r w:rsidR="006B62BA">
          <w:rPr>
            <w:noProof/>
            <w:webHidden/>
          </w:rPr>
          <w:fldChar w:fldCharType="begin"/>
        </w:r>
        <w:r w:rsidR="006B62BA">
          <w:rPr>
            <w:noProof/>
            <w:webHidden/>
          </w:rPr>
          <w:instrText xml:space="preserve"> PAGEREF _Toc519520694 \h </w:instrText>
        </w:r>
        <w:r w:rsidR="006B62BA">
          <w:rPr>
            <w:noProof/>
            <w:webHidden/>
          </w:rPr>
        </w:r>
        <w:r w:rsidR="006B62BA">
          <w:rPr>
            <w:noProof/>
            <w:webHidden/>
          </w:rPr>
          <w:fldChar w:fldCharType="separate"/>
        </w:r>
        <w:r w:rsidR="008A3EBC">
          <w:rPr>
            <w:noProof/>
            <w:webHidden/>
          </w:rPr>
          <w:t>10</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95" w:history="1">
        <w:r w:rsidR="006B62BA" w:rsidRPr="003438F1">
          <w:rPr>
            <w:rStyle w:val="Hyperlink"/>
            <w:noProof/>
          </w:rPr>
          <w:t>IP 8. DBE Requirements for Transit Vehicle Manufacturers</w:t>
        </w:r>
        <w:r w:rsidR="006B62BA">
          <w:rPr>
            <w:noProof/>
            <w:webHidden/>
          </w:rPr>
          <w:tab/>
        </w:r>
        <w:r w:rsidR="006B62BA">
          <w:rPr>
            <w:noProof/>
            <w:webHidden/>
          </w:rPr>
          <w:fldChar w:fldCharType="begin"/>
        </w:r>
        <w:r w:rsidR="006B62BA">
          <w:rPr>
            <w:noProof/>
            <w:webHidden/>
          </w:rPr>
          <w:instrText xml:space="preserve"> PAGEREF _Toc519520695 \h </w:instrText>
        </w:r>
        <w:r w:rsidR="006B62BA">
          <w:rPr>
            <w:noProof/>
            <w:webHidden/>
          </w:rPr>
        </w:r>
        <w:r w:rsidR="006B62BA">
          <w:rPr>
            <w:noProof/>
            <w:webHidden/>
          </w:rPr>
          <w:fldChar w:fldCharType="separate"/>
        </w:r>
        <w:r w:rsidR="008A3EBC">
          <w:rPr>
            <w:noProof/>
            <w:webHidden/>
          </w:rPr>
          <w:t>10</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96" w:history="1">
        <w:r w:rsidR="006B62BA" w:rsidRPr="003438F1">
          <w:rPr>
            <w:rStyle w:val="Hyperlink"/>
            <w:noProof/>
          </w:rPr>
          <w:t>IP 9. Conditions, Exceptions, Reservations or Understandings</w:t>
        </w:r>
        <w:r w:rsidR="006B62BA">
          <w:rPr>
            <w:noProof/>
            <w:webHidden/>
          </w:rPr>
          <w:tab/>
        </w:r>
        <w:r w:rsidR="006B62BA">
          <w:rPr>
            <w:noProof/>
            <w:webHidden/>
          </w:rPr>
          <w:fldChar w:fldCharType="begin"/>
        </w:r>
        <w:r w:rsidR="006B62BA">
          <w:rPr>
            <w:noProof/>
            <w:webHidden/>
          </w:rPr>
          <w:instrText xml:space="preserve"> PAGEREF _Toc519520696 \h </w:instrText>
        </w:r>
        <w:r w:rsidR="006B62BA">
          <w:rPr>
            <w:noProof/>
            <w:webHidden/>
          </w:rPr>
        </w:r>
        <w:r w:rsidR="006B62BA">
          <w:rPr>
            <w:noProof/>
            <w:webHidden/>
          </w:rPr>
          <w:fldChar w:fldCharType="separate"/>
        </w:r>
        <w:r w:rsidR="008A3EBC">
          <w:rPr>
            <w:noProof/>
            <w:webHidden/>
          </w:rPr>
          <w:t>10</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97" w:history="1">
        <w:r w:rsidR="006B62BA" w:rsidRPr="003438F1">
          <w:rPr>
            <w:rStyle w:val="Hyperlink"/>
            <w:noProof/>
          </w:rPr>
          <w:t>IP 10. Protest Procedures</w:t>
        </w:r>
        <w:r w:rsidR="006B62BA">
          <w:rPr>
            <w:noProof/>
            <w:webHidden/>
          </w:rPr>
          <w:tab/>
        </w:r>
        <w:r w:rsidR="006B62BA">
          <w:rPr>
            <w:noProof/>
            <w:webHidden/>
          </w:rPr>
          <w:fldChar w:fldCharType="begin"/>
        </w:r>
        <w:r w:rsidR="006B62BA">
          <w:rPr>
            <w:noProof/>
            <w:webHidden/>
          </w:rPr>
          <w:instrText xml:space="preserve"> PAGEREF _Toc519520697 \h </w:instrText>
        </w:r>
        <w:r w:rsidR="006B62BA">
          <w:rPr>
            <w:noProof/>
            <w:webHidden/>
          </w:rPr>
        </w:r>
        <w:r w:rsidR="006B62BA">
          <w:rPr>
            <w:noProof/>
            <w:webHidden/>
          </w:rPr>
          <w:fldChar w:fldCharType="separate"/>
        </w:r>
        <w:r w:rsidR="008A3EBC">
          <w:rPr>
            <w:noProof/>
            <w:webHidden/>
          </w:rPr>
          <w:t>11</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98" w:history="1">
        <w:r w:rsidR="006B62BA" w:rsidRPr="003438F1">
          <w:rPr>
            <w:rStyle w:val="Hyperlink"/>
            <w:noProof/>
          </w:rPr>
          <w:t>IP 11. Preparation of Proposals</w:t>
        </w:r>
        <w:r w:rsidR="006B62BA">
          <w:rPr>
            <w:noProof/>
            <w:webHidden/>
          </w:rPr>
          <w:tab/>
        </w:r>
        <w:r w:rsidR="006B62BA">
          <w:rPr>
            <w:noProof/>
            <w:webHidden/>
          </w:rPr>
          <w:fldChar w:fldCharType="begin"/>
        </w:r>
        <w:r w:rsidR="006B62BA">
          <w:rPr>
            <w:noProof/>
            <w:webHidden/>
          </w:rPr>
          <w:instrText xml:space="preserve"> PAGEREF _Toc519520698 \h </w:instrText>
        </w:r>
        <w:r w:rsidR="006B62BA">
          <w:rPr>
            <w:noProof/>
            <w:webHidden/>
          </w:rPr>
        </w:r>
        <w:r w:rsidR="006B62BA">
          <w:rPr>
            <w:noProof/>
            <w:webHidden/>
          </w:rPr>
          <w:fldChar w:fldCharType="separate"/>
        </w:r>
        <w:r w:rsidR="008A3EBC">
          <w:rPr>
            <w:noProof/>
            <w:webHidden/>
          </w:rPr>
          <w:t>12</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699" w:history="1">
        <w:r w:rsidR="006B62BA" w:rsidRPr="003438F1">
          <w:rPr>
            <w:rStyle w:val="Hyperlink"/>
            <w:noProof/>
          </w:rPr>
          <w:t>IP 12. Proposal Evaluation, Negotiation and Selection</w:t>
        </w:r>
        <w:r w:rsidR="006B62BA">
          <w:rPr>
            <w:noProof/>
            <w:webHidden/>
          </w:rPr>
          <w:tab/>
        </w:r>
        <w:r w:rsidR="006B62BA">
          <w:rPr>
            <w:noProof/>
            <w:webHidden/>
          </w:rPr>
          <w:fldChar w:fldCharType="begin"/>
        </w:r>
        <w:r w:rsidR="006B62BA">
          <w:rPr>
            <w:noProof/>
            <w:webHidden/>
          </w:rPr>
          <w:instrText xml:space="preserve"> PAGEREF _Toc519520699 \h </w:instrText>
        </w:r>
        <w:r w:rsidR="006B62BA">
          <w:rPr>
            <w:noProof/>
            <w:webHidden/>
          </w:rPr>
        </w:r>
        <w:r w:rsidR="006B62BA">
          <w:rPr>
            <w:noProof/>
            <w:webHidden/>
          </w:rPr>
          <w:fldChar w:fldCharType="separate"/>
        </w:r>
        <w:r w:rsidR="008A3EBC">
          <w:rPr>
            <w:noProof/>
            <w:webHidden/>
          </w:rPr>
          <w:t>15</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00" w:history="1">
        <w:r w:rsidR="006B62BA" w:rsidRPr="003438F1">
          <w:rPr>
            <w:rStyle w:val="Hyperlink"/>
            <w:noProof/>
          </w:rPr>
          <w:t>IP 13. Response to Proposals</w:t>
        </w:r>
        <w:r w:rsidR="006B62BA">
          <w:rPr>
            <w:noProof/>
            <w:webHidden/>
          </w:rPr>
          <w:tab/>
        </w:r>
        <w:r w:rsidR="006B62BA">
          <w:rPr>
            <w:noProof/>
            <w:webHidden/>
          </w:rPr>
          <w:fldChar w:fldCharType="begin"/>
        </w:r>
        <w:r w:rsidR="006B62BA">
          <w:rPr>
            <w:noProof/>
            <w:webHidden/>
          </w:rPr>
          <w:instrText xml:space="preserve"> PAGEREF _Toc519520700 \h </w:instrText>
        </w:r>
        <w:r w:rsidR="006B62BA">
          <w:rPr>
            <w:noProof/>
            <w:webHidden/>
          </w:rPr>
        </w:r>
        <w:r w:rsidR="006B62BA">
          <w:rPr>
            <w:noProof/>
            <w:webHidden/>
          </w:rPr>
          <w:fldChar w:fldCharType="separate"/>
        </w:r>
        <w:r w:rsidR="008A3EBC">
          <w:rPr>
            <w:noProof/>
            <w:webHidden/>
          </w:rPr>
          <w:t>21</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01" w:history="1">
        <w:r w:rsidR="006B62BA" w:rsidRPr="003438F1">
          <w:rPr>
            <w:rStyle w:val="Hyperlink"/>
            <w:noProof/>
          </w:rPr>
          <w:t>IP 14. Conflicts of Interests and Gratuities</w:t>
        </w:r>
        <w:r w:rsidR="006B62BA">
          <w:rPr>
            <w:noProof/>
            <w:webHidden/>
          </w:rPr>
          <w:tab/>
        </w:r>
        <w:r w:rsidR="006B62BA">
          <w:rPr>
            <w:noProof/>
            <w:webHidden/>
          </w:rPr>
          <w:fldChar w:fldCharType="begin"/>
        </w:r>
        <w:r w:rsidR="006B62BA">
          <w:rPr>
            <w:noProof/>
            <w:webHidden/>
          </w:rPr>
          <w:instrText xml:space="preserve"> PAGEREF _Toc519520701 \h </w:instrText>
        </w:r>
        <w:r w:rsidR="006B62BA">
          <w:rPr>
            <w:noProof/>
            <w:webHidden/>
          </w:rPr>
        </w:r>
        <w:r w:rsidR="006B62BA">
          <w:rPr>
            <w:noProof/>
            <w:webHidden/>
          </w:rPr>
          <w:fldChar w:fldCharType="separate"/>
        </w:r>
        <w:r w:rsidR="008A3EBC">
          <w:rPr>
            <w:noProof/>
            <w:webHidden/>
          </w:rPr>
          <w:t>22</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02" w:history="1">
        <w:r w:rsidR="006B62BA" w:rsidRPr="003438F1">
          <w:rPr>
            <w:rStyle w:val="Hyperlink"/>
            <w:noProof/>
          </w:rPr>
          <w:t>IP 15. Agency-Specific Provisions</w:t>
        </w:r>
        <w:r w:rsidR="006B62BA">
          <w:rPr>
            <w:noProof/>
            <w:webHidden/>
          </w:rPr>
          <w:tab/>
        </w:r>
        <w:r w:rsidR="006B62BA">
          <w:rPr>
            <w:noProof/>
            <w:webHidden/>
          </w:rPr>
          <w:fldChar w:fldCharType="begin"/>
        </w:r>
        <w:r w:rsidR="006B62BA">
          <w:rPr>
            <w:noProof/>
            <w:webHidden/>
          </w:rPr>
          <w:instrText xml:space="preserve"> PAGEREF _Toc519520702 \h </w:instrText>
        </w:r>
        <w:r w:rsidR="006B62BA">
          <w:rPr>
            <w:noProof/>
            <w:webHidden/>
          </w:rPr>
        </w:r>
        <w:r w:rsidR="006B62BA">
          <w:rPr>
            <w:noProof/>
            <w:webHidden/>
          </w:rPr>
          <w:fldChar w:fldCharType="separate"/>
        </w:r>
        <w:r w:rsidR="008A3EBC">
          <w:rPr>
            <w:noProof/>
            <w:webHidden/>
          </w:rPr>
          <w:t>23</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03" w:history="1">
        <w:r w:rsidR="006B62BA" w:rsidRPr="003438F1">
          <w:rPr>
            <w:rStyle w:val="Hyperlink"/>
            <w:noProof/>
          </w:rPr>
          <w:t>SECTION 3: GENERAL CONDITIONS</w:t>
        </w:r>
        <w:r w:rsidR="006B62BA">
          <w:rPr>
            <w:noProof/>
            <w:webHidden/>
          </w:rPr>
          <w:tab/>
        </w:r>
        <w:r w:rsidR="006B62BA">
          <w:rPr>
            <w:noProof/>
            <w:webHidden/>
          </w:rPr>
          <w:fldChar w:fldCharType="begin"/>
        </w:r>
        <w:r w:rsidR="006B62BA">
          <w:rPr>
            <w:noProof/>
            <w:webHidden/>
          </w:rPr>
          <w:instrText xml:space="preserve"> PAGEREF _Toc519520703 \h </w:instrText>
        </w:r>
        <w:r w:rsidR="006B62BA">
          <w:rPr>
            <w:noProof/>
            <w:webHidden/>
          </w:rPr>
        </w:r>
        <w:r w:rsidR="006B62BA">
          <w:rPr>
            <w:noProof/>
            <w:webHidden/>
          </w:rPr>
          <w:fldChar w:fldCharType="separate"/>
        </w:r>
        <w:r w:rsidR="008A3EBC">
          <w:rPr>
            <w:noProof/>
            <w:webHidden/>
          </w:rPr>
          <w:t>24</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04" w:history="1">
        <w:r w:rsidR="006B62BA" w:rsidRPr="003438F1">
          <w:rPr>
            <w:rStyle w:val="Hyperlink"/>
            <w:noProof/>
          </w:rPr>
          <w:t>GC 1. Definitions</w:t>
        </w:r>
        <w:r w:rsidR="006B62BA">
          <w:rPr>
            <w:noProof/>
            <w:webHidden/>
          </w:rPr>
          <w:tab/>
        </w:r>
        <w:r w:rsidR="0056269A">
          <w:rPr>
            <w:noProof/>
            <w:webHidden/>
          </w:rPr>
          <w:t>26</w:t>
        </w:r>
      </w:hyperlink>
    </w:p>
    <w:p w:rsidR="006B62BA" w:rsidRDefault="00F25919">
      <w:pPr>
        <w:pStyle w:val="TOC2"/>
        <w:rPr>
          <w:rFonts w:asciiTheme="minorHAnsi" w:eastAsiaTheme="minorEastAsia" w:hAnsiTheme="minorHAnsi" w:cstheme="minorBidi"/>
          <w:bCs w:val="0"/>
          <w:noProof/>
          <w:szCs w:val="22"/>
        </w:rPr>
      </w:pPr>
      <w:hyperlink w:anchor="_Toc519520705" w:history="1">
        <w:r w:rsidR="006B62BA" w:rsidRPr="003438F1">
          <w:rPr>
            <w:rStyle w:val="Hyperlink"/>
            <w:noProof/>
          </w:rPr>
          <w:t>GC 2. Materials and Workmanship</w:t>
        </w:r>
        <w:r w:rsidR="006B62BA">
          <w:rPr>
            <w:noProof/>
            <w:webHidden/>
          </w:rPr>
          <w:tab/>
        </w:r>
        <w:r w:rsidR="006B62BA">
          <w:rPr>
            <w:noProof/>
            <w:webHidden/>
          </w:rPr>
          <w:fldChar w:fldCharType="begin"/>
        </w:r>
        <w:r w:rsidR="006B62BA">
          <w:rPr>
            <w:noProof/>
            <w:webHidden/>
          </w:rPr>
          <w:instrText xml:space="preserve"> PAGEREF _Toc519520705 \h </w:instrText>
        </w:r>
        <w:r w:rsidR="006B62BA">
          <w:rPr>
            <w:noProof/>
            <w:webHidden/>
          </w:rPr>
        </w:r>
        <w:r w:rsidR="006B62BA">
          <w:rPr>
            <w:noProof/>
            <w:webHidden/>
          </w:rPr>
          <w:fldChar w:fldCharType="separate"/>
        </w:r>
        <w:r w:rsidR="008A3EBC">
          <w:rPr>
            <w:noProof/>
            <w:webHidden/>
          </w:rPr>
          <w:t>26</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06" w:history="1">
        <w:r w:rsidR="006B62BA" w:rsidRPr="003438F1">
          <w:rPr>
            <w:rStyle w:val="Hyperlink"/>
            <w:noProof/>
          </w:rPr>
          <w:t>GC 3. Conformance with Specifications and Drawings</w:t>
        </w:r>
        <w:r w:rsidR="006B62BA">
          <w:rPr>
            <w:noProof/>
            <w:webHidden/>
          </w:rPr>
          <w:tab/>
        </w:r>
        <w:r w:rsidR="006B62BA">
          <w:rPr>
            <w:noProof/>
            <w:webHidden/>
          </w:rPr>
          <w:fldChar w:fldCharType="begin"/>
        </w:r>
        <w:r w:rsidR="006B62BA">
          <w:rPr>
            <w:noProof/>
            <w:webHidden/>
          </w:rPr>
          <w:instrText xml:space="preserve"> PAGEREF _Toc519520706 \h </w:instrText>
        </w:r>
        <w:r w:rsidR="006B62BA">
          <w:rPr>
            <w:noProof/>
            <w:webHidden/>
          </w:rPr>
        </w:r>
        <w:r w:rsidR="006B62BA">
          <w:rPr>
            <w:noProof/>
            <w:webHidden/>
          </w:rPr>
          <w:fldChar w:fldCharType="separate"/>
        </w:r>
        <w:r w:rsidR="008A3EBC">
          <w:rPr>
            <w:noProof/>
            <w:webHidden/>
          </w:rPr>
          <w:t>26</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07" w:history="1">
        <w:r w:rsidR="006B62BA" w:rsidRPr="003438F1">
          <w:rPr>
            <w:rStyle w:val="Hyperlink"/>
            <w:noProof/>
          </w:rPr>
          <w:t>GC 4. Inspection, Testing and Acceptance</w:t>
        </w:r>
        <w:r w:rsidR="006B62BA">
          <w:rPr>
            <w:noProof/>
            <w:webHidden/>
          </w:rPr>
          <w:tab/>
        </w:r>
        <w:r w:rsidR="006B62BA">
          <w:rPr>
            <w:noProof/>
            <w:webHidden/>
          </w:rPr>
          <w:fldChar w:fldCharType="begin"/>
        </w:r>
        <w:r w:rsidR="006B62BA">
          <w:rPr>
            <w:noProof/>
            <w:webHidden/>
          </w:rPr>
          <w:instrText xml:space="preserve"> PAGEREF _Toc519520707 \h </w:instrText>
        </w:r>
        <w:r w:rsidR="006B62BA">
          <w:rPr>
            <w:noProof/>
            <w:webHidden/>
          </w:rPr>
        </w:r>
        <w:r w:rsidR="006B62BA">
          <w:rPr>
            <w:noProof/>
            <w:webHidden/>
          </w:rPr>
          <w:fldChar w:fldCharType="separate"/>
        </w:r>
        <w:r w:rsidR="008A3EBC">
          <w:rPr>
            <w:noProof/>
            <w:webHidden/>
          </w:rPr>
          <w:t>26</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08" w:history="1">
        <w:r w:rsidR="006B62BA" w:rsidRPr="003438F1">
          <w:rPr>
            <w:rStyle w:val="Hyperlink"/>
            <w:noProof/>
          </w:rPr>
          <w:t>GC 5. Title and Warranty of Title</w:t>
        </w:r>
        <w:r w:rsidR="006B62BA">
          <w:rPr>
            <w:noProof/>
            <w:webHidden/>
          </w:rPr>
          <w:tab/>
        </w:r>
        <w:r w:rsidR="006B62BA">
          <w:rPr>
            <w:noProof/>
            <w:webHidden/>
          </w:rPr>
          <w:fldChar w:fldCharType="begin"/>
        </w:r>
        <w:r w:rsidR="006B62BA">
          <w:rPr>
            <w:noProof/>
            <w:webHidden/>
          </w:rPr>
          <w:instrText xml:space="preserve"> PAGEREF _Toc519520708 \h </w:instrText>
        </w:r>
        <w:r w:rsidR="006B62BA">
          <w:rPr>
            <w:noProof/>
            <w:webHidden/>
          </w:rPr>
        </w:r>
        <w:r w:rsidR="006B62BA">
          <w:rPr>
            <w:noProof/>
            <w:webHidden/>
          </w:rPr>
          <w:fldChar w:fldCharType="separate"/>
        </w:r>
        <w:r w:rsidR="008A3EBC">
          <w:rPr>
            <w:noProof/>
            <w:webHidden/>
          </w:rPr>
          <w:t>27</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09" w:history="1">
        <w:r w:rsidR="006B62BA" w:rsidRPr="003438F1">
          <w:rPr>
            <w:rStyle w:val="Hyperlink"/>
            <w:noProof/>
          </w:rPr>
          <w:t>GC 6. Intellectual Property Warranty</w:t>
        </w:r>
        <w:r w:rsidR="006B62BA">
          <w:rPr>
            <w:noProof/>
            <w:webHidden/>
          </w:rPr>
          <w:tab/>
        </w:r>
        <w:r w:rsidR="006B62BA">
          <w:rPr>
            <w:noProof/>
            <w:webHidden/>
          </w:rPr>
          <w:fldChar w:fldCharType="begin"/>
        </w:r>
        <w:r w:rsidR="006B62BA">
          <w:rPr>
            <w:noProof/>
            <w:webHidden/>
          </w:rPr>
          <w:instrText xml:space="preserve"> PAGEREF _Toc519520709 \h </w:instrText>
        </w:r>
        <w:r w:rsidR="006B62BA">
          <w:rPr>
            <w:noProof/>
            <w:webHidden/>
          </w:rPr>
        </w:r>
        <w:r w:rsidR="006B62BA">
          <w:rPr>
            <w:noProof/>
            <w:webHidden/>
          </w:rPr>
          <w:fldChar w:fldCharType="separate"/>
        </w:r>
        <w:r w:rsidR="008A3EBC">
          <w:rPr>
            <w:noProof/>
            <w:webHidden/>
          </w:rPr>
          <w:t>27</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10" w:history="1">
        <w:r w:rsidR="006B62BA" w:rsidRPr="003438F1">
          <w:rPr>
            <w:rStyle w:val="Hyperlink"/>
            <w:noProof/>
          </w:rPr>
          <w:t>GC 7. Data Rights</w:t>
        </w:r>
        <w:r w:rsidR="006B62BA">
          <w:rPr>
            <w:noProof/>
            <w:webHidden/>
          </w:rPr>
          <w:tab/>
        </w:r>
        <w:r w:rsidR="006B62BA">
          <w:rPr>
            <w:noProof/>
            <w:webHidden/>
          </w:rPr>
          <w:fldChar w:fldCharType="begin"/>
        </w:r>
        <w:r w:rsidR="006B62BA">
          <w:rPr>
            <w:noProof/>
            <w:webHidden/>
          </w:rPr>
          <w:instrText xml:space="preserve"> PAGEREF _Toc519520710 \h </w:instrText>
        </w:r>
        <w:r w:rsidR="006B62BA">
          <w:rPr>
            <w:noProof/>
            <w:webHidden/>
          </w:rPr>
        </w:r>
        <w:r w:rsidR="006B62BA">
          <w:rPr>
            <w:noProof/>
            <w:webHidden/>
          </w:rPr>
          <w:fldChar w:fldCharType="separate"/>
        </w:r>
        <w:r w:rsidR="008A3EBC">
          <w:rPr>
            <w:noProof/>
            <w:webHidden/>
          </w:rPr>
          <w:t>28</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11" w:history="1">
        <w:r w:rsidR="006B62BA" w:rsidRPr="003438F1">
          <w:rPr>
            <w:rStyle w:val="Hyperlink"/>
            <w:noProof/>
          </w:rPr>
          <w:t>GC 8. Changes</w:t>
        </w:r>
        <w:r w:rsidR="006B62BA">
          <w:rPr>
            <w:noProof/>
            <w:webHidden/>
          </w:rPr>
          <w:tab/>
        </w:r>
        <w:r w:rsidR="006B62BA">
          <w:rPr>
            <w:noProof/>
            <w:webHidden/>
          </w:rPr>
          <w:fldChar w:fldCharType="begin"/>
        </w:r>
        <w:r w:rsidR="006B62BA">
          <w:rPr>
            <w:noProof/>
            <w:webHidden/>
          </w:rPr>
          <w:instrText xml:space="preserve"> PAGEREF _Toc519520711 \h </w:instrText>
        </w:r>
        <w:r w:rsidR="006B62BA">
          <w:rPr>
            <w:noProof/>
            <w:webHidden/>
          </w:rPr>
        </w:r>
        <w:r w:rsidR="006B62BA">
          <w:rPr>
            <w:noProof/>
            <w:webHidden/>
          </w:rPr>
          <w:fldChar w:fldCharType="separate"/>
        </w:r>
        <w:r w:rsidR="008A3EBC">
          <w:rPr>
            <w:noProof/>
            <w:webHidden/>
          </w:rPr>
          <w:t>28</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12" w:history="1">
        <w:r w:rsidR="006B62BA" w:rsidRPr="003438F1">
          <w:rPr>
            <w:rStyle w:val="Hyperlink"/>
            <w:noProof/>
          </w:rPr>
          <w:t>GC 9. Legal Clauses</w:t>
        </w:r>
        <w:r w:rsidR="006B62BA">
          <w:rPr>
            <w:noProof/>
            <w:webHidden/>
          </w:rPr>
          <w:tab/>
        </w:r>
        <w:r w:rsidR="006B62BA">
          <w:rPr>
            <w:noProof/>
            <w:webHidden/>
          </w:rPr>
          <w:fldChar w:fldCharType="begin"/>
        </w:r>
        <w:r w:rsidR="006B62BA">
          <w:rPr>
            <w:noProof/>
            <w:webHidden/>
          </w:rPr>
          <w:instrText xml:space="preserve"> PAGEREF _Toc519520712 \h </w:instrText>
        </w:r>
        <w:r w:rsidR="006B62BA">
          <w:rPr>
            <w:noProof/>
            <w:webHidden/>
          </w:rPr>
        </w:r>
        <w:r w:rsidR="006B62BA">
          <w:rPr>
            <w:noProof/>
            <w:webHidden/>
          </w:rPr>
          <w:fldChar w:fldCharType="separate"/>
        </w:r>
        <w:r w:rsidR="008A3EBC">
          <w:rPr>
            <w:noProof/>
            <w:webHidden/>
          </w:rPr>
          <w:t>29</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13" w:history="1">
        <w:r w:rsidR="006B62BA" w:rsidRPr="003438F1">
          <w:rPr>
            <w:rStyle w:val="Hyperlink"/>
            <w:noProof/>
          </w:rPr>
          <w:t>GC 10. Agency-Specific Provisions – Not Used</w:t>
        </w:r>
        <w:r w:rsidR="006B62BA">
          <w:rPr>
            <w:noProof/>
            <w:webHidden/>
          </w:rPr>
          <w:tab/>
        </w:r>
        <w:r w:rsidR="006B62BA">
          <w:rPr>
            <w:noProof/>
            <w:webHidden/>
          </w:rPr>
          <w:fldChar w:fldCharType="begin"/>
        </w:r>
        <w:r w:rsidR="006B62BA">
          <w:rPr>
            <w:noProof/>
            <w:webHidden/>
          </w:rPr>
          <w:instrText xml:space="preserve"> PAGEREF _Toc519520713 \h </w:instrText>
        </w:r>
        <w:r w:rsidR="006B62BA">
          <w:rPr>
            <w:noProof/>
            <w:webHidden/>
          </w:rPr>
        </w:r>
        <w:r w:rsidR="006B62BA">
          <w:rPr>
            <w:noProof/>
            <w:webHidden/>
          </w:rPr>
          <w:fldChar w:fldCharType="separate"/>
        </w:r>
        <w:r w:rsidR="008A3EBC">
          <w:rPr>
            <w:noProof/>
            <w:webHidden/>
          </w:rPr>
          <w:t>38</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14" w:history="1">
        <w:r w:rsidR="006B62BA" w:rsidRPr="003438F1">
          <w:rPr>
            <w:rStyle w:val="Hyperlink"/>
            <w:noProof/>
          </w:rPr>
          <w:t>SECTION 4: SPECIAL PROVISIONS</w:t>
        </w:r>
        <w:r w:rsidR="006B62BA">
          <w:rPr>
            <w:noProof/>
            <w:webHidden/>
          </w:rPr>
          <w:tab/>
        </w:r>
        <w:r w:rsidR="006B62BA">
          <w:rPr>
            <w:noProof/>
            <w:webHidden/>
          </w:rPr>
          <w:fldChar w:fldCharType="begin"/>
        </w:r>
        <w:r w:rsidR="006B62BA">
          <w:rPr>
            <w:noProof/>
            <w:webHidden/>
          </w:rPr>
          <w:instrText xml:space="preserve"> PAGEREF _Toc519520714 \h </w:instrText>
        </w:r>
        <w:r w:rsidR="006B62BA">
          <w:rPr>
            <w:noProof/>
            <w:webHidden/>
          </w:rPr>
        </w:r>
        <w:r w:rsidR="006B62BA">
          <w:rPr>
            <w:noProof/>
            <w:webHidden/>
          </w:rPr>
          <w:fldChar w:fldCharType="separate"/>
        </w:r>
        <w:r w:rsidR="008A3EBC">
          <w:rPr>
            <w:noProof/>
            <w:webHidden/>
          </w:rPr>
          <w:t>39</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15" w:history="1">
        <w:r w:rsidR="006B62BA" w:rsidRPr="003438F1">
          <w:rPr>
            <w:rStyle w:val="Hyperlink"/>
            <w:noProof/>
          </w:rPr>
          <w:t>SECTION 5: FEDERAL REQUIREMENTS</w:t>
        </w:r>
        <w:r w:rsidR="006B62BA">
          <w:rPr>
            <w:noProof/>
            <w:webHidden/>
          </w:rPr>
          <w:tab/>
        </w:r>
        <w:r w:rsidR="006B62BA">
          <w:rPr>
            <w:noProof/>
            <w:webHidden/>
          </w:rPr>
          <w:fldChar w:fldCharType="begin"/>
        </w:r>
        <w:r w:rsidR="006B62BA">
          <w:rPr>
            <w:noProof/>
            <w:webHidden/>
          </w:rPr>
          <w:instrText xml:space="preserve"> PAGEREF _Toc519520715 \h </w:instrText>
        </w:r>
        <w:r w:rsidR="006B62BA">
          <w:rPr>
            <w:noProof/>
            <w:webHidden/>
          </w:rPr>
        </w:r>
        <w:r w:rsidR="006B62BA">
          <w:rPr>
            <w:noProof/>
            <w:webHidden/>
          </w:rPr>
          <w:fldChar w:fldCharType="separate"/>
        </w:r>
        <w:r w:rsidR="008A3EBC">
          <w:rPr>
            <w:noProof/>
            <w:webHidden/>
          </w:rPr>
          <w:t>50</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16" w:history="1">
        <w:r w:rsidR="006B62BA" w:rsidRPr="003438F1">
          <w:rPr>
            <w:rStyle w:val="Hyperlink"/>
            <w:noProof/>
          </w:rPr>
          <w:t>FR 1. Access to Records</w:t>
        </w:r>
        <w:r w:rsidR="006B62BA">
          <w:rPr>
            <w:noProof/>
            <w:webHidden/>
          </w:rPr>
          <w:tab/>
        </w:r>
        <w:r w:rsidR="00B07559">
          <w:rPr>
            <w:noProof/>
            <w:webHidden/>
          </w:rPr>
          <w:t>51</w:t>
        </w:r>
      </w:hyperlink>
    </w:p>
    <w:p w:rsidR="006B62BA" w:rsidRDefault="00F25919">
      <w:pPr>
        <w:pStyle w:val="TOC2"/>
        <w:rPr>
          <w:rFonts w:asciiTheme="minorHAnsi" w:eastAsiaTheme="minorEastAsia" w:hAnsiTheme="minorHAnsi" w:cstheme="minorBidi"/>
          <w:bCs w:val="0"/>
          <w:noProof/>
          <w:szCs w:val="22"/>
        </w:rPr>
      </w:pPr>
      <w:hyperlink w:anchor="_Toc519520717" w:history="1">
        <w:r w:rsidR="006B62BA" w:rsidRPr="003438F1">
          <w:rPr>
            <w:rStyle w:val="Hyperlink"/>
            <w:noProof/>
          </w:rPr>
          <w:t>FR 2. Federal Funding, Incorporation of FTA Terms and Federal Changes</w:t>
        </w:r>
        <w:r w:rsidR="006B62BA">
          <w:rPr>
            <w:noProof/>
            <w:webHidden/>
          </w:rPr>
          <w:tab/>
        </w:r>
        <w:r w:rsidR="006B62BA">
          <w:rPr>
            <w:noProof/>
            <w:webHidden/>
          </w:rPr>
          <w:fldChar w:fldCharType="begin"/>
        </w:r>
        <w:r w:rsidR="006B62BA">
          <w:rPr>
            <w:noProof/>
            <w:webHidden/>
          </w:rPr>
          <w:instrText xml:space="preserve"> PAGEREF _Toc519520717 \h </w:instrText>
        </w:r>
        <w:r w:rsidR="006B62BA">
          <w:rPr>
            <w:noProof/>
            <w:webHidden/>
          </w:rPr>
        </w:r>
        <w:r w:rsidR="006B62BA">
          <w:rPr>
            <w:noProof/>
            <w:webHidden/>
          </w:rPr>
          <w:fldChar w:fldCharType="separate"/>
        </w:r>
        <w:r w:rsidR="008A3EBC">
          <w:rPr>
            <w:noProof/>
            <w:webHidden/>
          </w:rPr>
          <w:t>51</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18" w:history="1">
        <w:r w:rsidR="006B62BA" w:rsidRPr="003438F1">
          <w:rPr>
            <w:rStyle w:val="Hyperlink"/>
            <w:noProof/>
          </w:rPr>
          <w:t>FR 3. Federal Energy Conservation Requirements</w:t>
        </w:r>
        <w:r w:rsidR="006B62BA">
          <w:rPr>
            <w:noProof/>
            <w:webHidden/>
          </w:rPr>
          <w:tab/>
        </w:r>
        <w:r w:rsidR="006B62BA">
          <w:rPr>
            <w:noProof/>
            <w:webHidden/>
          </w:rPr>
          <w:fldChar w:fldCharType="begin"/>
        </w:r>
        <w:r w:rsidR="006B62BA">
          <w:rPr>
            <w:noProof/>
            <w:webHidden/>
          </w:rPr>
          <w:instrText xml:space="preserve"> PAGEREF _Toc519520718 \h </w:instrText>
        </w:r>
        <w:r w:rsidR="006B62BA">
          <w:rPr>
            <w:noProof/>
            <w:webHidden/>
          </w:rPr>
        </w:r>
        <w:r w:rsidR="006B62BA">
          <w:rPr>
            <w:noProof/>
            <w:webHidden/>
          </w:rPr>
          <w:fldChar w:fldCharType="separate"/>
        </w:r>
        <w:r w:rsidR="008A3EBC">
          <w:rPr>
            <w:noProof/>
            <w:webHidden/>
          </w:rPr>
          <w:t>51</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19" w:history="1">
        <w:r w:rsidR="006B62BA" w:rsidRPr="003438F1">
          <w:rPr>
            <w:rStyle w:val="Hyperlink"/>
            <w:noProof/>
          </w:rPr>
          <w:t>FR 4. Civil Rights Requirements</w:t>
        </w:r>
        <w:r w:rsidR="006B62BA">
          <w:rPr>
            <w:noProof/>
            <w:webHidden/>
          </w:rPr>
          <w:tab/>
        </w:r>
        <w:r w:rsidR="00B07559">
          <w:rPr>
            <w:noProof/>
            <w:webHidden/>
          </w:rPr>
          <w:t>52</w:t>
        </w:r>
      </w:hyperlink>
    </w:p>
    <w:p w:rsidR="006B62BA" w:rsidRDefault="00F25919">
      <w:pPr>
        <w:pStyle w:val="TOC2"/>
        <w:rPr>
          <w:rFonts w:asciiTheme="minorHAnsi" w:eastAsiaTheme="minorEastAsia" w:hAnsiTheme="minorHAnsi" w:cstheme="minorBidi"/>
          <w:bCs w:val="0"/>
          <w:noProof/>
          <w:szCs w:val="22"/>
        </w:rPr>
      </w:pPr>
      <w:hyperlink w:anchor="_Toc519520720" w:history="1">
        <w:r w:rsidR="006B62BA" w:rsidRPr="003438F1">
          <w:rPr>
            <w:rStyle w:val="Hyperlink"/>
            <w:noProof/>
          </w:rPr>
          <w:t>FR 5. No Government Obligation to Third Parties</w:t>
        </w:r>
        <w:r w:rsidR="006B62BA">
          <w:rPr>
            <w:noProof/>
            <w:webHidden/>
          </w:rPr>
          <w:tab/>
        </w:r>
        <w:r w:rsidR="006B62BA">
          <w:rPr>
            <w:noProof/>
            <w:webHidden/>
          </w:rPr>
          <w:fldChar w:fldCharType="begin"/>
        </w:r>
        <w:r w:rsidR="006B62BA">
          <w:rPr>
            <w:noProof/>
            <w:webHidden/>
          </w:rPr>
          <w:instrText xml:space="preserve"> PAGEREF _Toc519520720 \h </w:instrText>
        </w:r>
        <w:r w:rsidR="006B62BA">
          <w:rPr>
            <w:noProof/>
            <w:webHidden/>
          </w:rPr>
        </w:r>
        <w:r w:rsidR="006B62BA">
          <w:rPr>
            <w:noProof/>
            <w:webHidden/>
          </w:rPr>
          <w:fldChar w:fldCharType="separate"/>
        </w:r>
        <w:r w:rsidR="00B07559">
          <w:rPr>
            <w:b/>
            <w:bCs w:val="0"/>
            <w:noProof/>
            <w:webHidden/>
          </w:rPr>
          <w:t>52</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21" w:history="1">
        <w:r w:rsidR="006B62BA" w:rsidRPr="003438F1">
          <w:rPr>
            <w:rStyle w:val="Hyperlink"/>
            <w:noProof/>
          </w:rPr>
          <w:t>FR 6. Program Fraud and False or Fraudulent Statements or Related Acts</w:t>
        </w:r>
        <w:r w:rsidR="006B62BA">
          <w:rPr>
            <w:noProof/>
            <w:webHidden/>
          </w:rPr>
          <w:tab/>
        </w:r>
        <w:r w:rsidR="006B62BA">
          <w:rPr>
            <w:noProof/>
            <w:webHidden/>
          </w:rPr>
          <w:fldChar w:fldCharType="begin"/>
        </w:r>
        <w:r w:rsidR="006B62BA">
          <w:rPr>
            <w:noProof/>
            <w:webHidden/>
          </w:rPr>
          <w:instrText xml:space="preserve"> PAGEREF _Toc519520721 \h </w:instrText>
        </w:r>
        <w:r w:rsidR="006B62BA">
          <w:rPr>
            <w:noProof/>
            <w:webHidden/>
          </w:rPr>
        </w:r>
        <w:r w:rsidR="006B62BA">
          <w:rPr>
            <w:noProof/>
            <w:webHidden/>
          </w:rPr>
          <w:fldChar w:fldCharType="end"/>
        </w:r>
      </w:hyperlink>
      <w:r w:rsidR="00B07559">
        <w:rPr>
          <w:noProof/>
        </w:rPr>
        <w:t>52</w:t>
      </w:r>
    </w:p>
    <w:p w:rsidR="00B07559" w:rsidRDefault="00F25919" w:rsidP="00B07559">
      <w:pPr>
        <w:pStyle w:val="TOC2"/>
        <w:rPr>
          <w:noProof/>
        </w:rPr>
      </w:pPr>
      <w:hyperlink w:anchor="_Toc519520722" w:history="1">
        <w:r w:rsidR="006B62BA" w:rsidRPr="003438F1">
          <w:rPr>
            <w:rStyle w:val="Hyperlink"/>
            <w:noProof/>
          </w:rPr>
          <w:t>FR 7. Suspension and Debarment</w:t>
        </w:r>
        <w:r w:rsidR="006B62BA">
          <w:rPr>
            <w:noProof/>
            <w:webHidden/>
          </w:rPr>
          <w:tab/>
        </w:r>
      </w:hyperlink>
      <w:r w:rsidR="00B07559">
        <w:rPr>
          <w:noProof/>
        </w:rPr>
        <w:t>52</w:t>
      </w:r>
    </w:p>
    <w:p w:rsidR="00B07559" w:rsidRPr="00B07559" w:rsidRDefault="00B07559" w:rsidP="00B07559">
      <w:pPr>
        <w:rPr>
          <w:rFonts w:eastAsiaTheme="minorEastAsia"/>
        </w:rPr>
      </w:pPr>
      <w:r>
        <w:rPr>
          <w:rFonts w:eastAsiaTheme="minorEastAsia"/>
        </w:rPr>
        <w:t>FR 8 Buy America…………………………………………………………………………………………………53</w:t>
      </w:r>
    </w:p>
    <w:p w:rsidR="006B62BA" w:rsidRDefault="00F25919">
      <w:pPr>
        <w:pStyle w:val="TOC2"/>
        <w:rPr>
          <w:rFonts w:asciiTheme="minorHAnsi" w:eastAsiaTheme="minorEastAsia" w:hAnsiTheme="minorHAnsi" w:cstheme="minorBidi"/>
          <w:bCs w:val="0"/>
          <w:noProof/>
          <w:szCs w:val="22"/>
        </w:rPr>
      </w:pPr>
      <w:hyperlink w:anchor="_Toc519520730" w:history="1">
        <w:r w:rsidR="006B62BA" w:rsidRPr="003438F1">
          <w:rPr>
            <w:rStyle w:val="Hyperlink"/>
            <w:noProof/>
          </w:rPr>
          <w:t xml:space="preserve">FR </w:t>
        </w:r>
        <w:r w:rsidR="00B07559">
          <w:rPr>
            <w:rStyle w:val="Hyperlink"/>
            <w:noProof/>
          </w:rPr>
          <w:t>9</w:t>
        </w:r>
        <w:r w:rsidR="006B62BA" w:rsidRPr="003438F1">
          <w:rPr>
            <w:rStyle w:val="Hyperlink"/>
            <w:noProof/>
          </w:rPr>
          <w:t>. Pre-Award and Post-Delivery Audits</w:t>
        </w:r>
        <w:r w:rsidR="006B62BA">
          <w:rPr>
            <w:noProof/>
            <w:webHidden/>
          </w:rPr>
          <w:tab/>
        </w:r>
        <w:r w:rsidR="006B62BA">
          <w:rPr>
            <w:noProof/>
            <w:webHidden/>
          </w:rPr>
          <w:fldChar w:fldCharType="begin"/>
        </w:r>
        <w:r w:rsidR="006B62BA">
          <w:rPr>
            <w:noProof/>
            <w:webHidden/>
          </w:rPr>
          <w:instrText xml:space="preserve"> PAGEREF _Toc519520730 \h </w:instrText>
        </w:r>
        <w:r w:rsidR="006B62BA">
          <w:rPr>
            <w:noProof/>
            <w:webHidden/>
          </w:rPr>
        </w:r>
        <w:r w:rsidR="006B62BA">
          <w:rPr>
            <w:noProof/>
            <w:webHidden/>
          </w:rPr>
          <w:fldChar w:fldCharType="separate"/>
        </w:r>
        <w:r w:rsidR="008A3EBC">
          <w:rPr>
            <w:noProof/>
            <w:webHidden/>
          </w:rPr>
          <w:t>53</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31" w:history="1">
        <w:r w:rsidR="006B62BA" w:rsidRPr="003438F1">
          <w:rPr>
            <w:rStyle w:val="Hyperlink"/>
            <w:noProof/>
          </w:rPr>
          <w:t>FR 1</w:t>
        </w:r>
        <w:r w:rsidR="00B07559">
          <w:rPr>
            <w:rStyle w:val="Hyperlink"/>
            <w:noProof/>
          </w:rPr>
          <w:t>0</w:t>
        </w:r>
        <w:r w:rsidR="006B62BA" w:rsidRPr="003438F1">
          <w:rPr>
            <w:rStyle w:val="Hyperlink"/>
            <w:noProof/>
          </w:rPr>
          <w:t>. Cargo Preference</w:t>
        </w:r>
        <w:r w:rsidR="006B62BA">
          <w:rPr>
            <w:noProof/>
            <w:webHidden/>
          </w:rPr>
          <w:tab/>
        </w:r>
        <w:r w:rsidR="006B62BA">
          <w:rPr>
            <w:noProof/>
            <w:webHidden/>
          </w:rPr>
          <w:fldChar w:fldCharType="begin"/>
        </w:r>
        <w:r w:rsidR="006B62BA">
          <w:rPr>
            <w:noProof/>
            <w:webHidden/>
          </w:rPr>
          <w:instrText xml:space="preserve"> PAGEREF _Toc519520731 \h </w:instrText>
        </w:r>
        <w:r w:rsidR="006B62BA">
          <w:rPr>
            <w:noProof/>
            <w:webHidden/>
          </w:rPr>
        </w:r>
        <w:r w:rsidR="006B62BA">
          <w:rPr>
            <w:noProof/>
            <w:webHidden/>
          </w:rPr>
          <w:fldChar w:fldCharType="separate"/>
        </w:r>
        <w:r w:rsidR="008A3EBC">
          <w:rPr>
            <w:noProof/>
            <w:webHidden/>
          </w:rPr>
          <w:t>54</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32" w:history="1">
        <w:r w:rsidR="006B62BA" w:rsidRPr="003438F1">
          <w:rPr>
            <w:rStyle w:val="Hyperlink"/>
            <w:noProof/>
          </w:rPr>
          <w:t>FR 1</w:t>
        </w:r>
        <w:r w:rsidR="00B07559">
          <w:rPr>
            <w:rStyle w:val="Hyperlink"/>
            <w:noProof/>
          </w:rPr>
          <w:t>1</w:t>
        </w:r>
        <w:r w:rsidR="006B62BA" w:rsidRPr="003438F1">
          <w:rPr>
            <w:rStyle w:val="Hyperlink"/>
            <w:noProof/>
          </w:rPr>
          <w:t>. Fly America</w:t>
        </w:r>
        <w:r w:rsidR="006B62BA">
          <w:rPr>
            <w:noProof/>
            <w:webHidden/>
          </w:rPr>
          <w:tab/>
        </w:r>
        <w:r w:rsidR="006B62BA">
          <w:rPr>
            <w:noProof/>
            <w:webHidden/>
          </w:rPr>
          <w:fldChar w:fldCharType="begin"/>
        </w:r>
        <w:r w:rsidR="006B62BA">
          <w:rPr>
            <w:noProof/>
            <w:webHidden/>
          </w:rPr>
          <w:instrText xml:space="preserve"> PAGEREF _Toc519520732 \h </w:instrText>
        </w:r>
        <w:r w:rsidR="006B62BA">
          <w:rPr>
            <w:noProof/>
            <w:webHidden/>
          </w:rPr>
        </w:r>
        <w:r w:rsidR="006B62BA">
          <w:rPr>
            <w:noProof/>
            <w:webHidden/>
          </w:rPr>
          <w:fldChar w:fldCharType="separate"/>
        </w:r>
        <w:r w:rsidR="008A3EBC">
          <w:rPr>
            <w:noProof/>
            <w:webHidden/>
          </w:rPr>
          <w:t>54</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33" w:history="1">
        <w:r w:rsidR="006B62BA" w:rsidRPr="003438F1">
          <w:rPr>
            <w:rStyle w:val="Hyperlink"/>
            <w:noProof/>
          </w:rPr>
          <w:t>FR 1</w:t>
        </w:r>
        <w:r w:rsidR="00B07559">
          <w:rPr>
            <w:rStyle w:val="Hyperlink"/>
            <w:noProof/>
          </w:rPr>
          <w:t>2</w:t>
        </w:r>
        <w:r w:rsidR="006B62BA" w:rsidRPr="003438F1">
          <w:rPr>
            <w:rStyle w:val="Hyperlink"/>
            <w:noProof/>
          </w:rPr>
          <w:t>. Contract Work Hours and Safety Standards Act</w:t>
        </w:r>
        <w:r w:rsidR="006B62BA">
          <w:rPr>
            <w:noProof/>
            <w:webHidden/>
          </w:rPr>
          <w:tab/>
        </w:r>
        <w:r w:rsidR="006B62BA">
          <w:rPr>
            <w:noProof/>
            <w:webHidden/>
          </w:rPr>
          <w:fldChar w:fldCharType="begin"/>
        </w:r>
        <w:r w:rsidR="006B62BA">
          <w:rPr>
            <w:noProof/>
            <w:webHidden/>
          </w:rPr>
          <w:instrText xml:space="preserve"> PAGEREF _Toc519520733 \h </w:instrText>
        </w:r>
        <w:r w:rsidR="006B62BA">
          <w:rPr>
            <w:noProof/>
            <w:webHidden/>
          </w:rPr>
        </w:r>
        <w:r w:rsidR="006B62BA">
          <w:rPr>
            <w:noProof/>
            <w:webHidden/>
          </w:rPr>
          <w:fldChar w:fldCharType="separate"/>
        </w:r>
        <w:r w:rsidR="008A3EBC">
          <w:rPr>
            <w:noProof/>
            <w:webHidden/>
          </w:rPr>
          <w:t>54</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34" w:history="1">
        <w:r w:rsidR="006B62BA" w:rsidRPr="003438F1">
          <w:rPr>
            <w:rStyle w:val="Hyperlink"/>
            <w:noProof/>
          </w:rPr>
          <w:t>FR 1</w:t>
        </w:r>
        <w:r w:rsidR="00B07559">
          <w:rPr>
            <w:rStyle w:val="Hyperlink"/>
            <w:noProof/>
          </w:rPr>
          <w:t>3</w:t>
        </w:r>
        <w:r w:rsidR="006B62BA" w:rsidRPr="003438F1">
          <w:rPr>
            <w:rStyle w:val="Hyperlink"/>
            <w:noProof/>
          </w:rPr>
          <w:t>. ADA Access</w:t>
        </w:r>
        <w:r w:rsidR="006B62BA">
          <w:rPr>
            <w:noProof/>
            <w:webHidden/>
          </w:rPr>
          <w:tab/>
        </w:r>
        <w:r w:rsidR="006B62BA">
          <w:rPr>
            <w:noProof/>
            <w:webHidden/>
          </w:rPr>
          <w:fldChar w:fldCharType="begin"/>
        </w:r>
        <w:r w:rsidR="006B62BA">
          <w:rPr>
            <w:noProof/>
            <w:webHidden/>
          </w:rPr>
          <w:instrText xml:space="preserve"> PAGEREF _Toc519520734 \h </w:instrText>
        </w:r>
        <w:r w:rsidR="006B62BA">
          <w:rPr>
            <w:noProof/>
            <w:webHidden/>
          </w:rPr>
        </w:r>
        <w:r w:rsidR="006B62BA">
          <w:rPr>
            <w:noProof/>
            <w:webHidden/>
          </w:rPr>
          <w:fldChar w:fldCharType="separate"/>
        </w:r>
        <w:r w:rsidR="008A3EBC">
          <w:rPr>
            <w:noProof/>
            <w:webHidden/>
          </w:rPr>
          <w:t>55</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35" w:history="1">
        <w:r w:rsidR="006B62BA" w:rsidRPr="003438F1">
          <w:rPr>
            <w:rStyle w:val="Hyperlink"/>
            <w:noProof/>
          </w:rPr>
          <w:t>SECTION 6: TECHNICAL SPECIFICATIONS</w:t>
        </w:r>
        <w:r w:rsidR="006B62BA">
          <w:rPr>
            <w:noProof/>
            <w:webHidden/>
          </w:rPr>
          <w:tab/>
        </w:r>
        <w:r w:rsidR="006B62BA">
          <w:rPr>
            <w:noProof/>
            <w:webHidden/>
          </w:rPr>
          <w:fldChar w:fldCharType="begin"/>
        </w:r>
        <w:r w:rsidR="006B62BA">
          <w:rPr>
            <w:noProof/>
            <w:webHidden/>
          </w:rPr>
          <w:instrText xml:space="preserve"> PAGEREF _Toc519520735 \h </w:instrText>
        </w:r>
        <w:r w:rsidR="006B62BA">
          <w:rPr>
            <w:noProof/>
            <w:webHidden/>
          </w:rPr>
        </w:r>
        <w:r w:rsidR="006B62BA">
          <w:rPr>
            <w:noProof/>
            <w:webHidden/>
          </w:rPr>
          <w:fldChar w:fldCharType="separate"/>
        </w:r>
        <w:r w:rsidR="008A3EBC">
          <w:rPr>
            <w:noProof/>
            <w:webHidden/>
          </w:rPr>
          <w:t>57</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36" w:history="1">
        <w:r w:rsidR="006B62BA" w:rsidRPr="003438F1">
          <w:rPr>
            <w:rStyle w:val="Hyperlink"/>
            <w:noProof/>
          </w:rPr>
          <w:t>TS 1. GENERAL</w:t>
        </w:r>
        <w:r w:rsidR="006B62BA">
          <w:rPr>
            <w:noProof/>
            <w:webHidden/>
          </w:rPr>
          <w:tab/>
        </w:r>
        <w:r w:rsidR="006B62BA">
          <w:rPr>
            <w:noProof/>
            <w:webHidden/>
          </w:rPr>
          <w:fldChar w:fldCharType="begin"/>
        </w:r>
        <w:r w:rsidR="006B62BA">
          <w:rPr>
            <w:noProof/>
            <w:webHidden/>
          </w:rPr>
          <w:instrText xml:space="preserve"> PAGEREF _Toc519520736 \h </w:instrText>
        </w:r>
        <w:r w:rsidR="006B62BA">
          <w:rPr>
            <w:noProof/>
            <w:webHidden/>
          </w:rPr>
        </w:r>
        <w:r w:rsidR="006B62BA">
          <w:rPr>
            <w:noProof/>
            <w:webHidden/>
          </w:rPr>
          <w:fldChar w:fldCharType="separate"/>
        </w:r>
        <w:r w:rsidR="008A3EBC">
          <w:rPr>
            <w:noProof/>
            <w:webHidden/>
          </w:rPr>
          <w:t>57</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37" w:history="1">
        <w:r w:rsidR="006B62BA" w:rsidRPr="003438F1">
          <w:rPr>
            <w:rStyle w:val="Hyperlink"/>
            <w:noProof/>
          </w:rPr>
          <w:t>SECTION 7: WARRANTY REQUIREMENTS</w:t>
        </w:r>
        <w:r w:rsidR="006B62BA">
          <w:rPr>
            <w:noProof/>
            <w:webHidden/>
          </w:rPr>
          <w:tab/>
        </w:r>
        <w:r w:rsidR="006B62BA">
          <w:rPr>
            <w:noProof/>
            <w:webHidden/>
          </w:rPr>
          <w:fldChar w:fldCharType="begin"/>
        </w:r>
        <w:r w:rsidR="006B62BA">
          <w:rPr>
            <w:noProof/>
            <w:webHidden/>
          </w:rPr>
          <w:instrText xml:space="preserve"> PAGEREF _Toc519520737 \h </w:instrText>
        </w:r>
        <w:r w:rsidR="006B62BA">
          <w:rPr>
            <w:noProof/>
            <w:webHidden/>
          </w:rPr>
        </w:r>
        <w:r w:rsidR="006B62BA">
          <w:rPr>
            <w:noProof/>
            <w:webHidden/>
          </w:rPr>
          <w:fldChar w:fldCharType="separate"/>
        </w:r>
        <w:r w:rsidR="008A3EBC">
          <w:rPr>
            <w:noProof/>
            <w:webHidden/>
          </w:rPr>
          <w:t>58</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38" w:history="1">
        <w:r w:rsidR="006B62BA" w:rsidRPr="003438F1">
          <w:rPr>
            <w:rStyle w:val="Hyperlink"/>
            <w:noProof/>
          </w:rPr>
          <w:t>WR 1. Basic Provisions</w:t>
        </w:r>
        <w:r w:rsidR="006B62BA">
          <w:rPr>
            <w:noProof/>
            <w:webHidden/>
          </w:rPr>
          <w:tab/>
        </w:r>
        <w:r w:rsidR="006B62BA">
          <w:rPr>
            <w:noProof/>
            <w:webHidden/>
          </w:rPr>
          <w:fldChar w:fldCharType="begin"/>
        </w:r>
        <w:r w:rsidR="006B62BA">
          <w:rPr>
            <w:noProof/>
            <w:webHidden/>
          </w:rPr>
          <w:instrText xml:space="preserve"> PAGEREF _Toc519520738 \h </w:instrText>
        </w:r>
        <w:r w:rsidR="006B62BA">
          <w:rPr>
            <w:noProof/>
            <w:webHidden/>
          </w:rPr>
        </w:r>
        <w:r w:rsidR="006B62BA">
          <w:rPr>
            <w:noProof/>
            <w:webHidden/>
          </w:rPr>
          <w:fldChar w:fldCharType="separate"/>
        </w:r>
        <w:r w:rsidR="008A3EBC">
          <w:rPr>
            <w:noProof/>
            <w:webHidden/>
          </w:rPr>
          <w:t>58</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39" w:history="1">
        <w:r w:rsidR="006B62BA" w:rsidRPr="003438F1">
          <w:rPr>
            <w:rStyle w:val="Hyperlink"/>
            <w:noProof/>
          </w:rPr>
          <w:t>WR 2. Repair Procedures</w:t>
        </w:r>
        <w:r w:rsidR="006B62BA">
          <w:rPr>
            <w:noProof/>
            <w:webHidden/>
          </w:rPr>
          <w:tab/>
        </w:r>
        <w:r w:rsidR="006B62BA">
          <w:rPr>
            <w:noProof/>
            <w:webHidden/>
          </w:rPr>
          <w:fldChar w:fldCharType="begin"/>
        </w:r>
        <w:r w:rsidR="006B62BA">
          <w:rPr>
            <w:noProof/>
            <w:webHidden/>
          </w:rPr>
          <w:instrText xml:space="preserve"> PAGEREF _Toc519520739 \h </w:instrText>
        </w:r>
        <w:r w:rsidR="006B62BA">
          <w:rPr>
            <w:noProof/>
            <w:webHidden/>
          </w:rPr>
        </w:r>
        <w:r w:rsidR="006B62BA">
          <w:rPr>
            <w:noProof/>
            <w:webHidden/>
          </w:rPr>
          <w:fldChar w:fldCharType="separate"/>
        </w:r>
        <w:r w:rsidR="008A3EBC">
          <w:rPr>
            <w:noProof/>
            <w:webHidden/>
          </w:rPr>
          <w:t>62</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40" w:history="1">
        <w:r w:rsidR="006B62BA" w:rsidRPr="003438F1">
          <w:rPr>
            <w:rStyle w:val="Hyperlink"/>
            <w:noProof/>
          </w:rPr>
          <w:t>SECTION 8: QUALITY ASSURANCE</w:t>
        </w:r>
        <w:r w:rsidR="006B62BA">
          <w:rPr>
            <w:noProof/>
            <w:webHidden/>
          </w:rPr>
          <w:tab/>
        </w:r>
        <w:r w:rsidR="006B62BA">
          <w:rPr>
            <w:noProof/>
            <w:webHidden/>
          </w:rPr>
          <w:fldChar w:fldCharType="begin"/>
        </w:r>
        <w:r w:rsidR="006B62BA">
          <w:rPr>
            <w:noProof/>
            <w:webHidden/>
          </w:rPr>
          <w:instrText xml:space="preserve"> PAGEREF _Toc519520740 \h </w:instrText>
        </w:r>
        <w:r w:rsidR="006B62BA">
          <w:rPr>
            <w:noProof/>
            <w:webHidden/>
          </w:rPr>
        </w:r>
        <w:r w:rsidR="006B62BA">
          <w:rPr>
            <w:noProof/>
            <w:webHidden/>
          </w:rPr>
          <w:fldChar w:fldCharType="separate"/>
        </w:r>
        <w:r w:rsidR="008A3EBC">
          <w:rPr>
            <w:noProof/>
            <w:webHidden/>
          </w:rPr>
          <w:t>65</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41" w:history="1">
        <w:r w:rsidR="006B62BA" w:rsidRPr="003438F1">
          <w:rPr>
            <w:rStyle w:val="Hyperlink"/>
            <w:noProof/>
          </w:rPr>
          <w:t>QA 1. Contractor’s In-Plant Quality Assurance Requirements</w:t>
        </w:r>
        <w:r w:rsidR="006B62BA">
          <w:rPr>
            <w:noProof/>
            <w:webHidden/>
          </w:rPr>
          <w:tab/>
        </w:r>
        <w:r w:rsidR="006B62BA">
          <w:rPr>
            <w:noProof/>
            <w:webHidden/>
          </w:rPr>
          <w:fldChar w:fldCharType="begin"/>
        </w:r>
        <w:r w:rsidR="006B62BA">
          <w:rPr>
            <w:noProof/>
            <w:webHidden/>
          </w:rPr>
          <w:instrText xml:space="preserve"> PAGEREF _Toc519520741 \h </w:instrText>
        </w:r>
        <w:r w:rsidR="006B62BA">
          <w:rPr>
            <w:noProof/>
            <w:webHidden/>
          </w:rPr>
        </w:r>
        <w:r w:rsidR="006B62BA">
          <w:rPr>
            <w:noProof/>
            <w:webHidden/>
          </w:rPr>
          <w:fldChar w:fldCharType="separate"/>
        </w:r>
        <w:r w:rsidR="008A3EBC">
          <w:rPr>
            <w:noProof/>
            <w:webHidden/>
          </w:rPr>
          <w:t>65</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42" w:history="1">
        <w:r w:rsidR="006B62BA" w:rsidRPr="003438F1">
          <w:rPr>
            <w:rStyle w:val="Hyperlink"/>
            <w:noProof/>
          </w:rPr>
          <w:t>QA 2. Inspection</w:t>
        </w:r>
        <w:r w:rsidR="006B62BA">
          <w:rPr>
            <w:noProof/>
            <w:webHidden/>
          </w:rPr>
          <w:tab/>
        </w:r>
        <w:r w:rsidR="006B62BA">
          <w:rPr>
            <w:noProof/>
            <w:webHidden/>
          </w:rPr>
          <w:fldChar w:fldCharType="begin"/>
        </w:r>
        <w:r w:rsidR="006B62BA">
          <w:rPr>
            <w:noProof/>
            <w:webHidden/>
          </w:rPr>
          <w:instrText xml:space="preserve"> PAGEREF _Toc519520742 \h </w:instrText>
        </w:r>
        <w:r w:rsidR="006B62BA">
          <w:rPr>
            <w:noProof/>
            <w:webHidden/>
          </w:rPr>
        </w:r>
        <w:r w:rsidR="006B62BA">
          <w:rPr>
            <w:noProof/>
            <w:webHidden/>
          </w:rPr>
          <w:fldChar w:fldCharType="separate"/>
        </w:r>
        <w:r w:rsidR="008A3EBC">
          <w:rPr>
            <w:noProof/>
            <w:webHidden/>
          </w:rPr>
          <w:t>67</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43" w:history="1">
        <w:r w:rsidR="006B62BA" w:rsidRPr="003438F1">
          <w:rPr>
            <w:rStyle w:val="Hyperlink"/>
            <w:noProof/>
          </w:rPr>
          <w:t>QA 3. Acceptance Tests</w:t>
        </w:r>
        <w:r w:rsidR="006B62BA">
          <w:rPr>
            <w:noProof/>
            <w:webHidden/>
          </w:rPr>
          <w:tab/>
        </w:r>
        <w:r w:rsidR="006B62BA">
          <w:rPr>
            <w:noProof/>
            <w:webHidden/>
          </w:rPr>
          <w:fldChar w:fldCharType="begin"/>
        </w:r>
        <w:r w:rsidR="006B62BA">
          <w:rPr>
            <w:noProof/>
            <w:webHidden/>
          </w:rPr>
          <w:instrText xml:space="preserve"> PAGEREF _Toc519520743 \h </w:instrText>
        </w:r>
        <w:r w:rsidR="006B62BA">
          <w:rPr>
            <w:noProof/>
            <w:webHidden/>
          </w:rPr>
        </w:r>
        <w:r w:rsidR="006B62BA">
          <w:rPr>
            <w:noProof/>
            <w:webHidden/>
          </w:rPr>
          <w:fldChar w:fldCharType="separate"/>
        </w:r>
        <w:r w:rsidR="008A3EBC">
          <w:rPr>
            <w:noProof/>
            <w:webHidden/>
          </w:rPr>
          <w:t>69</w:t>
        </w:r>
        <w:r w:rsidR="006B62BA">
          <w:rPr>
            <w:noProof/>
            <w:webHidden/>
          </w:rPr>
          <w:fldChar w:fldCharType="end"/>
        </w:r>
      </w:hyperlink>
    </w:p>
    <w:p w:rsidR="006B62BA" w:rsidRDefault="00F25919">
      <w:pPr>
        <w:pStyle w:val="TOC2"/>
        <w:rPr>
          <w:rFonts w:asciiTheme="minorHAnsi" w:eastAsiaTheme="minorEastAsia" w:hAnsiTheme="minorHAnsi" w:cstheme="minorBidi"/>
          <w:bCs w:val="0"/>
          <w:noProof/>
          <w:szCs w:val="22"/>
        </w:rPr>
      </w:pPr>
      <w:hyperlink w:anchor="_Toc519520744" w:history="1">
        <w:r w:rsidR="006B62BA" w:rsidRPr="003438F1">
          <w:rPr>
            <w:rStyle w:val="Hyperlink"/>
            <w:noProof/>
          </w:rPr>
          <w:t>QA 4. Agency-Specific Requirements</w:t>
        </w:r>
        <w:r w:rsidR="006B62BA">
          <w:rPr>
            <w:noProof/>
            <w:webHidden/>
          </w:rPr>
          <w:tab/>
        </w:r>
        <w:r w:rsidR="006B62BA">
          <w:rPr>
            <w:noProof/>
            <w:webHidden/>
          </w:rPr>
          <w:fldChar w:fldCharType="begin"/>
        </w:r>
        <w:r w:rsidR="006B62BA">
          <w:rPr>
            <w:noProof/>
            <w:webHidden/>
          </w:rPr>
          <w:instrText xml:space="preserve"> PAGEREF _Toc519520744 \h </w:instrText>
        </w:r>
        <w:r w:rsidR="006B62BA">
          <w:rPr>
            <w:noProof/>
            <w:webHidden/>
          </w:rPr>
        </w:r>
        <w:r w:rsidR="006B62BA">
          <w:rPr>
            <w:noProof/>
            <w:webHidden/>
          </w:rPr>
          <w:fldChar w:fldCharType="separate"/>
        </w:r>
        <w:r w:rsidR="008A3EBC">
          <w:rPr>
            <w:noProof/>
            <w:webHidden/>
          </w:rPr>
          <w:t>71</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45" w:history="1">
        <w:r w:rsidR="006B62BA" w:rsidRPr="003438F1">
          <w:rPr>
            <w:rStyle w:val="Hyperlink"/>
            <w:noProof/>
          </w:rPr>
          <w:t>SECTION 9: FORMS AND CERTIFICATIONS</w:t>
        </w:r>
        <w:r w:rsidR="006B62BA">
          <w:rPr>
            <w:noProof/>
            <w:webHidden/>
          </w:rPr>
          <w:tab/>
        </w:r>
        <w:r w:rsidR="006B62BA">
          <w:rPr>
            <w:noProof/>
            <w:webHidden/>
          </w:rPr>
          <w:fldChar w:fldCharType="begin"/>
        </w:r>
        <w:r w:rsidR="006B62BA">
          <w:rPr>
            <w:noProof/>
            <w:webHidden/>
          </w:rPr>
          <w:instrText xml:space="preserve"> PAGEREF _Toc519520745 \h </w:instrText>
        </w:r>
        <w:r w:rsidR="006B62BA">
          <w:rPr>
            <w:noProof/>
            <w:webHidden/>
          </w:rPr>
        </w:r>
        <w:r w:rsidR="006B62BA">
          <w:rPr>
            <w:noProof/>
            <w:webHidden/>
          </w:rPr>
          <w:fldChar w:fldCharType="separate"/>
        </w:r>
        <w:r w:rsidR="008A3EBC">
          <w:rPr>
            <w:noProof/>
            <w:webHidden/>
          </w:rPr>
          <w:t>72</w:t>
        </w:r>
        <w:r w:rsidR="006B62BA">
          <w:rPr>
            <w:noProof/>
            <w:webHidden/>
          </w:rPr>
          <w:fldChar w:fldCharType="end"/>
        </w:r>
      </w:hyperlink>
    </w:p>
    <w:p w:rsidR="006B62BA" w:rsidRDefault="00F25919">
      <w:pPr>
        <w:pStyle w:val="TOC2"/>
        <w:tabs>
          <w:tab w:val="left" w:pos="960"/>
        </w:tabs>
        <w:rPr>
          <w:rFonts w:asciiTheme="minorHAnsi" w:eastAsiaTheme="minorEastAsia" w:hAnsiTheme="minorHAnsi" w:cstheme="minorBidi"/>
          <w:bCs w:val="0"/>
          <w:noProof/>
          <w:szCs w:val="22"/>
        </w:rPr>
      </w:pPr>
      <w:hyperlink w:anchor="_Toc519520746" w:history="1">
        <w:r w:rsidR="006B62BA" w:rsidRPr="003438F1">
          <w:rPr>
            <w:rStyle w:val="Hyperlink"/>
            <w:noProof/>
          </w:rPr>
          <w:t>CER 1.</w:t>
        </w:r>
        <w:r w:rsidR="006B62BA">
          <w:rPr>
            <w:rFonts w:asciiTheme="minorHAnsi" w:eastAsiaTheme="minorEastAsia" w:hAnsiTheme="minorHAnsi" w:cstheme="minorBidi"/>
            <w:bCs w:val="0"/>
            <w:noProof/>
            <w:szCs w:val="22"/>
          </w:rPr>
          <w:tab/>
        </w:r>
        <w:r w:rsidR="006B62BA" w:rsidRPr="003438F1">
          <w:rPr>
            <w:rStyle w:val="Hyperlink"/>
            <w:noProof/>
          </w:rPr>
          <w:t>Proposer’s Checklist</w:t>
        </w:r>
        <w:r w:rsidR="006B62BA">
          <w:rPr>
            <w:noProof/>
            <w:webHidden/>
          </w:rPr>
          <w:tab/>
        </w:r>
        <w:r w:rsidR="006B62BA">
          <w:rPr>
            <w:noProof/>
            <w:webHidden/>
          </w:rPr>
          <w:fldChar w:fldCharType="begin"/>
        </w:r>
        <w:r w:rsidR="006B62BA">
          <w:rPr>
            <w:noProof/>
            <w:webHidden/>
          </w:rPr>
          <w:instrText xml:space="preserve"> PAGEREF _Toc519520746 \h </w:instrText>
        </w:r>
        <w:r w:rsidR="006B62BA">
          <w:rPr>
            <w:noProof/>
            <w:webHidden/>
          </w:rPr>
        </w:r>
        <w:r w:rsidR="006B62BA">
          <w:rPr>
            <w:noProof/>
            <w:webHidden/>
          </w:rPr>
          <w:fldChar w:fldCharType="separate"/>
        </w:r>
        <w:r w:rsidR="008A3EBC">
          <w:rPr>
            <w:noProof/>
            <w:webHidden/>
          </w:rPr>
          <w:t>7</w:t>
        </w:r>
        <w:r w:rsidR="006B62BA">
          <w:rPr>
            <w:noProof/>
            <w:webHidden/>
          </w:rPr>
          <w:fldChar w:fldCharType="end"/>
        </w:r>
      </w:hyperlink>
      <w:r w:rsidR="00B07559">
        <w:rPr>
          <w:noProof/>
        </w:rPr>
        <w:t>3</w:t>
      </w:r>
    </w:p>
    <w:p w:rsidR="006B62BA" w:rsidRDefault="00F25919">
      <w:pPr>
        <w:pStyle w:val="TOC2"/>
        <w:tabs>
          <w:tab w:val="left" w:pos="960"/>
        </w:tabs>
        <w:rPr>
          <w:rFonts w:asciiTheme="minorHAnsi" w:eastAsiaTheme="minorEastAsia" w:hAnsiTheme="minorHAnsi" w:cstheme="minorBidi"/>
          <w:bCs w:val="0"/>
          <w:noProof/>
          <w:szCs w:val="22"/>
        </w:rPr>
      </w:pPr>
      <w:hyperlink w:anchor="_Toc519520747" w:history="1">
        <w:r w:rsidR="006B62BA" w:rsidRPr="003438F1">
          <w:rPr>
            <w:rStyle w:val="Hyperlink"/>
            <w:noProof/>
          </w:rPr>
          <w:t>CER 2.</w:t>
        </w:r>
        <w:r w:rsidR="006B62BA">
          <w:rPr>
            <w:rFonts w:asciiTheme="minorHAnsi" w:eastAsiaTheme="minorEastAsia" w:hAnsiTheme="minorHAnsi" w:cstheme="minorBidi"/>
            <w:bCs w:val="0"/>
            <w:noProof/>
            <w:szCs w:val="22"/>
          </w:rPr>
          <w:tab/>
        </w:r>
        <w:r w:rsidR="006B62BA" w:rsidRPr="003438F1">
          <w:rPr>
            <w:rStyle w:val="Hyperlink"/>
            <w:noProof/>
          </w:rPr>
          <w:t>Request for Pre-Offer Change or Approved Equal</w:t>
        </w:r>
        <w:r w:rsidR="006B62BA">
          <w:rPr>
            <w:noProof/>
            <w:webHidden/>
          </w:rPr>
          <w:tab/>
        </w:r>
        <w:r w:rsidR="006B62BA">
          <w:rPr>
            <w:noProof/>
            <w:webHidden/>
          </w:rPr>
          <w:fldChar w:fldCharType="begin"/>
        </w:r>
        <w:r w:rsidR="006B62BA">
          <w:rPr>
            <w:noProof/>
            <w:webHidden/>
          </w:rPr>
          <w:instrText xml:space="preserve"> PAGEREF _Toc519520747 \h </w:instrText>
        </w:r>
        <w:r w:rsidR="006B62BA">
          <w:rPr>
            <w:noProof/>
            <w:webHidden/>
          </w:rPr>
        </w:r>
        <w:r w:rsidR="006B62BA">
          <w:rPr>
            <w:noProof/>
            <w:webHidden/>
          </w:rPr>
          <w:fldChar w:fldCharType="separate"/>
        </w:r>
        <w:r w:rsidR="008A3EBC">
          <w:rPr>
            <w:noProof/>
            <w:webHidden/>
          </w:rPr>
          <w:t>7</w:t>
        </w:r>
        <w:r w:rsidR="006B62BA">
          <w:rPr>
            <w:noProof/>
            <w:webHidden/>
          </w:rPr>
          <w:fldChar w:fldCharType="end"/>
        </w:r>
      </w:hyperlink>
      <w:r w:rsidR="00B07559">
        <w:rPr>
          <w:noProof/>
        </w:rPr>
        <w:t>4</w:t>
      </w:r>
    </w:p>
    <w:p w:rsidR="006B62BA" w:rsidRDefault="00F25919">
      <w:pPr>
        <w:pStyle w:val="TOC2"/>
        <w:tabs>
          <w:tab w:val="left" w:pos="960"/>
        </w:tabs>
        <w:rPr>
          <w:rFonts w:asciiTheme="minorHAnsi" w:eastAsiaTheme="minorEastAsia" w:hAnsiTheme="minorHAnsi" w:cstheme="minorBidi"/>
          <w:bCs w:val="0"/>
          <w:noProof/>
          <w:szCs w:val="22"/>
        </w:rPr>
      </w:pPr>
      <w:hyperlink w:anchor="_Toc519520748" w:history="1">
        <w:r w:rsidR="006B62BA" w:rsidRPr="003438F1">
          <w:rPr>
            <w:rStyle w:val="Hyperlink"/>
            <w:noProof/>
          </w:rPr>
          <w:t>CER 3.</w:t>
        </w:r>
        <w:r w:rsidR="006B62BA">
          <w:rPr>
            <w:rFonts w:asciiTheme="minorHAnsi" w:eastAsiaTheme="minorEastAsia" w:hAnsiTheme="minorHAnsi" w:cstheme="minorBidi"/>
            <w:bCs w:val="0"/>
            <w:noProof/>
            <w:szCs w:val="22"/>
          </w:rPr>
          <w:tab/>
        </w:r>
        <w:r w:rsidR="006B62BA" w:rsidRPr="003438F1">
          <w:rPr>
            <w:rStyle w:val="Hyperlink"/>
            <w:noProof/>
          </w:rPr>
          <w:t>Acknowledgement of Addenda</w:t>
        </w:r>
        <w:r w:rsidR="006B62BA">
          <w:rPr>
            <w:noProof/>
            <w:webHidden/>
          </w:rPr>
          <w:tab/>
        </w:r>
        <w:r w:rsidR="002C7F7F">
          <w:rPr>
            <w:noProof/>
            <w:webHidden/>
          </w:rPr>
          <w:t>75</w:t>
        </w:r>
      </w:hyperlink>
    </w:p>
    <w:p w:rsidR="006B62BA" w:rsidRDefault="00F25919">
      <w:pPr>
        <w:pStyle w:val="TOC2"/>
        <w:tabs>
          <w:tab w:val="left" w:pos="960"/>
        </w:tabs>
        <w:rPr>
          <w:rFonts w:asciiTheme="minorHAnsi" w:eastAsiaTheme="minorEastAsia" w:hAnsiTheme="minorHAnsi" w:cstheme="minorBidi"/>
          <w:bCs w:val="0"/>
          <w:noProof/>
          <w:szCs w:val="22"/>
        </w:rPr>
      </w:pPr>
      <w:hyperlink w:anchor="_Toc519520749" w:history="1">
        <w:r w:rsidR="006B62BA" w:rsidRPr="003438F1">
          <w:rPr>
            <w:rStyle w:val="Hyperlink"/>
            <w:noProof/>
          </w:rPr>
          <w:t>CER 4.</w:t>
        </w:r>
        <w:r w:rsidR="006B62BA">
          <w:rPr>
            <w:rFonts w:asciiTheme="minorHAnsi" w:eastAsiaTheme="minorEastAsia" w:hAnsiTheme="minorHAnsi" w:cstheme="minorBidi"/>
            <w:bCs w:val="0"/>
            <w:noProof/>
            <w:szCs w:val="22"/>
          </w:rPr>
          <w:tab/>
        </w:r>
        <w:r w:rsidR="006B62BA" w:rsidRPr="003438F1">
          <w:rPr>
            <w:rStyle w:val="Hyperlink"/>
            <w:noProof/>
          </w:rPr>
          <w:t>Contractor Service and Parts Support Data</w:t>
        </w:r>
        <w:r w:rsidR="006B62BA">
          <w:rPr>
            <w:noProof/>
            <w:webHidden/>
          </w:rPr>
          <w:tab/>
        </w:r>
        <w:r w:rsidR="006B62BA">
          <w:rPr>
            <w:noProof/>
            <w:webHidden/>
          </w:rPr>
          <w:fldChar w:fldCharType="begin"/>
        </w:r>
        <w:r w:rsidR="006B62BA">
          <w:rPr>
            <w:noProof/>
            <w:webHidden/>
          </w:rPr>
          <w:instrText xml:space="preserve"> PAGEREF _Toc519520749 \h </w:instrText>
        </w:r>
        <w:r w:rsidR="006B62BA">
          <w:rPr>
            <w:noProof/>
            <w:webHidden/>
          </w:rPr>
        </w:r>
        <w:r w:rsidR="006B62BA">
          <w:rPr>
            <w:noProof/>
            <w:webHidden/>
          </w:rPr>
          <w:fldChar w:fldCharType="separate"/>
        </w:r>
        <w:r w:rsidR="008A3EBC">
          <w:rPr>
            <w:noProof/>
            <w:webHidden/>
          </w:rPr>
          <w:t>75</w:t>
        </w:r>
        <w:r w:rsidR="006B62BA">
          <w:rPr>
            <w:noProof/>
            <w:webHidden/>
          </w:rPr>
          <w:fldChar w:fldCharType="end"/>
        </w:r>
      </w:hyperlink>
    </w:p>
    <w:p w:rsidR="006B62BA" w:rsidRDefault="00F25919">
      <w:pPr>
        <w:pStyle w:val="TOC2"/>
        <w:tabs>
          <w:tab w:val="left" w:pos="960"/>
        </w:tabs>
        <w:rPr>
          <w:rFonts w:asciiTheme="minorHAnsi" w:eastAsiaTheme="minorEastAsia" w:hAnsiTheme="minorHAnsi" w:cstheme="minorBidi"/>
          <w:bCs w:val="0"/>
          <w:noProof/>
          <w:szCs w:val="22"/>
        </w:rPr>
      </w:pPr>
      <w:hyperlink w:anchor="_Toc519520750" w:history="1">
        <w:r w:rsidR="006B62BA" w:rsidRPr="003438F1">
          <w:rPr>
            <w:rStyle w:val="Hyperlink"/>
            <w:noProof/>
          </w:rPr>
          <w:t>CER 5.</w:t>
        </w:r>
        <w:r w:rsidR="006B62BA">
          <w:rPr>
            <w:rFonts w:asciiTheme="minorHAnsi" w:eastAsiaTheme="minorEastAsia" w:hAnsiTheme="minorHAnsi" w:cstheme="minorBidi"/>
            <w:bCs w:val="0"/>
            <w:noProof/>
            <w:szCs w:val="22"/>
          </w:rPr>
          <w:tab/>
        </w:r>
        <w:r w:rsidR="006B62BA" w:rsidRPr="003438F1">
          <w:rPr>
            <w:rStyle w:val="Hyperlink"/>
            <w:noProof/>
          </w:rPr>
          <w:t>Price Worksheet</w:t>
        </w:r>
        <w:r w:rsidR="006B62BA">
          <w:rPr>
            <w:noProof/>
            <w:webHidden/>
          </w:rPr>
          <w:tab/>
        </w:r>
        <w:r w:rsidR="006B62BA">
          <w:rPr>
            <w:noProof/>
            <w:webHidden/>
          </w:rPr>
          <w:fldChar w:fldCharType="begin"/>
        </w:r>
        <w:r w:rsidR="006B62BA">
          <w:rPr>
            <w:noProof/>
            <w:webHidden/>
          </w:rPr>
          <w:instrText xml:space="preserve"> PAGEREF _Toc519520750 \h </w:instrText>
        </w:r>
        <w:r w:rsidR="006B62BA">
          <w:rPr>
            <w:noProof/>
            <w:webHidden/>
          </w:rPr>
        </w:r>
        <w:r w:rsidR="006B62BA">
          <w:rPr>
            <w:noProof/>
            <w:webHidden/>
          </w:rPr>
          <w:fldChar w:fldCharType="separate"/>
        </w:r>
        <w:r w:rsidR="008A3EBC">
          <w:rPr>
            <w:noProof/>
            <w:webHidden/>
          </w:rPr>
          <w:t>76</w:t>
        </w:r>
        <w:r w:rsidR="006B62BA">
          <w:rPr>
            <w:noProof/>
            <w:webHidden/>
          </w:rPr>
          <w:fldChar w:fldCharType="end"/>
        </w:r>
      </w:hyperlink>
    </w:p>
    <w:p w:rsidR="006B62BA" w:rsidRDefault="00F25919">
      <w:pPr>
        <w:pStyle w:val="TOC2"/>
        <w:tabs>
          <w:tab w:val="left" w:pos="960"/>
        </w:tabs>
        <w:rPr>
          <w:rFonts w:asciiTheme="minorHAnsi" w:eastAsiaTheme="minorEastAsia" w:hAnsiTheme="minorHAnsi" w:cstheme="minorBidi"/>
          <w:bCs w:val="0"/>
          <w:noProof/>
          <w:szCs w:val="22"/>
        </w:rPr>
      </w:pPr>
      <w:hyperlink w:anchor="_Toc519520751" w:history="1">
        <w:r w:rsidR="006B62BA" w:rsidRPr="003438F1">
          <w:rPr>
            <w:rStyle w:val="Hyperlink"/>
            <w:noProof/>
          </w:rPr>
          <w:t>CER 6.</w:t>
        </w:r>
        <w:r w:rsidR="006B62BA">
          <w:rPr>
            <w:rFonts w:asciiTheme="minorHAnsi" w:eastAsiaTheme="minorEastAsia" w:hAnsiTheme="minorHAnsi" w:cstheme="minorBidi"/>
            <w:bCs w:val="0"/>
            <w:noProof/>
            <w:szCs w:val="22"/>
          </w:rPr>
          <w:tab/>
        </w:r>
        <w:r w:rsidR="006B62BA" w:rsidRPr="003438F1">
          <w:rPr>
            <w:rStyle w:val="Hyperlink"/>
            <w:noProof/>
          </w:rPr>
          <w:t>Pre-Award Evaluation Data Form</w:t>
        </w:r>
        <w:r w:rsidR="006B62BA">
          <w:rPr>
            <w:noProof/>
            <w:webHidden/>
          </w:rPr>
          <w:tab/>
        </w:r>
        <w:r w:rsidR="006B62BA">
          <w:rPr>
            <w:noProof/>
            <w:webHidden/>
          </w:rPr>
          <w:fldChar w:fldCharType="begin"/>
        </w:r>
        <w:r w:rsidR="006B62BA">
          <w:rPr>
            <w:noProof/>
            <w:webHidden/>
          </w:rPr>
          <w:instrText xml:space="preserve"> PAGEREF _Toc519520751 \h </w:instrText>
        </w:r>
        <w:r w:rsidR="006B62BA">
          <w:rPr>
            <w:noProof/>
            <w:webHidden/>
          </w:rPr>
        </w:r>
        <w:r w:rsidR="006B62BA">
          <w:rPr>
            <w:noProof/>
            <w:webHidden/>
          </w:rPr>
          <w:fldChar w:fldCharType="separate"/>
        </w:r>
        <w:r w:rsidR="008A3EBC">
          <w:rPr>
            <w:noProof/>
            <w:webHidden/>
          </w:rPr>
          <w:t>77</w:t>
        </w:r>
        <w:r w:rsidR="006B62BA">
          <w:rPr>
            <w:noProof/>
            <w:webHidden/>
          </w:rPr>
          <w:fldChar w:fldCharType="end"/>
        </w:r>
      </w:hyperlink>
    </w:p>
    <w:p w:rsidR="006B62BA" w:rsidRDefault="00F25919">
      <w:pPr>
        <w:pStyle w:val="TOC2"/>
        <w:tabs>
          <w:tab w:val="left" w:pos="960"/>
        </w:tabs>
        <w:rPr>
          <w:rFonts w:asciiTheme="minorHAnsi" w:eastAsiaTheme="minorEastAsia" w:hAnsiTheme="minorHAnsi" w:cstheme="minorBidi"/>
          <w:bCs w:val="0"/>
          <w:noProof/>
          <w:szCs w:val="22"/>
        </w:rPr>
      </w:pPr>
      <w:hyperlink w:anchor="_Toc519520752" w:history="1">
        <w:r w:rsidR="006B62BA" w:rsidRPr="003438F1">
          <w:rPr>
            <w:rStyle w:val="Hyperlink"/>
            <w:noProof/>
          </w:rPr>
          <w:t>CER 7.</w:t>
        </w:r>
        <w:r w:rsidR="006B62BA">
          <w:rPr>
            <w:rFonts w:asciiTheme="minorHAnsi" w:eastAsiaTheme="minorEastAsia" w:hAnsiTheme="minorHAnsi" w:cstheme="minorBidi"/>
            <w:bCs w:val="0"/>
            <w:noProof/>
            <w:szCs w:val="22"/>
          </w:rPr>
          <w:tab/>
        </w:r>
        <w:r w:rsidR="006B62BA" w:rsidRPr="003438F1">
          <w:rPr>
            <w:rStyle w:val="Hyperlink"/>
            <w:noProof/>
          </w:rPr>
          <w:t>Federal Certifications and Other Certifications</w:t>
        </w:r>
        <w:r w:rsidR="006B62BA">
          <w:rPr>
            <w:noProof/>
            <w:webHidden/>
          </w:rPr>
          <w:tab/>
        </w:r>
        <w:r w:rsidR="006B62BA">
          <w:rPr>
            <w:noProof/>
            <w:webHidden/>
          </w:rPr>
          <w:fldChar w:fldCharType="begin"/>
        </w:r>
        <w:r w:rsidR="006B62BA">
          <w:rPr>
            <w:noProof/>
            <w:webHidden/>
          </w:rPr>
          <w:instrText xml:space="preserve"> PAGEREF _Toc519520752 \h </w:instrText>
        </w:r>
        <w:r w:rsidR="006B62BA">
          <w:rPr>
            <w:noProof/>
            <w:webHidden/>
          </w:rPr>
        </w:r>
        <w:r w:rsidR="006B62BA">
          <w:rPr>
            <w:noProof/>
            <w:webHidden/>
          </w:rPr>
          <w:fldChar w:fldCharType="separate"/>
        </w:r>
        <w:r w:rsidR="008A3EBC">
          <w:rPr>
            <w:noProof/>
            <w:webHidden/>
          </w:rPr>
          <w:t>78</w:t>
        </w:r>
        <w:r w:rsidR="006B62BA">
          <w:rPr>
            <w:noProof/>
            <w:webHidden/>
          </w:rPr>
          <w:fldChar w:fldCharType="end"/>
        </w:r>
      </w:hyperlink>
    </w:p>
    <w:p w:rsidR="006B62BA" w:rsidRDefault="00F25919">
      <w:pPr>
        <w:pStyle w:val="TOC2"/>
        <w:tabs>
          <w:tab w:val="left" w:pos="960"/>
        </w:tabs>
        <w:rPr>
          <w:rFonts w:asciiTheme="minorHAnsi" w:eastAsiaTheme="minorEastAsia" w:hAnsiTheme="minorHAnsi" w:cstheme="minorBidi"/>
          <w:bCs w:val="0"/>
          <w:noProof/>
          <w:szCs w:val="22"/>
        </w:rPr>
      </w:pPr>
      <w:hyperlink w:anchor="_Toc519520753" w:history="1">
        <w:r w:rsidR="006B62BA" w:rsidRPr="003438F1">
          <w:rPr>
            <w:rStyle w:val="Hyperlink"/>
            <w:noProof/>
          </w:rPr>
          <w:t>CER 8.</w:t>
        </w:r>
        <w:r w:rsidR="006B62BA">
          <w:rPr>
            <w:rFonts w:asciiTheme="minorHAnsi" w:eastAsiaTheme="minorEastAsia" w:hAnsiTheme="minorHAnsi" w:cstheme="minorBidi"/>
            <w:bCs w:val="0"/>
            <w:noProof/>
            <w:szCs w:val="22"/>
          </w:rPr>
          <w:tab/>
        </w:r>
        <w:r w:rsidR="006B62BA" w:rsidRPr="003438F1">
          <w:rPr>
            <w:rStyle w:val="Hyperlink"/>
            <w:noProof/>
          </w:rPr>
          <w:t>Vehicle Questionnaire and Instructions (Attached)</w:t>
        </w:r>
        <w:r w:rsidR="006B62BA">
          <w:rPr>
            <w:noProof/>
            <w:webHidden/>
          </w:rPr>
          <w:tab/>
        </w:r>
        <w:r w:rsidR="006B62BA">
          <w:rPr>
            <w:noProof/>
            <w:webHidden/>
          </w:rPr>
          <w:fldChar w:fldCharType="begin"/>
        </w:r>
        <w:r w:rsidR="006B62BA">
          <w:rPr>
            <w:noProof/>
            <w:webHidden/>
          </w:rPr>
          <w:instrText xml:space="preserve"> PAGEREF _Toc519520753 \h </w:instrText>
        </w:r>
        <w:r w:rsidR="006B62BA">
          <w:rPr>
            <w:noProof/>
            <w:webHidden/>
          </w:rPr>
        </w:r>
        <w:r w:rsidR="006B62BA">
          <w:rPr>
            <w:noProof/>
            <w:webHidden/>
          </w:rPr>
          <w:fldChar w:fldCharType="separate"/>
        </w:r>
        <w:r w:rsidR="008A3EBC">
          <w:rPr>
            <w:noProof/>
            <w:webHidden/>
          </w:rPr>
          <w:t>85</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54" w:history="1">
        <w:r w:rsidR="006B62BA" w:rsidRPr="003438F1">
          <w:rPr>
            <w:rStyle w:val="Hyperlink"/>
            <w:noProof/>
          </w:rPr>
          <w:t>SECTION 10: CONTRACT</w:t>
        </w:r>
        <w:r w:rsidR="006B62BA">
          <w:rPr>
            <w:noProof/>
            <w:webHidden/>
          </w:rPr>
          <w:tab/>
        </w:r>
        <w:r w:rsidR="006B62BA">
          <w:rPr>
            <w:noProof/>
            <w:webHidden/>
          </w:rPr>
          <w:fldChar w:fldCharType="begin"/>
        </w:r>
        <w:r w:rsidR="006B62BA">
          <w:rPr>
            <w:noProof/>
            <w:webHidden/>
          </w:rPr>
          <w:instrText xml:space="preserve"> PAGEREF _Toc519520754 \h </w:instrText>
        </w:r>
        <w:r w:rsidR="006B62BA">
          <w:rPr>
            <w:noProof/>
            <w:webHidden/>
          </w:rPr>
        </w:r>
        <w:r w:rsidR="006B62BA">
          <w:rPr>
            <w:noProof/>
            <w:webHidden/>
          </w:rPr>
          <w:fldChar w:fldCharType="separate"/>
        </w:r>
        <w:r w:rsidR="008A3EBC">
          <w:rPr>
            <w:noProof/>
            <w:webHidden/>
          </w:rPr>
          <w:t>86</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55" w:history="1">
        <w:r w:rsidR="006B62BA" w:rsidRPr="003438F1">
          <w:rPr>
            <w:rStyle w:val="Hyperlink"/>
            <w:noProof/>
          </w:rPr>
          <w:t>SECTION 11: APPENDIXES</w:t>
        </w:r>
        <w:r w:rsidR="006B62BA">
          <w:rPr>
            <w:noProof/>
            <w:webHidden/>
          </w:rPr>
          <w:tab/>
        </w:r>
        <w:r w:rsidR="006B62BA">
          <w:rPr>
            <w:noProof/>
            <w:webHidden/>
          </w:rPr>
          <w:fldChar w:fldCharType="begin"/>
        </w:r>
        <w:r w:rsidR="006B62BA">
          <w:rPr>
            <w:noProof/>
            <w:webHidden/>
          </w:rPr>
          <w:instrText xml:space="preserve"> PAGEREF _Toc519520755 \h </w:instrText>
        </w:r>
        <w:r w:rsidR="006B62BA">
          <w:rPr>
            <w:noProof/>
            <w:webHidden/>
          </w:rPr>
        </w:r>
        <w:r w:rsidR="006B62BA">
          <w:rPr>
            <w:noProof/>
            <w:webHidden/>
          </w:rPr>
          <w:fldChar w:fldCharType="separate"/>
        </w:r>
        <w:r w:rsidR="008A3EBC">
          <w:rPr>
            <w:noProof/>
            <w:webHidden/>
          </w:rPr>
          <w:t>89</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61" w:history="1">
        <w:r w:rsidR="006B62BA" w:rsidRPr="003438F1">
          <w:rPr>
            <w:rStyle w:val="Hyperlink"/>
            <w:rFonts w:ascii="Times New Roman" w:hAnsi="Times New Roman" w:cs="Times New Roman"/>
            <w:noProof/>
          </w:rPr>
          <w:t>Appendix B</w:t>
        </w:r>
        <w:r w:rsidR="006B62BA">
          <w:rPr>
            <w:noProof/>
            <w:webHidden/>
          </w:rPr>
          <w:tab/>
        </w:r>
        <w:r w:rsidR="006B62BA">
          <w:rPr>
            <w:noProof/>
            <w:webHidden/>
          </w:rPr>
          <w:fldChar w:fldCharType="begin"/>
        </w:r>
        <w:r w:rsidR="006B62BA">
          <w:rPr>
            <w:noProof/>
            <w:webHidden/>
          </w:rPr>
          <w:instrText xml:space="preserve"> PAGEREF _Toc519520761 \h </w:instrText>
        </w:r>
        <w:r w:rsidR="006B62BA">
          <w:rPr>
            <w:noProof/>
            <w:webHidden/>
          </w:rPr>
        </w:r>
        <w:r w:rsidR="006B62BA">
          <w:rPr>
            <w:noProof/>
            <w:webHidden/>
          </w:rPr>
          <w:fldChar w:fldCharType="separate"/>
        </w:r>
        <w:r w:rsidR="008A3EBC">
          <w:rPr>
            <w:noProof/>
            <w:webHidden/>
          </w:rPr>
          <w:t>89</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62" w:history="1">
        <w:r w:rsidR="006B62BA" w:rsidRPr="003438F1">
          <w:rPr>
            <w:rStyle w:val="Hyperlink"/>
            <w:rFonts w:ascii="Times New Roman" w:hAnsi="Times New Roman" w:cs="Times New Roman"/>
            <w:noProof/>
          </w:rPr>
          <w:t>Appendix C</w:t>
        </w:r>
        <w:r w:rsidR="006B62BA">
          <w:rPr>
            <w:noProof/>
            <w:webHidden/>
          </w:rPr>
          <w:tab/>
        </w:r>
        <w:r w:rsidR="006B62BA">
          <w:rPr>
            <w:noProof/>
            <w:webHidden/>
          </w:rPr>
          <w:fldChar w:fldCharType="begin"/>
        </w:r>
        <w:r w:rsidR="006B62BA">
          <w:rPr>
            <w:noProof/>
            <w:webHidden/>
          </w:rPr>
          <w:instrText xml:space="preserve"> PAGEREF _Toc519520762 \h </w:instrText>
        </w:r>
        <w:r w:rsidR="006B62BA">
          <w:rPr>
            <w:noProof/>
            <w:webHidden/>
          </w:rPr>
        </w:r>
        <w:r w:rsidR="006B62BA">
          <w:rPr>
            <w:noProof/>
            <w:webHidden/>
          </w:rPr>
          <w:fldChar w:fldCharType="separate"/>
        </w:r>
        <w:r w:rsidR="008A3EBC">
          <w:rPr>
            <w:noProof/>
            <w:webHidden/>
          </w:rPr>
          <w:t>93</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63" w:history="1">
        <w:r w:rsidR="006B62BA" w:rsidRPr="003438F1">
          <w:rPr>
            <w:rStyle w:val="Hyperlink"/>
            <w:rFonts w:ascii="Times New Roman" w:hAnsi="Times New Roman" w:cs="Times New Roman"/>
            <w:noProof/>
          </w:rPr>
          <w:t>Appendix D</w:t>
        </w:r>
        <w:r w:rsidR="006B62BA">
          <w:rPr>
            <w:noProof/>
            <w:webHidden/>
          </w:rPr>
          <w:tab/>
        </w:r>
        <w:r w:rsidR="006B62BA">
          <w:rPr>
            <w:noProof/>
            <w:webHidden/>
          </w:rPr>
          <w:fldChar w:fldCharType="begin"/>
        </w:r>
        <w:r w:rsidR="006B62BA">
          <w:rPr>
            <w:noProof/>
            <w:webHidden/>
          </w:rPr>
          <w:instrText xml:space="preserve"> PAGEREF _Toc519520763 \h </w:instrText>
        </w:r>
        <w:r w:rsidR="006B62BA">
          <w:rPr>
            <w:noProof/>
            <w:webHidden/>
          </w:rPr>
        </w:r>
        <w:r w:rsidR="006B62BA">
          <w:rPr>
            <w:noProof/>
            <w:webHidden/>
          </w:rPr>
          <w:fldChar w:fldCharType="separate"/>
        </w:r>
        <w:r w:rsidR="008A3EBC">
          <w:rPr>
            <w:noProof/>
            <w:webHidden/>
          </w:rPr>
          <w:t>93</w:t>
        </w:r>
        <w:r w:rsidR="006B62BA">
          <w:rPr>
            <w:noProof/>
            <w:webHidden/>
          </w:rPr>
          <w:fldChar w:fldCharType="end"/>
        </w:r>
      </w:hyperlink>
    </w:p>
    <w:p w:rsidR="006B62BA" w:rsidRDefault="00F25919">
      <w:pPr>
        <w:pStyle w:val="TOC1"/>
        <w:rPr>
          <w:rFonts w:asciiTheme="minorHAnsi" w:eastAsiaTheme="minorEastAsia" w:hAnsiTheme="minorHAnsi" w:cstheme="minorBidi"/>
          <w:b w:val="0"/>
          <w:bCs w:val="0"/>
          <w:noProof/>
          <w:szCs w:val="22"/>
        </w:rPr>
      </w:pPr>
      <w:hyperlink w:anchor="_Toc519520764" w:history="1">
        <w:r w:rsidR="006B62BA" w:rsidRPr="003438F1">
          <w:rPr>
            <w:rStyle w:val="Hyperlink"/>
            <w:rFonts w:ascii="Times New Roman" w:hAnsi="Times New Roman" w:cs="Times New Roman"/>
            <w:noProof/>
          </w:rPr>
          <w:t>Appendix E</w:t>
        </w:r>
        <w:r w:rsidR="006B62BA">
          <w:rPr>
            <w:noProof/>
            <w:webHidden/>
          </w:rPr>
          <w:tab/>
        </w:r>
        <w:r w:rsidR="006B62BA">
          <w:rPr>
            <w:noProof/>
            <w:webHidden/>
          </w:rPr>
          <w:fldChar w:fldCharType="begin"/>
        </w:r>
        <w:r w:rsidR="006B62BA">
          <w:rPr>
            <w:noProof/>
            <w:webHidden/>
          </w:rPr>
          <w:instrText xml:space="preserve"> PAGEREF _Toc519520764 \h </w:instrText>
        </w:r>
        <w:r w:rsidR="006B62BA">
          <w:rPr>
            <w:noProof/>
            <w:webHidden/>
          </w:rPr>
        </w:r>
        <w:r w:rsidR="006B62BA">
          <w:rPr>
            <w:noProof/>
            <w:webHidden/>
          </w:rPr>
          <w:fldChar w:fldCharType="separate"/>
        </w:r>
        <w:r w:rsidR="008A3EBC">
          <w:rPr>
            <w:noProof/>
            <w:webHidden/>
          </w:rPr>
          <w:t>95</w:t>
        </w:r>
        <w:r w:rsidR="006B62BA">
          <w:rPr>
            <w:noProof/>
            <w:webHidden/>
          </w:rPr>
          <w:fldChar w:fldCharType="end"/>
        </w:r>
      </w:hyperlink>
    </w:p>
    <w:p w:rsidR="005D048F" w:rsidRPr="00F07185" w:rsidRDefault="00C94340" w:rsidP="00E16737">
      <w:pPr>
        <w:suppressAutoHyphens/>
        <w:rPr>
          <w:b/>
          <w:bCs/>
          <w:sz w:val="24"/>
          <w:szCs w:val="24"/>
        </w:rPr>
        <w:sectPr w:rsidR="005D048F" w:rsidRPr="00F07185">
          <w:headerReference w:type="default" r:id="rId9"/>
          <w:footerReference w:type="even" r:id="rId10"/>
          <w:footerReference w:type="default" r:id="rId11"/>
          <w:footerReference w:type="first" r:id="rId12"/>
          <w:pgSz w:w="12240" w:h="15840" w:code="1"/>
          <w:pgMar w:top="1440" w:right="1440" w:bottom="1440" w:left="1440" w:header="1080" w:footer="1080" w:gutter="0"/>
          <w:pgNumType w:start="1"/>
          <w:cols w:space="720"/>
          <w:titlePg/>
          <w:docGrid w:linePitch="360"/>
        </w:sectPr>
      </w:pPr>
      <w:r>
        <w:rPr>
          <w:rFonts w:ascii="Formata Condensed" w:hAnsi="Formata Condensed" w:cs="Arial"/>
          <w:sz w:val="24"/>
          <w:szCs w:val="24"/>
        </w:rPr>
        <w:fldChar w:fldCharType="end"/>
      </w:r>
    </w:p>
    <w:p w:rsidR="005D048F" w:rsidRPr="00F07185" w:rsidRDefault="005D048F" w:rsidP="009C00FE">
      <w:pPr>
        <w:pStyle w:val="RFPsectionhed"/>
        <w:rPr>
          <w:szCs w:val="24"/>
        </w:rPr>
      </w:pPr>
      <w:bookmarkStart w:id="2" w:name="_Toc257814498"/>
      <w:bookmarkStart w:id="3" w:name="_Toc519520682"/>
      <w:r w:rsidRPr="00F07185">
        <w:rPr>
          <w:szCs w:val="24"/>
        </w:rPr>
        <w:lastRenderedPageBreak/>
        <w:t>SECTION 1: NOTICE OF REQUEST FOR PROPOSALS</w:t>
      </w:r>
      <w:bookmarkEnd w:id="2"/>
      <w:bookmarkEnd w:id="3"/>
      <w:r w:rsidRPr="00F07185">
        <w:rPr>
          <w:szCs w:val="24"/>
        </w:rPr>
        <w:t xml:space="preserve"> </w:t>
      </w:r>
    </w:p>
    <w:p w:rsidR="003454F8" w:rsidRDefault="003454F8" w:rsidP="00E16737">
      <w:pPr>
        <w:pStyle w:val="RFPheading1NR"/>
        <w:suppressAutoHyphens/>
        <w:rPr>
          <w:rFonts w:ascii="Times New Roman" w:hAnsi="Times New Roman" w:cs="Times New Roman"/>
          <w:sz w:val="24"/>
          <w:szCs w:val="24"/>
        </w:rPr>
      </w:pPr>
      <w:bookmarkStart w:id="4" w:name="_Toc519520683"/>
      <w:bookmarkStart w:id="5" w:name="_Toc257814499"/>
      <w:r w:rsidRPr="00F07185">
        <w:rPr>
          <w:rFonts w:ascii="Times New Roman" w:hAnsi="Times New Roman" w:cs="Times New Roman"/>
          <w:sz w:val="24"/>
          <w:szCs w:val="24"/>
        </w:rPr>
        <w:t>Purpose of the Procurement</w:t>
      </w:r>
      <w:r w:rsidR="004B74C3" w:rsidRPr="00F07185">
        <w:rPr>
          <w:rFonts w:ascii="Times New Roman" w:hAnsi="Times New Roman" w:cs="Times New Roman"/>
          <w:sz w:val="24"/>
          <w:szCs w:val="24"/>
        </w:rPr>
        <w:t xml:space="preserve"> and Period of Performance</w:t>
      </w:r>
      <w:bookmarkEnd w:id="4"/>
    </w:p>
    <w:p w:rsidR="00141844" w:rsidRDefault="00141844" w:rsidP="00141844">
      <w:pPr>
        <w:pStyle w:val="RFPheading1NR"/>
        <w:numPr>
          <w:ilvl w:val="0"/>
          <w:numId w:val="0"/>
        </w:numPr>
        <w:rPr>
          <w:sz w:val="24"/>
          <w:szCs w:val="24"/>
        </w:rPr>
      </w:pPr>
      <w:r w:rsidRPr="00141844">
        <w:rPr>
          <w:rFonts w:ascii="Times New Roman" w:hAnsi="Times New Roman" w:cs="Times New Roman"/>
          <w:b w:val="0"/>
          <w:bCs/>
          <w:sz w:val="24"/>
          <w:szCs w:val="24"/>
        </w:rPr>
        <w:t xml:space="preserve">The purpose of this procurement is to establish a Local Government Purchasing Schedule for </w:t>
      </w:r>
      <w:r>
        <w:rPr>
          <w:rFonts w:ascii="Times New Roman" w:hAnsi="Times New Roman" w:cs="Times New Roman"/>
          <w:b w:val="0"/>
          <w:bCs/>
          <w:sz w:val="24"/>
          <w:szCs w:val="24"/>
        </w:rPr>
        <w:t>Zero Emission Shuttle Vehicles</w:t>
      </w:r>
      <w:r w:rsidRPr="00141844">
        <w:rPr>
          <w:rFonts w:ascii="Times New Roman" w:hAnsi="Times New Roman" w:cs="Times New Roman"/>
          <w:b w:val="0"/>
          <w:bCs/>
          <w:sz w:val="24"/>
          <w:szCs w:val="24"/>
        </w:rPr>
        <w:t>.  The Morongo Basin Transit Authority (“MBTA” or “Agency”) a member of the California Association for Coordinated Transportation (“</w:t>
      </w:r>
      <w:proofErr w:type="spellStart"/>
      <w:r w:rsidRPr="00141844">
        <w:rPr>
          <w:rFonts w:ascii="Times New Roman" w:hAnsi="Times New Roman" w:cs="Times New Roman"/>
          <w:b w:val="0"/>
          <w:bCs/>
          <w:sz w:val="24"/>
          <w:szCs w:val="24"/>
        </w:rPr>
        <w:t>CalACT</w:t>
      </w:r>
      <w:proofErr w:type="spellEnd"/>
      <w:r w:rsidRPr="00141844">
        <w:rPr>
          <w:rFonts w:ascii="Times New Roman" w:hAnsi="Times New Roman" w:cs="Times New Roman"/>
          <w:b w:val="0"/>
          <w:bCs/>
          <w:sz w:val="24"/>
          <w:szCs w:val="24"/>
        </w:rPr>
        <w:t xml:space="preserve">”) is the lead agency for the solicitation.  </w:t>
      </w:r>
      <w:r>
        <w:rPr>
          <w:rFonts w:ascii="Times New Roman" w:hAnsi="Times New Roman" w:cs="Times New Roman"/>
          <w:b w:val="0"/>
          <w:bCs/>
          <w:sz w:val="24"/>
          <w:szCs w:val="24"/>
        </w:rPr>
        <w:t xml:space="preserve">The resulting contract excludes any acquisitions to be made using Federal Transit Administration (FTA) funding. </w:t>
      </w:r>
      <w:r w:rsidRPr="00141844">
        <w:rPr>
          <w:rFonts w:ascii="Times New Roman" w:hAnsi="Times New Roman" w:cs="Times New Roman"/>
          <w:b w:val="0"/>
          <w:bCs/>
          <w:sz w:val="24"/>
          <w:szCs w:val="24"/>
        </w:rPr>
        <w:t xml:space="preserve">Following contract award, </w:t>
      </w:r>
      <w:proofErr w:type="spellStart"/>
      <w:r w:rsidRPr="00141844">
        <w:rPr>
          <w:rFonts w:ascii="Times New Roman" w:hAnsi="Times New Roman" w:cs="Times New Roman"/>
          <w:b w:val="0"/>
          <w:bCs/>
          <w:sz w:val="24"/>
          <w:szCs w:val="24"/>
        </w:rPr>
        <w:t>CalACT</w:t>
      </w:r>
      <w:proofErr w:type="spellEnd"/>
      <w:r w:rsidRPr="00141844">
        <w:rPr>
          <w:rFonts w:ascii="Times New Roman" w:hAnsi="Times New Roman" w:cs="Times New Roman"/>
          <w:b w:val="0"/>
          <w:bCs/>
          <w:sz w:val="24"/>
          <w:szCs w:val="24"/>
        </w:rPr>
        <w:t xml:space="preserve"> shall provide contract administration </w:t>
      </w:r>
      <w:r>
        <w:rPr>
          <w:rFonts w:ascii="Times New Roman" w:hAnsi="Times New Roman" w:cs="Times New Roman"/>
          <w:b w:val="0"/>
          <w:bCs/>
          <w:sz w:val="24"/>
          <w:szCs w:val="24"/>
        </w:rPr>
        <w:t>support</w:t>
      </w:r>
      <w:r w:rsidRPr="00141844">
        <w:rPr>
          <w:rFonts w:ascii="Times New Roman" w:hAnsi="Times New Roman" w:cs="Times New Roman"/>
          <w:b w:val="0"/>
          <w:bCs/>
          <w:sz w:val="24"/>
          <w:szCs w:val="24"/>
        </w:rPr>
        <w:t>.  However, the resulting Contract may only be modified or amended by written action of MBTA.</w:t>
      </w:r>
      <w:r>
        <w:rPr>
          <w:rFonts w:ascii="Times New Roman" w:hAnsi="Times New Roman" w:cs="Times New Roman"/>
          <w:b w:val="0"/>
          <w:bCs/>
          <w:sz w:val="24"/>
          <w:szCs w:val="24"/>
        </w:rPr>
        <w:t xml:space="preserve"> </w:t>
      </w:r>
    </w:p>
    <w:p w:rsidR="004B74C3" w:rsidRPr="00F07185" w:rsidRDefault="004B74C3" w:rsidP="003454F8">
      <w:pPr>
        <w:pStyle w:val="Note"/>
        <w:ind w:left="0" w:right="0"/>
        <w:rPr>
          <w:sz w:val="24"/>
          <w:szCs w:val="24"/>
        </w:rPr>
      </w:pPr>
      <w:r w:rsidRPr="00F07185">
        <w:rPr>
          <w:color w:val="auto"/>
          <w:sz w:val="24"/>
          <w:szCs w:val="24"/>
        </w:rPr>
        <w:t xml:space="preserve">The </w:t>
      </w:r>
      <w:r w:rsidR="00884D16" w:rsidRPr="00F07185">
        <w:rPr>
          <w:color w:val="auto"/>
          <w:sz w:val="24"/>
          <w:szCs w:val="24"/>
        </w:rPr>
        <w:t xml:space="preserve">initial </w:t>
      </w:r>
      <w:r w:rsidRPr="00F07185">
        <w:rPr>
          <w:color w:val="auto"/>
          <w:sz w:val="24"/>
          <w:szCs w:val="24"/>
        </w:rPr>
        <w:t xml:space="preserve">period of performance </w:t>
      </w:r>
      <w:r w:rsidR="00BC1D8D" w:rsidRPr="00F07185">
        <w:rPr>
          <w:color w:val="auto"/>
          <w:sz w:val="24"/>
          <w:szCs w:val="24"/>
        </w:rPr>
        <w:t>shall</w:t>
      </w:r>
      <w:r w:rsidRPr="00F07185">
        <w:rPr>
          <w:color w:val="auto"/>
          <w:sz w:val="24"/>
          <w:szCs w:val="24"/>
        </w:rPr>
        <w:t xml:space="preserve"> be two years.</w:t>
      </w:r>
      <w:r w:rsidR="00884D16" w:rsidRPr="00F07185">
        <w:rPr>
          <w:color w:val="auto"/>
          <w:sz w:val="24"/>
          <w:szCs w:val="24"/>
        </w:rPr>
        <w:t xml:space="preserve">  </w:t>
      </w:r>
      <w:r w:rsidR="00884D16" w:rsidRPr="00957A06">
        <w:rPr>
          <w:color w:val="auto"/>
          <w:sz w:val="24"/>
          <w:szCs w:val="24"/>
        </w:rPr>
        <w:t>The MBTA shall have the right to extend the period of performance for t</w:t>
      </w:r>
      <w:r w:rsidR="00961A67" w:rsidRPr="00957A06">
        <w:rPr>
          <w:color w:val="auto"/>
          <w:sz w:val="24"/>
          <w:szCs w:val="24"/>
        </w:rPr>
        <w:t>hree</w:t>
      </w:r>
      <w:r w:rsidR="00884D16" w:rsidRPr="00957A06">
        <w:rPr>
          <w:color w:val="auto"/>
          <w:sz w:val="24"/>
          <w:szCs w:val="24"/>
        </w:rPr>
        <w:t xml:space="preserve"> (</w:t>
      </w:r>
      <w:r w:rsidR="00961A67" w:rsidRPr="00957A06">
        <w:rPr>
          <w:color w:val="auto"/>
          <w:sz w:val="24"/>
          <w:szCs w:val="24"/>
        </w:rPr>
        <w:t>3</w:t>
      </w:r>
      <w:r w:rsidR="00884D16" w:rsidRPr="00957A06">
        <w:rPr>
          <w:color w:val="auto"/>
          <w:sz w:val="24"/>
          <w:szCs w:val="24"/>
        </w:rPr>
        <w:t>) one-year options under the provisions of SP</w:t>
      </w:r>
      <w:r w:rsidR="00CB4C97" w:rsidRPr="00957A06">
        <w:rPr>
          <w:color w:val="auto"/>
          <w:sz w:val="24"/>
          <w:szCs w:val="24"/>
        </w:rPr>
        <w:t xml:space="preserve"> 3</w:t>
      </w:r>
      <w:r w:rsidR="00CB4C97" w:rsidRPr="00961A67">
        <w:rPr>
          <w:color w:val="auto"/>
          <w:sz w:val="24"/>
          <w:szCs w:val="24"/>
        </w:rPr>
        <w:t>.</w:t>
      </w:r>
    </w:p>
    <w:p w:rsidR="005D048F" w:rsidRPr="00F07185" w:rsidRDefault="005D048F" w:rsidP="00E16737">
      <w:pPr>
        <w:pStyle w:val="RFPheading1NR"/>
        <w:suppressAutoHyphens/>
        <w:rPr>
          <w:rFonts w:ascii="Times New Roman" w:hAnsi="Times New Roman" w:cs="Times New Roman"/>
          <w:sz w:val="24"/>
          <w:szCs w:val="24"/>
        </w:rPr>
      </w:pPr>
      <w:bookmarkStart w:id="6" w:name="_Toc519520684"/>
      <w:r w:rsidRPr="00F07185">
        <w:rPr>
          <w:rFonts w:ascii="Times New Roman" w:hAnsi="Times New Roman" w:cs="Times New Roman"/>
          <w:sz w:val="24"/>
          <w:szCs w:val="24"/>
        </w:rPr>
        <w:t xml:space="preserve">Description of the Work to be </w:t>
      </w:r>
      <w:bookmarkEnd w:id="5"/>
      <w:r w:rsidRPr="00F07185">
        <w:rPr>
          <w:rFonts w:ascii="Times New Roman" w:hAnsi="Times New Roman" w:cs="Times New Roman"/>
          <w:sz w:val="24"/>
          <w:szCs w:val="24"/>
        </w:rPr>
        <w:t>Done</w:t>
      </w:r>
      <w:bookmarkEnd w:id="6"/>
      <w:r w:rsidRPr="00F07185">
        <w:rPr>
          <w:rFonts w:ascii="Times New Roman" w:hAnsi="Times New Roman" w:cs="Times New Roman"/>
          <w:sz w:val="24"/>
          <w:szCs w:val="24"/>
        </w:rPr>
        <w:t xml:space="preserve"> </w:t>
      </w:r>
    </w:p>
    <w:p w:rsidR="005D048F" w:rsidRDefault="005D048F" w:rsidP="00E16737">
      <w:pPr>
        <w:pStyle w:val="BodyText"/>
        <w:rPr>
          <w:rFonts w:cs="Times New Roman"/>
        </w:rPr>
      </w:pPr>
      <w:r w:rsidRPr="00F07185">
        <w:rPr>
          <w:rFonts w:cs="Times New Roman"/>
        </w:rPr>
        <w:t xml:space="preserve">The Agency requests Proposals for the manufacture </w:t>
      </w:r>
      <w:r w:rsidR="006521FE">
        <w:rPr>
          <w:rFonts w:cs="Times New Roman"/>
        </w:rPr>
        <w:t xml:space="preserve">and delivery </w:t>
      </w:r>
      <w:r w:rsidR="00141844">
        <w:rPr>
          <w:rFonts w:cs="Times New Roman"/>
        </w:rPr>
        <w:t xml:space="preserve">Zero Emission Shuttles </w:t>
      </w:r>
      <w:r w:rsidRPr="00F07185">
        <w:rPr>
          <w:rFonts w:cs="Times New Roman"/>
        </w:rPr>
        <w:t>in accordance with the terms and conditions set forth in RFP No.</w:t>
      </w:r>
      <w:r w:rsidR="00961A67">
        <w:rPr>
          <w:rFonts w:cs="Times New Roman"/>
        </w:rPr>
        <w:t xml:space="preserve"> </w:t>
      </w:r>
      <w:r w:rsidR="00EB4CEC">
        <w:rPr>
          <w:rFonts w:cs="Times New Roman"/>
        </w:rPr>
        <w:t>19-01</w:t>
      </w:r>
      <w:r w:rsidRPr="00F07185">
        <w:rPr>
          <w:rFonts w:cs="Times New Roman"/>
        </w:rPr>
        <w:t xml:space="preserve">. </w:t>
      </w:r>
      <w:r w:rsidR="00372F0C" w:rsidRPr="00F07185">
        <w:rPr>
          <w:rFonts w:cs="Times New Roman"/>
        </w:rPr>
        <w:t xml:space="preserve"> A single C</w:t>
      </w:r>
      <w:r w:rsidRPr="00F07185">
        <w:rPr>
          <w:rFonts w:cs="Times New Roman"/>
        </w:rPr>
        <w:t xml:space="preserve">ontract </w:t>
      </w:r>
      <w:r w:rsidR="00372F0C" w:rsidRPr="00F07185">
        <w:rPr>
          <w:rFonts w:cs="Times New Roman"/>
        </w:rPr>
        <w:t xml:space="preserve">will be executed by MBTA acting on behalf of the </w:t>
      </w:r>
      <w:r w:rsidR="00A358DE" w:rsidRPr="00F07185">
        <w:rPr>
          <w:rFonts w:cs="Times New Roman"/>
        </w:rPr>
        <w:t>all participants</w:t>
      </w:r>
      <w:r w:rsidR="00F372B3">
        <w:rPr>
          <w:rFonts w:cs="Times New Roman"/>
        </w:rPr>
        <w:t xml:space="preserve">. </w:t>
      </w:r>
      <w:r w:rsidR="004916AC">
        <w:rPr>
          <w:rFonts w:cs="Times New Roman"/>
        </w:rPr>
        <w:t>P</w:t>
      </w:r>
      <w:r w:rsidR="00141844" w:rsidRPr="00B15B02">
        <w:rPr>
          <w:rFonts w:cs="Times New Roman"/>
          <w:lang w:val="en"/>
        </w:rPr>
        <w:t>articipating</w:t>
      </w:r>
      <w:r w:rsidR="0061619C" w:rsidRPr="00B15B02">
        <w:rPr>
          <w:rFonts w:cs="Times New Roman"/>
          <w:lang w:val="en"/>
        </w:rPr>
        <w:t xml:space="preserve"> agencies </w:t>
      </w:r>
      <w:r w:rsidR="00BD33DF">
        <w:rPr>
          <w:rFonts w:cs="Times New Roman"/>
          <w:lang w:val="en"/>
        </w:rPr>
        <w:t xml:space="preserve">will </w:t>
      </w:r>
      <w:r w:rsidR="0061619C" w:rsidRPr="00B15B02">
        <w:rPr>
          <w:rFonts w:cs="Times New Roman"/>
          <w:lang w:val="en"/>
        </w:rPr>
        <w:t>issue individual purchase orders against the basic contract as funding becomes available to the agencies during the life of the contract. The purchase orders would reflect the basic contract unit prices and reference the basic contract for other terms and conditions</w:t>
      </w:r>
      <w:r w:rsidRPr="00F07185">
        <w:rPr>
          <w:rFonts w:cs="Times New Roman"/>
        </w:rPr>
        <w:t>.</w:t>
      </w:r>
      <w:r w:rsidR="00BD33DF">
        <w:rPr>
          <w:rFonts w:cs="Times New Roman"/>
        </w:rPr>
        <w:t xml:space="preserve"> </w:t>
      </w:r>
    </w:p>
    <w:p w:rsidR="00FF6A94" w:rsidRPr="008856CC" w:rsidRDefault="00FF6A94" w:rsidP="00FF6A94">
      <w:pPr>
        <w:jc w:val="both"/>
        <w:rPr>
          <w:b/>
          <w:sz w:val="24"/>
          <w:szCs w:val="24"/>
        </w:rPr>
      </w:pPr>
      <w:r w:rsidRPr="008856CC">
        <w:rPr>
          <w:b/>
          <w:sz w:val="24"/>
          <w:szCs w:val="24"/>
          <w:u w:val="single"/>
        </w:rPr>
        <w:t>The proposer must confirm that it is willing to accept an order of a single bus</w:t>
      </w:r>
      <w:r w:rsidRPr="008856CC">
        <w:rPr>
          <w:b/>
          <w:sz w:val="24"/>
          <w:szCs w:val="24"/>
        </w:rPr>
        <w:t>.</w:t>
      </w:r>
    </w:p>
    <w:p w:rsidR="00FF6A94" w:rsidRPr="00FF6A94" w:rsidRDefault="00FF6A94" w:rsidP="00FF6A94">
      <w:pPr>
        <w:pStyle w:val="Note"/>
      </w:pPr>
    </w:p>
    <w:p w:rsidR="00707890" w:rsidRPr="00141844" w:rsidRDefault="005D048F" w:rsidP="00957A06">
      <w:pPr>
        <w:pStyle w:val="BodyText"/>
        <w:rPr>
          <w:rFonts w:cs="Times New Roman"/>
          <w:b/>
          <w:bCs/>
        </w:rPr>
      </w:pPr>
      <w:r w:rsidRPr="00F07185">
        <w:rPr>
          <w:rFonts w:cs="Times New Roman"/>
        </w:rPr>
        <w:t xml:space="preserve">Specifically, the Agency is requesting proposals and pricing for the following types of buses: </w:t>
      </w:r>
      <w:bookmarkStart w:id="7" w:name="_Toc257814500"/>
      <w:r w:rsidR="00D82835">
        <w:rPr>
          <w:b/>
          <w:bCs/>
        </w:rPr>
        <w:t>Electric Mobility Vans (</w:t>
      </w:r>
      <w:proofErr w:type="spellStart"/>
      <w:r w:rsidR="00D82835">
        <w:rPr>
          <w:b/>
          <w:bCs/>
        </w:rPr>
        <w:t>Att</w:t>
      </w:r>
      <w:proofErr w:type="spellEnd"/>
      <w:r w:rsidR="00D82835">
        <w:rPr>
          <w:b/>
          <w:bCs/>
        </w:rPr>
        <w:t xml:space="preserve"> Z-1), Electric Cutaway (</w:t>
      </w:r>
      <w:proofErr w:type="spellStart"/>
      <w:r w:rsidR="00D82835">
        <w:rPr>
          <w:b/>
          <w:bCs/>
        </w:rPr>
        <w:t>Att</w:t>
      </w:r>
      <w:proofErr w:type="spellEnd"/>
      <w:r w:rsidR="00D82835">
        <w:rPr>
          <w:b/>
          <w:bCs/>
        </w:rPr>
        <w:t xml:space="preserve"> Z-2), Electric Minibus (</w:t>
      </w:r>
      <w:proofErr w:type="spellStart"/>
      <w:r w:rsidR="00D82835">
        <w:rPr>
          <w:b/>
          <w:bCs/>
        </w:rPr>
        <w:t>Att</w:t>
      </w:r>
      <w:proofErr w:type="spellEnd"/>
      <w:r w:rsidR="00D82835">
        <w:rPr>
          <w:b/>
          <w:bCs/>
        </w:rPr>
        <w:t xml:space="preserve"> Z-3).</w:t>
      </w:r>
    </w:p>
    <w:p w:rsidR="00BF12D4" w:rsidRDefault="005D048F" w:rsidP="00E16737">
      <w:pPr>
        <w:pStyle w:val="BodyText"/>
        <w:rPr>
          <w:rFonts w:cs="Times New Roman"/>
          <w:b/>
          <w:u w:val="single"/>
        </w:rPr>
      </w:pPr>
      <w:r w:rsidRPr="00F07185">
        <w:rPr>
          <w:rFonts w:cs="Times New Roman"/>
        </w:rPr>
        <w:t xml:space="preserve">Proposal </w:t>
      </w:r>
      <w:r w:rsidR="00961A67">
        <w:rPr>
          <w:rFonts w:cs="Times New Roman"/>
        </w:rPr>
        <w:t>d</w:t>
      </w:r>
      <w:r w:rsidRPr="00F07185">
        <w:rPr>
          <w:rFonts w:cs="Times New Roman"/>
        </w:rPr>
        <w:t xml:space="preserve">ue Date and Submittal </w:t>
      </w:r>
      <w:bookmarkEnd w:id="7"/>
      <w:r w:rsidRPr="00F07185">
        <w:rPr>
          <w:rFonts w:cs="Times New Roman"/>
        </w:rPr>
        <w:t>Requirements</w:t>
      </w:r>
      <w:r w:rsidR="00707890">
        <w:rPr>
          <w:rFonts w:cs="Times New Roman"/>
        </w:rPr>
        <w:t>:</w:t>
      </w:r>
    </w:p>
    <w:p w:rsidR="005D048F" w:rsidRPr="00957A06" w:rsidRDefault="006B614A" w:rsidP="00E16737">
      <w:pPr>
        <w:pStyle w:val="BodyText"/>
        <w:rPr>
          <w:rFonts w:cs="Times New Roman"/>
          <w:b/>
          <w:u w:val="single"/>
        </w:rPr>
      </w:pPr>
      <w:r w:rsidRPr="00957A06">
        <w:rPr>
          <w:rFonts w:cs="Times New Roman"/>
          <w:b/>
          <w:u w:val="single"/>
        </w:rPr>
        <w:t xml:space="preserve">Proposals </w:t>
      </w:r>
      <w:r w:rsidR="00E060A9" w:rsidRPr="00957A06">
        <w:rPr>
          <w:rFonts w:cs="Times New Roman"/>
          <w:b/>
          <w:u w:val="single"/>
        </w:rPr>
        <w:t xml:space="preserve">must </w:t>
      </w:r>
      <w:r w:rsidR="003D6360">
        <w:rPr>
          <w:rFonts w:cs="Times New Roman"/>
          <w:b/>
          <w:u w:val="single"/>
        </w:rPr>
        <w:t xml:space="preserve">be </w:t>
      </w:r>
      <w:r w:rsidR="0079277A">
        <w:rPr>
          <w:rFonts w:cs="Times New Roman"/>
          <w:b/>
          <w:u w:val="single"/>
        </w:rPr>
        <w:t>received by 11</w:t>
      </w:r>
      <w:r w:rsidR="00BD33DF">
        <w:rPr>
          <w:rFonts w:cs="Times New Roman"/>
          <w:b/>
          <w:u w:val="single"/>
        </w:rPr>
        <w:t xml:space="preserve"> a.m. on </w:t>
      </w:r>
      <w:r w:rsidR="0005184C">
        <w:rPr>
          <w:rFonts w:cs="Times New Roman"/>
          <w:b/>
          <w:u w:val="single"/>
        </w:rPr>
        <w:t>Friday, March 2</w:t>
      </w:r>
      <w:r w:rsidR="004F73CC">
        <w:rPr>
          <w:rFonts w:cs="Times New Roman"/>
          <w:b/>
          <w:u w:val="single"/>
        </w:rPr>
        <w:t>7</w:t>
      </w:r>
      <w:r w:rsidR="0005184C">
        <w:rPr>
          <w:rFonts w:cs="Times New Roman"/>
          <w:b/>
          <w:u w:val="single"/>
        </w:rPr>
        <w:t>, 2020</w:t>
      </w:r>
      <w:r w:rsidR="008856CC" w:rsidRPr="0079277A">
        <w:rPr>
          <w:rFonts w:cs="Times New Roman"/>
          <w:b/>
          <w:u w:val="single"/>
        </w:rPr>
        <w:t>.</w:t>
      </w:r>
      <w:r w:rsidR="00E060A9" w:rsidRPr="00957A06">
        <w:rPr>
          <w:rFonts w:cs="Times New Roman"/>
          <w:b/>
          <w:u w:val="single"/>
        </w:rPr>
        <w:t xml:space="preserve"> </w:t>
      </w:r>
    </w:p>
    <w:p w:rsidR="005D048F" w:rsidRPr="00F07185" w:rsidRDefault="005D048F" w:rsidP="005929E8">
      <w:pPr>
        <w:numPr>
          <w:ilvl w:val="0"/>
          <w:numId w:val="22"/>
        </w:numPr>
        <w:suppressAutoHyphens/>
        <w:rPr>
          <w:sz w:val="24"/>
          <w:szCs w:val="24"/>
        </w:rPr>
      </w:pPr>
      <w:bookmarkStart w:id="8" w:name="_Toc257814501"/>
      <w:r w:rsidRPr="00F07185">
        <w:rPr>
          <w:sz w:val="24"/>
          <w:szCs w:val="24"/>
        </w:rPr>
        <w:t xml:space="preserve">Sealed Proposals </w:t>
      </w:r>
      <w:r w:rsidR="00BC1D8D" w:rsidRPr="00F07185">
        <w:rPr>
          <w:sz w:val="24"/>
          <w:szCs w:val="24"/>
        </w:rPr>
        <w:t>shall</w:t>
      </w:r>
      <w:r w:rsidRPr="00F07185">
        <w:rPr>
          <w:sz w:val="24"/>
          <w:szCs w:val="24"/>
        </w:rPr>
        <w:t xml:space="preserve"> be submitted to following addresses:</w:t>
      </w:r>
      <w:bookmarkEnd w:id="8"/>
    </w:p>
    <w:p w:rsidR="00141844" w:rsidRDefault="00141844" w:rsidP="003C0C70">
      <w:pPr>
        <w:pStyle w:val="PlainText"/>
        <w:ind w:left="720" w:firstLine="720"/>
        <w:rPr>
          <w:rFonts w:ascii="Times New Roman" w:hAnsi="Times New Roman" w:cs="Times New Roman"/>
          <w:sz w:val="24"/>
          <w:szCs w:val="24"/>
        </w:rPr>
      </w:pPr>
    </w:p>
    <w:p w:rsidR="003C0C70" w:rsidRPr="00D82835" w:rsidRDefault="00D82835" w:rsidP="00D82835">
      <w:pPr>
        <w:pStyle w:val="PlainText"/>
        <w:ind w:left="720" w:firstLine="720"/>
        <w:rPr>
          <w:rFonts w:ascii="Times New Roman" w:hAnsi="Times New Roman" w:cs="Times New Roman"/>
          <w:sz w:val="24"/>
          <w:szCs w:val="24"/>
        </w:rPr>
      </w:pPr>
      <w:r>
        <w:rPr>
          <w:rFonts w:ascii="Times New Roman" w:hAnsi="Times New Roman" w:cs="Times New Roman"/>
          <w:sz w:val="24"/>
          <w:szCs w:val="24"/>
        </w:rPr>
        <w:t>Morongo Basin Transit Authority/Joe Meer</w:t>
      </w:r>
    </w:p>
    <w:p w:rsidR="00D82835" w:rsidRPr="00D82835" w:rsidRDefault="00D82835" w:rsidP="00D82835">
      <w:pPr>
        <w:pStyle w:val="PlainText"/>
        <w:spacing w:after="120"/>
        <w:ind w:left="1440"/>
        <w:rPr>
          <w:rFonts w:ascii="Times New Roman" w:hAnsi="Times New Roman" w:cs="Times New Roman"/>
          <w:bCs/>
          <w:sz w:val="24"/>
          <w:szCs w:val="24"/>
        </w:rPr>
      </w:pPr>
      <w:r w:rsidRPr="00D82835">
        <w:rPr>
          <w:rFonts w:ascii="Times New Roman" w:hAnsi="Times New Roman" w:cs="Times New Roman"/>
          <w:bCs/>
          <w:sz w:val="24"/>
          <w:szCs w:val="24"/>
        </w:rPr>
        <w:t xml:space="preserve">62405 Verbena Road, Joshua Tree, California, 92252 </w:t>
      </w:r>
    </w:p>
    <w:p w:rsidR="005D048F" w:rsidRPr="00F07185" w:rsidRDefault="005D048F" w:rsidP="00AA2A64">
      <w:pPr>
        <w:numPr>
          <w:ilvl w:val="0"/>
          <w:numId w:val="22"/>
        </w:numPr>
        <w:suppressAutoHyphens/>
        <w:spacing w:after="120"/>
        <w:rPr>
          <w:sz w:val="24"/>
          <w:szCs w:val="24"/>
        </w:rPr>
      </w:pPr>
      <w:bookmarkStart w:id="9" w:name="_Toc257814502"/>
      <w:r w:rsidRPr="00F07185">
        <w:rPr>
          <w:sz w:val="24"/>
          <w:szCs w:val="24"/>
        </w:rPr>
        <w:t xml:space="preserve">Envelopes or boxes containing Proposals </w:t>
      </w:r>
      <w:r w:rsidR="00BC1D8D" w:rsidRPr="00F07185">
        <w:rPr>
          <w:sz w:val="24"/>
          <w:szCs w:val="24"/>
        </w:rPr>
        <w:t>shall</w:t>
      </w:r>
      <w:r w:rsidRPr="00F07185">
        <w:rPr>
          <w:sz w:val="24"/>
          <w:szCs w:val="24"/>
        </w:rPr>
        <w:t xml:space="preserve"> be sealed and clearly labeled with the Agency’s Proposal number and the solicitation title: </w:t>
      </w:r>
      <w:bookmarkEnd w:id="9"/>
      <w:r w:rsidRPr="00F07185">
        <w:rPr>
          <w:rStyle w:val="RFPinsert"/>
          <w:color w:val="auto"/>
          <w:sz w:val="24"/>
          <w:szCs w:val="24"/>
        </w:rPr>
        <w:t xml:space="preserve"> RFP No. </w:t>
      </w:r>
      <w:r w:rsidR="00EB4CEC">
        <w:rPr>
          <w:rStyle w:val="RFPinsert"/>
          <w:color w:val="auto"/>
          <w:sz w:val="24"/>
          <w:szCs w:val="24"/>
        </w:rPr>
        <w:t>19-01</w:t>
      </w:r>
      <w:r w:rsidRPr="00F07185">
        <w:rPr>
          <w:rStyle w:val="RFPinsert"/>
          <w:color w:val="auto"/>
          <w:sz w:val="24"/>
          <w:szCs w:val="24"/>
        </w:rPr>
        <w:t xml:space="preserve">, </w:t>
      </w:r>
      <w:r w:rsidR="00525653">
        <w:rPr>
          <w:rStyle w:val="RFPinsert"/>
          <w:color w:val="auto"/>
          <w:sz w:val="24"/>
          <w:szCs w:val="24"/>
        </w:rPr>
        <w:t>Zero Emission Shuttles</w:t>
      </w:r>
      <w:r w:rsidR="00E43B96" w:rsidRPr="00F07185">
        <w:rPr>
          <w:rStyle w:val="RFPinsert"/>
          <w:color w:val="auto"/>
          <w:sz w:val="24"/>
          <w:szCs w:val="24"/>
        </w:rPr>
        <w:t>.</w:t>
      </w:r>
    </w:p>
    <w:p w:rsidR="005D048F" w:rsidRPr="00427763" w:rsidRDefault="005D048F" w:rsidP="005929E8">
      <w:pPr>
        <w:pStyle w:val="BodyText"/>
        <w:numPr>
          <w:ilvl w:val="0"/>
          <w:numId w:val="22"/>
        </w:numPr>
        <w:rPr>
          <w:rStyle w:val="RFPinsert"/>
          <w:rFonts w:cs="Times New Roman"/>
          <w:color w:val="auto"/>
          <w:sz w:val="24"/>
          <w:szCs w:val="24"/>
        </w:rPr>
      </w:pPr>
      <w:r w:rsidRPr="00427763">
        <w:rPr>
          <w:rStyle w:val="RFPinsert"/>
          <w:rFonts w:cs="Times New Roman"/>
          <w:color w:val="auto"/>
          <w:sz w:val="24"/>
          <w:szCs w:val="24"/>
        </w:rPr>
        <w:t xml:space="preserve">Proposers are requested to submit to the Agency </w:t>
      </w:r>
      <w:r w:rsidR="00837D5E">
        <w:rPr>
          <w:rStyle w:val="RFPinsert"/>
          <w:rFonts w:cs="Times New Roman"/>
          <w:color w:val="auto"/>
          <w:sz w:val="24"/>
          <w:szCs w:val="24"/>
        </w:rPr>
        <w:t>the</w:t>
      </w:r>
      <w:r w:rsidRPr="00427763">
        <w:rPr>
          <w:rStyle w:val="RFPinsert"/>
          <w:rFonts w:cs="Times New Roman"/>
          <w:color w:val="auto"/>
          <w:sz w:val="24"/>
          <w:szCs w:val="24"/>
        </w:rPr>
        <w:t xml:space="preserve"> hard copy marked “Original,” </w:t>
      </w:r>
      <w:r w:rsidR="006D6C4A" w:rsidRPr="00427763">
        <w:rPr>
          <w:rStyle w:val="RFPinsert"/>
          <w:rFonts w:cs="Times New Roman"/>
          <w:color w:val="auto"/>
          <w:sz w:val="24"/>
          <w:szCs w:val="24"/>
        </w:rPr>
        <w:t>and one (1)</w:t>
      </w:r>
      <w:r w:rsidR="00A074C6" w:rsidRPr="00427763">
        <w:rPr>
          <w:rStyle w:val="RFPinsert"/>
          <w:rFonts w:cs="Times New Roman"/>
          <w:color w:val="auto"/>
          <w:sz w:val="24"/>
          <w:szCs w:val="24"/>
        </w:rPr>
        <w:t xml:space="preserve"> </w:t>
      </w:r>
      <w:r w:rsidR="006D6C4A" w:rsidRPr="00427763">
        <w:rPr>
          <w:rStyle w:val="RFPinsert"/>
          <w:rFonts w:cs="Times New Roman"/>
          <w:color w:val="auto"/>
          <w:sz w:val="24"/>
          <w:szCs w:val="24"/>
        </w:rPr>
        <w:t>additional printed copy</w:t>
      </w:r>
      <w:r w:rsidRPr="00427763">
        <w:rPr>
          <w:rStyle w:val="RFPinsert"/>
          <w:rFonts w:cs="Times New Roman"/>
          <w:color w:val="auto"/>
          <w:sz w:val="24"/>
          <w:szCs w:val="24"/>
        </w:rPr>
        <w:t xml:space="preserve">, and </w:t>
      </w:r>
      <w:r w:rsidR="00BF12D4">
        <w:rPr>
          <w:rStyle w:val="RFPinsert"/>
          <w:rFonts w:cs="Times New Roman"/>
          <w:color w:val="auto"/>
          <w:sz w:val="24"/>
          <w:szCs w:val="24"/>
        </w:rPr>
        <w:t>eight (8</w:t>
      </w:r>
      <w:r w:rsidR="00A074C6" w:rsidRPr="00427763">
        <w:rPr>
          <w:rStyle w:val="RFPinsert"/>
          <w:rFonts w:cs="Times New Roman"/>
          <w:color w:val="auto"/>
          <w:sz w:val="24"/>
          <w:szCs w:val="24"/>
        </w:rPr>
        <w:t>)</w:t>
      </w:r>
      <w:r w:rsidR="0048334D" w:rsidRPr="00427763">
        <w:rPr>
          <w:rStyle w:val="RFPinsert"/>
          <w:rFonts w:cs="Times New Roman"/>
          <w:color w:val="auto"/>
          <w:sz w:val="24"/>
          <w:szCs w:val="24"/>
        </w:rPr>
        <w:t xml:space="preserve"> </w:t>
      </w:r>
      <w:r w:rsidR="00701585" w:rsidRPr="00427763">
        <w:rPr>
          <w:rStyle w:val="RFPinsert"/>
          <w:rFonts w:cs="Times New Roman"/>
          <w:color w:val="auto"/>
          <w:sz w:val="24"/>
          <w:szCs w:val="24"/>
        </w:rPr>
        <w:t xml:space="preserve">marked and labeled </w:t>
      </w:r>
      <w:r w:rsidR="00973A9A" w:rsidRPr="00427763">
        <w:rPr>
          <w:rStyle w:val="RFPinsert"/>
          <w:rFonts w:cs="Times New Roman"/>
          <w:color w:val="auto"/>
          <w:sz w:val="24"/>
          <w:szCs w:val="24"/>
        </w:rPr>
        <w:t>USB thumb drives</w:t>
      </w:r>
      <w:r w:rsidRPr="00427763">
        <w:rPr>
          <w:rStyle w:val="RFPinsert"/>
          <w:rFonts w:cs="Times New Roman"/>
          <w:color w:val="auto"/>
          <w:sz w:val="24"/>
          <w:szCs w:val="24"/>
        </w:rPr>
        <w:t xml:space="preserve">, </w:t>
      </w:r>
      <w:r w:rsidRPr="00427763">
        <w:rPr>
          <w:rStyle w:val="RFPinsert"/>
          <w:rFonts w:cs="Times New Roman"/>
          <w:color w:val="auto"/>
          <w:sz w:val="24"/>
          <w:szCs w:val="24"/>
        </w:rPr>
        <w:lastRenderedPageBreak/>
        <w:t>each containing an electronic PDF copy of the Proposal</w:t>
      </w:r>
      <w:r w:rsidR="004A402E" w:rsidRPr="00427763">
        <w:rPr>
          <w:rStyle w:val="RFPinsert"/>
          <w:rFonts w:cs="Times New Roman"/>
          <w:color w:val="auto"/>
          <w:sz w:val="24"/>
          <w:szCs w:val="24"/>
        </w:rPr>
        <w:t xml:space="preserve"> and all required Excel files and Buy America documents</w:t>
      </w:r>
      <w:r w:rsidRPr="00427763">
        <w:rPr>
          <w:rStyle w:val="RFPinsert"/>
          <w:rFonts w:cs="Times New Roman"/>
          <w:color w:val="auto"/>
          <w:sz w:val="24"/>
          <w:szCs w:val="24"/>
        </w:rPr>
        <w:t xml:space="preserve">. </w:t>
      </w:r>
      <w:r w:rsidR="00973A9A" w:rsidRPr="00427763">
        <w:rPr>
          <w:rStyle w:val="RFPinsert"/>
          <w:rFonts w:cs="Times New Roman"/>
          <w:color w:val="auto"/>
          <w:sz w:val="24"/>
          <w:szCs w:val="24"/>
        </w:rPr>
        <w:t xml:space="preserve">Files </w:t>
      </w:r>
      <w:r w:rsidR="006D6C4A" w:rsidRPr="00427763">
        <w:rPr>
          <w:rStyle w:val="RFPinsert"/>
          <w:rFonts w:cs="Times New Roman"/>
          <w:color w:val="auto"/>
          <w:sz w:val="24"/>
          <w:szCs w:val="24"/>
        </w:rPr>
        <w:t xml:space="preserve">are </w:t>
      </w:r>
      <w:r w:rsidR="00973A9A" w:rsidRPr="00427763">
        <w:rPr>
          <w:rStyle w:val="RFPinsert"/>
          <w:rFonts w:cs="Times New Roman"/>
          <w:color w:val="auto"/>
          <w:sz w:val="24"/>
          <w:szCs w:val="24"/>
        </w:rPr>
        <w:t xml:space="preserve">to be formatted to include Optical Character Recognition (OCR) so items can be searched. </w:t>
      </w:r>
      <w:r w:rsidR="00C83C22" w:rsidRPr="00C83C22">
        <w:rPr>
          <w:rStyle w:val="RFPinsert"/>
          <w:rFonts w:cs="Times New Roman"/>
          <w:b/>
          <w:bCs/>
          <w:color w:val="auto"/>
          <w:sz w:val="24"/>
          <w:szCs w:val="24"/>
        </w:rPr>
        <w:t>The electronic files are to be separated and organized according to the packaging requirements outlined in IP 11.3, a single large PDF of the entire proposal is not acceptable.</w:t>
      </w:r>
      <w:r w:rsidR="00C83C22">
        <w:rPr>
          <w:rStyle w:val="RFPinsert"/>
          <w:rFonts w:cs="Times New Roman"/>
          <w:color w:val="auto"/>
          <w:sz w:val="24"/>
          <w:szCs w:val="24"/>
        </w:rPr>
        <w:t xml:space="preserve"> </w:t>
      </w:r>
      <w:r w:rsidRPr="00427763">
        <w:rPr>
          <w:rStyle w:val="RFPinsert"/>
          <w:rFonts w:cs="Times New Roman"/>
          <w:color w:val="auto"/>
          <w:sz w:val="24"/>
          <w:szCs w:val="24"/>
        </w:rPr>
        <w:t xml:space="preserve">In case of any discrepancies, the hard copy </w:t>
      </w:r>
      <w:r w:rsidR="00BC1D8D" w:rsidRPr="00427763">
        <w:rPr>
          <w:rStyle w:val="RFPinsert"/>
          <w:rFonts w:cs="Times New Roman"/>
          <w:color w:val="auto"/>
          <w:sz w:val="24"/>
          <w:szCs w:val="24"/>
        </w:rPr>
        <w:t>shall</w:t>
      </w:r>
      <w:r w:rsidRPr="00427763">
        <w:rPr>
          <w:rStyle w:val="RFPinsert"/>
          <w:rFonts w:cs="Times New Roman"/>
          <w:color w:val="auto"/>
          <w:sz w:val="24"/>
          <w:szCs w:val="24"/>
        </w:rPr>
        <w:t xml:space="preserve"> be considered by the Agency in evaluating the Proposal, and the electronic version is provided for the Agency’s administrative convenience only. </w:t>
      </w:r>
      <w:r w:rsidR="0061619C" w:rsidRPr="00427763">
        <w:rPr>
          <w:rStyle w:val="RFPinsert"/>
          <w:rFonts w:cs="Times New Roman"/>
          <w:color w:val="auto"/>
          <w:sz w:val="24"/>
          <w:szCs w:val="24"/>
        </w:rPr>
        <w:t xml:space="preserve"> </w:t>
      </w:r>
      <w:r w:rsidRPr="00427763">
        <w:rPr>
          <w:rStyle w:val="RFPinsert"/>
          <w:rFonts w:cs="Times New Roman"/>
          <w:color w:val="auto"/>
          <w:sz w:val="24"/>
          <w:szCs w:val="24"/>
        </w:rPr>
        <w:t xml:space="preserve">A Proposal is deemed to be late if it is received by the Agency after the deadline stated above. Proposals received after the submission deadline </w:t>
      </w:r>
      <w:r w:rsidR="000A278A" w:rsidRPr="00427763">
        <w:rPr>
          <w:rStyle w:val="RFPinsert"/>
          <w:rFonts w:cs="Times New Roman"/>
          <w:color w:val="auto"/>
          <w:sz w:val="24"/>
          <w:szCs w:val="24"/>
        </w:rPr>
        <w:t>shall</w:t>
      </w:r>
      <w:r w:rsidRPr="00427763">
        <w:rPr>
          <w:rStyle w:val="RFPinsert"/>
          <w:rFonts w:cs="Times New Roman"/>
          <w:color w:val="auto"/>
          <w:sz w:val="24"/>
          <w:szCs w:val="24"/>
        </w:rPr>
        <w:t xml:space="preserve"> be rejected. </w:t>
      </w:r>
    </w:p>
    <w:p w:rsidR="006D6C4A" w:rsidRPr="00427763" w:rsidRDefault="006D6C4A" w:rsidP="006D6C4A">
      <w:pPr>
        <w:pStyle w:val="Note"/>
        <w:rPr>
          <w:sz w:val="24"/>
          <w:szCs w:val="24"/>
        </w:rPr>
      </w:pPr>
      <w:r w:rsidRPr="00427763">
        <w:rPr>
          <w:sz w:val="24"/>
          <w:szCs w:val="24"/>
        </w:rPr>
        <w:t>Firms that intend to propose multiple vehicle manufacturer lines may consolidate thei</w:t>
      </w:r>
      <w:r w:rsidR="00BF12D4">
        <w:rPr>
          <w:sz w:val="24"/>
          <w:szCs w:val="24"/>
        </w:rPr>
        <w:t>r electronic responses into eight (8</w:t>
      </w:r>
      <w:r w:rsidRPr="00427763">
        <w:rPr>
          <w:sz w:val="24"/>
          <w:szCs w:val="24"/>
        </w:rPr>
        <w:t>) single high capacity drives provided that t</w:t>
      </w:r>
      <w:r w:rsidR="00BF12D4">
        <w:rPr>
          <w:sz w:val="24"/>
          <w:szCs w:val="24"/>
        </w:rPr>
        <w:t>he media is labeled with “</w:t>
      </w:r>
      <w:r w:rsidRPr="00427763">
        <w:rPr>
          <w:sz w:val="24"/>
          <w:szCs w:val="24"/>
        </w:rPr>
        <w:t>Manufacturer</w:t>
      </w:r>
      <w:r w:rsidR="008F494F">
        <w:rPr>
          <w:sz w:val="24"/>
          <w:szCs w:val="24"/>
        </w:rPr>
        <w:t xml:space="preserve"> or </w:t>
      </w:r>
      <w:r w:rsidR="00BF12D4">
        <w:rPr>
          <w:sz w:val="24"/>
          <w:szCs w:val="24"/>
        </w:rPr>
        <w:t xml:space="preserve">Dealer name, RFP </w:t>
      </w:r>
      <w:r w:rsidR="00EB4CEC">
        <w:rPr>
          <w:sz w:val="24"/>
          <w:szCs w:val="24"/>
        </w:rPr>
        <w:t>19-01</w:t>
      </w:r>
      <w:r w:rsidRPr="00427763">
        <w:rPr>
          <w:sz w:val="24"/>
          <w:szCs w:val="24"/>
        </w:rPr>
        <w:t xml:space="preserve">” and the electronic files are organized into subfolders with file names by manufacturer and type of file. </w:t>
      </w:r>
    </w:p>
    <w:p w:rsidR="006D6C4A" w:rsidRPr="006D6C4A" w:rsidRDefault="006D6C4A" w:rsidP="006D6C4A">
      <w:pPr>
        <w:pStyle w:val="Note"/>
        <w:rPr>
          <w:sz w:val="24"/>
          <w:szCs w:val="24"/>
        </w:rPr>
      </w:pPr>
      <w:r w:rsidRPr="00427763">
        <w:rPr>
          <w:sz w:val="24"/>
          <w:szCs w:val="24"/>
        </w:rPr>
        <w:t>Example: Main Folder named “Acme Bus,” containing subfolders for “Acme Class</w:t>
      </w:r>
      <w:r w:rsidR="00A81208">
        <w:rPr>
          <w:sz w:val="24"/>
          <w:szCs w:val="24"/>
        </w:rPr>
        <w:t xml:space="preserve"> H</w:t>
      </w:r>
      <w:r w:rsidR="00BF12D4">
        <w:rPr>
          <w:sz w:val="24"/>
          <w:szCs w:val="24"/>
        </w:rPr>
        <w:t xml:space="preserve"> Proposal,” “Acme C</w:t>
      </w:r>
      <w:r w:rsidR="00A81208">
        <w:rPr>
          <w:sz w:val="24"/>
          <w:szCs w:val="24"/>
        </w:rPr>
        <w:t>lass H Price Worksheet,”</w:t>
      </w:r>
      <w:r w:rsidR="00F81525">
        <w:rPr>
          <w:sz w:val="24"/>
          <w:szCs w:val="24"/>
        </w:rPr>
        <w:t xml:space="preserve"> </w:t>
      </w:r>
      <w:r w:rsidR="005264A1" w:rsidRPr="00427763">
        <w:rPr>
          <w:sz w:val="24"/>
          <w:szCs w:val="24"/>
        </w:rPr>
        <w:t xml:space="preserve">“Acme Vehicle Information Worksheet” </w:t>
      </w:r>
      <w:r w:rsidRPr="00427763">
        <w:rPr>
          <w:sz w:val="24"/>
          <w:szCs w:val="24"/>
        </w:rPr>
        <w:t>etc.</w:t>
      </w:r>
    </w:p>
    <w:p w:rsidR="006D6C4A" w:rsidRPr="006D6C4A" w:rsidRDefault="006D6C4A" w:rsidP="006D6C4A">
      <w:pPr>
        <w:pStyle w:val="Note"/>
        <w:ind w:left="360"/>
      </w:pPr>
    </w:p>
    <w:p w:rsidR="005D048F" w:rsidRPr="00F07185" w:rsidRDefault="005D048F" w:rsidP="00E16737">
      <w:pPr>
        <w:pStyle w:val="RFPheading1NR"/>
        <w:suppressAutoHyphens/>
        <w:rPr>
          <w:rFonts w:ascii="Times New Roman" w:hAnsi="Times New Roman" w:cs="Times New Roman"/>
          <w:sz w:val="24"/>
          <w:szCs w:val="24"/>
        </w:rPr>
      </w:pPr>
      <w:bookmarkStart w:id="10" w:name="_Toc257814503"/>
      <w:bookmarkStart w:id="11" w:name="_Toc519520685"/>
      <w:r w:rsidRPr="00F07185">
        <w:rPr>
          <w:rFonts w:ascii="Times New Roman" w:hAnsi="Times New Roman" w:cs="Times New Roman"/>
          <w:sz w:val="24"/>
          <w:szCs w:val="24"/>
        </w:rPr>
        <w:t>Validity of Proposals</w:t>
      </w:r>
      <w:bookmarkEnd w:id="10"/>
      <w:bookmarkEnd w:id="11"/>
    </w:p>
    <w:p w:rsidR="005D048F" w:rsidRPr="00F07185" w:rsidRDefault="005D048F" w:rsidP="00E16737">
      <w:pPr>
        <w:pStyle w:val="BodyText"/>
        <w:rPr>
          <w:rFonts w:cs="Times New Roman"/>
        </w:rPr>
      </w:pPr>
      <w:r w:rsidRPr="00F07185">
        <w:rPr>
          <w:rFonts w:cs="Times New Roman"/>
        </w:rPr>
        <w:t xml:space="preserve">Proposals and subsequent offers </w:t>
      </w:r>
      <w:r w:rsidR="00BC1D8D" w:rsidRPr="00F07185">
        <w:rPr>
          <w:rFonts w:cs="Times New Roman"/>
        </w:rPr>
        <w:t>shall</w:t>
      </w:r>
      <w:r w:rsidRPr="00F07185">
        <w:rPr>
          <w:rFonts w:cs="Times New Roman"/>
        </w:rPr>
        <w:t xml:space="preserve"> be valid for a period of</w:t>
      </w:r>
      <w:r w:rsidR="00A3230F" w:rsidRPr="00F07185">
        <w:rPr>
          <w:rFonts w:cs="Times New Roman"/>
        </w:rPr>
        <w:t xml:space="preserve"> </w:t>
      </w:r>
      <w:r w:rsidRPr="00F07185">
        <w:rPr>
          <w:rStyle w:val="RFPinsert"/>
          <w:rFonts w:cs="Times New Roman"/>
          <w:color w:val="auto"/>
          <w:sz w:val="24"/>
          <w:szCs w:val="24"/>
        </w:rPr>
        <w:t>one hundred twenty (120) days</w:t>
      </w:r>
      <w:r w:rsidRPr="00F07185">
        <w:rPr>
          <w:rFonts w:cs="Times New Roman"/>
        </w:rPr>
        <w:t xml:space="preserve">. </w:t>
      </w:r>
    </w:p>
    <w:p w:rsidR="005D048F" w:rsidRPr="00F07185" w:rsidRDefault="005D048F" w:rsidP="00E16737">
      <w:pPr>
        <w:pStyle w:val="RFPheading1NR"/>
        <w:suppressAutoHyphens/>
        <w:rPr>
          <w:rFonts w:ascii="Times New Roman" w:hAnsi="Times New Roman" w:cs="Times New Roman"/>
          <w:sz w:val="24"/>
          <w:szCs w:val="24"/>
        </w:rPr>
      </w:pPr>
      <w:bookmarkStart w:id="12" w:name="_Toc257814504"/>
      <w:bookmarkStart w:id="13" w:name="_Toc519520686"/>
      <w:r w:rsidRPr="00F07185">
        <w:rPr>
          <w:rFonts w:ascii="Times New Roman" w:hAnsi="Times New Roman" w:cs="Times New Roman"/>
          <w:sz w:val="24"/>
          <w:szCs w:val="24"/>
        </w:rPr>
        <w:t xml:space="preserve">Pre-Proposal Meeting </w:t>
      </w:r>
      <w:bookmarkEnd w:id="12"/>
      <w:r w:rsidRPr="00F07185">
        <w:rPr>
          <w:rFonts w:ascii="Times New Roman" w:hAnsi="Times New Roman" w:cs="Times New Roman"/>
          <w:sz w:val="24"/>
          <w:szCs w:val="24"/>
        </w:rPr>
        <w:t>Information</w:t>
      </w:r>
      <w:bookmarkEnd w:id="13"/>
    </w:p>
    <w:p w:rsidR="005A4897" w:rsidRDefault="005A4897" w:rsidP="005A4897">
      <w:pPr>
        <w:pStyle w:val="BodyText"/>
        <w:rPr>
          <w:rFonts w:cs="Times New Roman"/>
          <w:b/>
        </w:rPr>
      </w:pPr>
      <w:r w:rsidRPr="00957A06">
        <w:rPr>
          <w:rFonts w:cs="Times New Roman"/>
        </w:rPr>
        <w:t xml:space="preserve">A Pre-Proposal Meeting shall be held on </w:t>
      </w:r>
      <w:r w:rsidR="00D82835">
        <w:rPr>
          <w:rFonts w:cs="Times New Roman"/>
          <w:b/>
        </w:rPr>
        <w:t>Thursday, February 6, 20</w:t>
      </w:r>
      <w:r w:rsidR="0005184C">
        <w:rPr>
          <w:rFonts w:cs="Times New Roman"/>
          <w:b/>
        </w:rPr>
        <w:t>20</w:t>
      </w:r>
      <w:r w:rsidRPr="00957A06">
        <w:rPr>
          <w:rFonts w:cs="Times New Roman"/>
        </w:rPr>
        <w:t>.</w:t>
      </w:r>
      <w:r w:rsidRPr="00F07185">
        <w:rPr>
          <w:rFonts w:cs="Times New Roman"/>
        </w:rPr>
        <w:t xml:space="preserve"> The meeting shall convene a</w:t>
      </w:r>
      <w:r>
        <w:rPr>
          <w:rFonts w:cs="Times New Roman"/>
        </w:rPr>
        <w:t xml:space="preserve">t 10:00 a.m. at the </w:t>
      </w:r>
      <w:r w:rsidR="00525653">
        <w:rPr>
          <w:rFonts w:cs="Times New Roman"/>
        </w:rPr>
        <w:t>Morongo Basin Transit Authority, 62405 Verbena Road, Joshua Tree, California 92252</w:t>
      </w:r>
      <w:r>
        <w:rPr>
          <w:rFonts w:cs="Times New Roman"/>
        </w:rPr>
        <w:t xml:space="preserve">. Proposers are asked to notify the Contracting Officer of their attendance and the number of person/s attending so that they may be accommodated. </w:t>
      </w:r>
      <w:r w:rsidRPr="0079277A">
        <w:rPr>
          <w:rFonts w:cs="Times New Roman"/>
          <w:b/>
        </w:rPr>
        <w:t>A limit of t</w:t>
      </w:r>
      <w:r w:rsidR="0079277A">
        <w:rPr>
          <w:rFonts w:cs="Times New Roman"/>
          <w:b/>
        </w:rPr>
        <w:t>hree (3</w:t>
      </w:r>
      <w:r w:rsidRPr="0079277A">
        <w:rPr>
          <w:rFonts w:cs="Times New Roman"/>
          <w:b/>
        </w:rPr>
        <w:t>) representatives per proposing firm is requested.</w:t>
      </w:r>
      <w:r w:rsidRPr="0079277A">
        <w:rPr>
          <w:rFonts w:cs="Times New Roman"/>
        </w:rPr>
        <w:t xml:space="preserve"> </w:t>
      </w:r>
    </w:p>
    <w:p w:rsidR="005D048F" w:rsidRPr="00F07185" w:rsidRDefault="00BF12D4" w:rsidP="00BF12D4">
      <w:pPr>
        <w:pStyle w:val="BodyText"/>
        <w:rPr>
          <w:rFonts w:cs="Times New Roman"/>
        </w:rPr>
      </w:pPr>
      <w:r>
        <w:rPr>
          <w:rFonts w:cs="Times New Roman"/>
        </w:rPr>
        <w:t>Propos</w:t>
      </w:r>
      <w:r w:rsidR="005D048F" w:rsidRPr="00F07185">
        <w:rPr>
          <w:rFonts w:cs="Times New Roman"/>
        </w:rPr>
        <w:t>ers are requested to submit wri</w:t>
      </w:r>
      <w:r w:rsidR="00E45E74" w:rsidRPr="00F07185">
        <w:rPr>
          <w:rFonts w:cs="Times New Roman"/>
        </w:rPr>
        <w:t>tten questions to the Contract A</w:t>
      </w:r>
      <w:r w:rsidR="005D048F" w:rsidRPr="00F07185">
        <w:rPr>
          <w:rFonts w:cs="Times New Roman"/>
        </w:rPr>
        <w:t xml:space="preserve">dministrator, identified below, in advance of the Pre-Proposal Meeting. In addition, questions may be submitted up to the date specified in “Proposed Schedule for the Procurement.” Responses </w:t>
      </w:r>
      <w:r w:rsidR="00BC1D8D" w:rsidRPr="00F07185">
        <w:rPr>
          <w:rFonts w:cs="Times New Roman"/>
        </w:rPr>
        <w:t>shall</w:t>
      </w:r>
      <w:r w:rsidR="005D048F" w:rsidRPr="00F07185">
        <w:rPr>
          <w:rFonts w:cs="Times New Roman"/>
        </w:rPr>
        <w:t xml:space="preserve"> be shared with all prospective proposers. Prospective Proposers are reminded that any changes to the RFP </w:t>
      </w:r>
      <w:r w:rsidR="00BC1D8D" w:rsidRPr="00F07185">
        <w:rPr>
          <w:rFonts w:cs="Times New Roman"/>
        </w:rPr>
        <w:t>shall</w:t>
      </w:r>
      <w:r w:rsidR="005D048F" w:rsidRPr="00F07185">
        <w:rPr>
          <w:rFonts w:cs="Times New Roman"/>
        </w:rPr>
        <w:t xml:space="preserve"> be by written addenda only, and nothing stated at the Pre-Proposal Meeting </w:t>
      </w:r>
      <w:r w:rsidR="00BC1D8D" w:rsidRPr="00F07185">
        <w:rPr>
          <w:rFonts w:cs="Times New Roman"/>
        </w:rPr>
        <w:t>shall</w:t>
      </w:r>
      <w:r w:rsidR="005D048F" w:rsidRPr="00F07185">
        <w:rPr>
          <w:rFonts w:cs="Times New Roman"/>
        </w:rPr>
        <w:t xml:space="preserve"> change or qualify in any way any of the provisions in the RFP and </w:t>
      </w:r>
      <w:r w:rsidR="00BC1D8D" w:rsidRPr="00F07185">
        <w:rPr>
          <w:rFonts w:cs="Times New Roman"/>
        </w:rPr>
        <w:t>shall</w:t>
      </w:r>
      <w:r w:rsidR="005D048F" w:rsidRPr="00F07185">
        <w:rPr>
          <w:rFonts w:cs="Times New Roman"/>
        </w:rPr>
        <w:t xml:space="preserve"> not be binding on the Agency. </w:t>
      </w:r>
    </w:p>
    <w:p w:rsidR="005D048F" w:rsidRPr="00F07185" w:rsidRDefault="005D048F" w:rsidP="00E16737">
      <w:pPr>
        <w:keepNext/>
        <w:tabs>
          <w:tab w:val="left" w:pos="1620"/>
        </w:tabs>
        <w:suppressAutoHyphens/>
        <w:rPr>
          <w:rStyle w:val="Bodyboldlead-in"/>
          <w:rFonts w:cs="Arial"/>
          <w:sz w:val="24"/>
          <w:szCs w:val="24"/>
        </w:rPr>
      </w:pPr>
      <w:bookmarkStart w:id="14" w:name="_Toc257814505"/>
      <w:r w:rsidRPr="00F07185">
        <w:rPr>
          <w:rStyle w:val="Bodyboldlead-in"/>
          <w:rFonts w:ascii="Times New Roman" w:hAnsi="Times New Roman"/>
          <w:sz w:val="24"/>
          <w:szCs w:val="24"/>
        </w:rPr>
        <w:lastRenderedPageBreak/>
        <w:t>Pre-Contract Contracting Officer’s Contact Information:</w:t>
      </w:r>
      <w:bookmarkEnd w:id="14"/>
    </w:p>
    <w:p w:rsidR="005D048F" w:rsidRPr="00F07185" w:rsidRDefault="005D048F" w:rsidP="00E16737">
      <w:pPr>
        <w:keepNext/>
        <w:tabs>
          <w:tab w:val="left" w:pos="1620"/>
        </w:tabs>
        <w:suppressAutoHyphens/>
        <w:rPr>
          <w:rStyle w:val="RFPinsert"/>
          <w:sz w:val="24"/>
          <w:szCs w:val="24"/>
        </w:rPr>
      </w:pPr>
      <w:r w:rsidRPr="00F07185">
        <w:rPr>
          <w:sz w:val="24"/>
          <w:szCs w:val="24"/>
        </w:rPr>
        <w:t xml:space="preserve">Name: </w:t>
      </w:r>
      <w:r w:rsidRPr="00F07185">
        <w:rPr>
          <w:rStyle w:val="RFPinsert"/>
          <w:color w:val="auto"/>
          <w:sz w:val="24"/>
          <w:szCs w:val="24"/>
        </w:rPr>
        <w:t>Mr. Joe Meer</w:t>
      </w:r>
    </w:p>
    <w:p w:rsidR="005D048F" w:rsidRPr="00F07185" w:rsidRDefault="005D048F" w:rsidP="00E16737">
      <w:pPr>
        <w:keepNext/>
        <w:tabs>
          <w:tab w:val="left" w:pos="1620"/>
        </w:tabs>
        <w:suppressAutoHyphens/>
        <w:rPr>
          <w:sz w:val="24"/>
          <w:szCs w:val="24"/>
        </w:rPr>
      </w:pPr>
      <w:r w:rsidRPr="00F07185">
        <w:rPr>
          <w:rStyle w:val="RFPinsert"/>
          <w:color w:val="auto"/>
          <w:sz w:val="24"/>
          <w:szCs w:val="24"/>
        </w:rPr>
        <w:t xml:space="preserve">Title: </w:t>
      </w:r>
      <w:r w:rsidR="00E060A9" w:rsidRPr="00957A06">
        <w:rPr>
          <w:rStyle w:val="RFPinsert"/>
          <w:color w:val="auto"/>
          <w:sz w:val="24"/>
          <w:szCs w:val="24"/>
        </w:rPr>
        <w:t>Director of Cooperative Purchasing Programs</w:t>
      </w:r>
    </w:p>
    <w:p w:rsidR="005D048F" w:rsidRPr="00F07185" w:rsidRDefault="005D048F" w:rsidP="00E16737">
      <w:pPr>
        <w:keepNext/>
        <w:tabs>
          <w:tab w:val="left" w:pos="1620"/>
        </w:tabs>
        <w:suppressAutoHyphens/>
        <w:rPr>
          <w:sz w:val="24"/>
          <w:szCs w:val="24"/>
        </w:rPr>
      </w:pPr>
      <w:r w:rsidRPr="00F07185">
        <w:rPr>
          <w:sz w:val="24"/>
          <w:szCs w:val="24"/>
        </w:rPr>
        <w:t xml:space="preserve">Address: </w:t>
      </w:r>
      <w:r w:rsidRPr="00F07185">
        <w:rPr>
          <w:rStyle w:val="RFPinsert"/>
          <w:color w:val="auto"/>
          <w:sz w:val="24"/>
          <w:szCs w:val="24"/>
        </w:rPr>
        <w:t>62504 Verbena Road, Joshua Tree, CA  92252</w:t>
      </w:r>
    </w:p>
    <w:p w:rsidR="005D048F" w:rsidRPr="00F07185" w:rsidRDefault="005D048F" w:rsidP="00E16737">
      <w:pPr>
        <w:keepNext/>
        <w:tabs>
          <w:tab w:val="left" w:pos="1620"/>
        </w:tabs>
        <w:suppressAutoHyphens/>
        <w:rPr>
          <w:sz w:val="24"/>
          <w:szCs w:val="24"/>
        </w:rPr>
      </w:pPr>
      <w:r w:rsidRPr="00F07185">
        <w:rPr>
          <w:sz w:val="24"/>
          <w:szCs w:val="24"/>
        </w:rPr>
        <w:t xml:space="preserve">Phone number: </w:t>
      </w:r>
      <w:r w:rsidRPr="00F07185">
        <w:rPr>
          <w:rStyle w:val="RFPinsert"/>
          <w:color w:val="auto"/>
          <w:sz w:val="24"/>
          <w:szCs w:val="24"/>
        </w:rPr>
        <w:t>760-366-2986</w:t>
      </w:r>
    </w:p>
    <w:p w:rsidR="005D048F" w:rsidRPr="00F07185" w:rsidRDefault="005D048F" w:rsidP="00E16737">
      <w:pPr>
        <w:keepNext/>
        <w:tabs>
          <w:tab w:val="left" w:pos="1620"/>
        </w:tabs>
        <w:suppressAutoHyphens/>
        <w:rPr>
          <w:sz w:val="24"/>
          <w:szCs w:val="24"/>
        </w:rPr>
      </w:pPr>
      <w:r w:rsidRPr="00F07185">
        <w:rPr>
          <w:sz w:val="24"/>
          <w:szCs w:val="24"/>
        </w:rPr>
        <w:t xml:space="preserve">E-mail: </w:t>
      </w:r>
      <w:r w:rsidRPr="00F07185">
        <w:rPr>
          <w:rStyle w:val="RFPinsert"/>
          <w:color w:val="auto"/>
          <w:sz w:val="24"/>
          <w:szCs w:val="24"/>
        </w:rPr>
        <w:t>joe@mbtabus.com</w:t>
      </w:r>
    </w:p>
    <w:p w:rsidR="005D048F" w:rsidRPr="00F07185" w:rsidRDefault="005D048F" w:rsidP="00E16737">
      <w:pPr>
        <w:keepNext/>
        <w:tabs>
          <w:tab w:val="left" w:pos="1620"/>
        </w:tabs>
        <w:suppressAutoHyphens/>
        <w:rPr>
          <w:rStyle w:val="RFPinsert"/>
          <w:sz w:val="24"/>
          <w:szCs w:val="24"/>
        </w:rPr>
      </w:pPr>
      <w:r w:rsidRPr="00F07185">
        <w:rPr>
          <w:sz w:val="24"/>
          <w:szCs w:val="24"/>
        </w:rPr>
        <w:t xml:space="preserve">Fax number: </w:t>
      </w:r>
      <w:r w:rsidRPr="00F07185">
        <w:rPr>
          <w:rStyle w:val="RFPinsert"/>
          <w:color w:val="auto"/>
          <w:sz w:val="24"/>
          <w:szCs w:val="24"/>
        </w:rPr>
        <w:t xml:space="preserve"> 760-366-2445</w:t>
      </w:r>
    </w:p>
    <w:p w:rsidR="005D048F" w:rsidRPr="00F07185" w:rsidRDefault="005D048F" w:rsidP="00E16737">
      <w:pPr>
        <w:tabs>
          <w:tab w:val="left" w:pos="1620"/>
        </w:tabs>
        <w:suppressAutoHyphens/>
        <w:rPr>
          <w:sz w:val="24"/>
          <w:szCs w:val="24"/>
        </w:rPr>
      </w:pPr>
    </w:p>
    <w:p w:rsidR="005D048F" w:rsidRPr="00F07185" w:rsidRDefault="005D048F" w:rsidP="00E16737">
      <w:pPr>
        <w:pStyle w:val="Style23"/>
        <w:tabs>
          <w:tab w:val="left" w:pos="1620"/>
        </w:tabs>
        <w:suppressAutoHyphens/>
        <w:rPr>
          <w:rStyle w:val="Bodyboldlead-in"/>
          <w:sz w:val="24"/>
          <w:szCs w:val="24"/>
        </w:rPr>
      </w:pPr>
      <w:bookmarkStart w:id="15" w:name="_Toc257814506"/>
      <w:r w:rsidRPr="00F07185">
        <w:rPr>
          <w:rStyle w:val="Bodyboldlead-in"/>
          <w:rFonts w:ascii="Times New Roman" w:hAnsi="Times New Roman"/>
          <w:sz w:val="24"/>
          <w:szCs w:val="24"/>
        </w:rPr>
        <w:t xml:space="preserve">Identification of Source of </w:t>
      </w:r>
      <w:bookmarkEnd w:id="15"/>
      <w:r w:rsidRPr="00F07185">
        <w:rPr>
          <w:rStyle w:val="Bodyboldlead-in"/>
          <w:rFonts w:ascii="Times New Roman" w:hAnsi="Times New Roman"/>
          <w:sz w:val="24"/>
          <w:szCs w:val="24"/>
        </w:rPr>
        <w:t>Funding</w:t>
      </w:r>
    </w:p>
    <w:p w:rsidR="00A72DE6" w:rsidRDefault="005D048F" w:rsidP="00E16737">
      <w:pPr>
        <w:pStyle w:val="Style23"/>
        <w:tabs>
          <w:tab w:val="left" w:pos="1620"/>
        </w:tabs>
        <w:suppressAutoHyphens/>
        <w:rPr>
          <w:rStyle w:val="Bodyboldlead-in"/>
          <w:rFonts w:ascii="Times New Roman" w:hAnsi="Times New Roman"/>
          <w:sz w:val="24"/>
          <w:szCs w:val="24"/>
        </w:rPr>
      </w:pPr>
      <w:r w:rsidRPr="00F07185">
        <w:t>Financial support of this project is provided through financial assistance grants from the</w:t>
      </w:r>
      <w:r w:rsidR="00BF5C7B">
        <w:t xml:space="preserve"> </w:t>
      </w:r>
      <w:r w:rsidRPr="00F07185">
        <w:t xml:space="preserve">State of </w:t>
      </w:r>
      <w:r w:rsidRPr="00F07185">
        <w:rPr>
          <w:rStyle w:val="RFPinsert"/>
          <w:color w:val="auto"/>
          <w:sz w:val="24"/>
          <w:szCs w:val="24"/>
        </w:rPr>
        <w:t>California</w:t>
      </w:r>
      <w:r w:rsidR="00E61422" w:rsidRPr="00F07185">
        <w:rPr>
          <w:rStyle w:val="RFPinsert"/>
          <w:color w:val="auto"/>
          <w:sz w:val="24"/>
          <w:szCs w:val="24"/>
        </w:rPr>
        <w:t>, California Department of Transportation (</w:t>
      </w:r>
      <w:proofErr w:type="spellStart"/>
      <w:r w:rsidR="004173E1" w:rsidRPr="00F07185">
        <w:t>CalTrans</w:t>
      </w:r>
      <w:proofErr w:type="spellEnd"/>
      <w:r w:rsidR="004173E1" w:rsidRPr="00F07185">
        <w:t xml:space="preserve">) </w:t>
      </w:r>
      <w:r w:rsidR="00840273" w:rsidRPr="00F07185">
        <w:t>and other sources of local and state public funding.</w:t>
      </w:r>
      <w:bookmarkStart w:id="16" w:name="_Toc257814507"/>
      <w:r w:rsidR="00BF5C7B">
        <w:t xml:space="preserve"> </w:t>
      </w:r>
      <w:r w:rsidR="00BF5C7B" w:rsidRPr="00EA67ED">
        <w:rPr>
          <w:b/>
          <w:bCs/>
        </w:rPr>
        <w:t>Purchases using Federal Transit Administration (FTA) funding are excluded from participation on this contract</w:t>
      </w:r>
      <w:r w:rsidR="00BF5C7B">
        <w:t>.</w:t>
      </w:r>
    </w:p>
    <w:p w:rsidR="006B614A" w:rsidRDefault="006B614A" w:rsidP="00957A06"/>
    <w:p w:rsidR="00A72DE6" w:rsidRDefault="00A72DE6" w:rsidP="00E16737">
      <w:pPr>
        <w:pStyle w:val="Style23"/>
        <w:tabs>
          <w:tab w:val="left" w:pos="1620"/>
        </w:tabs>
        <w:suppressAutoHyphens/>
        <w:rPr>
          <w:rStyle w:val="Bodyboldlead-in"/>
          <w:rFonts w:ascii="Times New Roman" w:hAnsi="Times New Roman"/>
          <w:sz w:val="24"/>
          <w:szCs w:val="24"/>
        </w:rPr>
      </w:pPr>
    </w:p>
    <w:p w:rsidR="005D048F" w:rsidRPr="00F07185" w:rsidRDefault="005D048F" w:rsidP="00E16737">
      <w:pPr>
        <w:pStyle w:val="Style23"/>
        <w:tabs>
          <w:tab w:val="left" w:pos="1620"/>
        </w:tabs>
        <w:suppressAutoHyphens/>
        <w:rPr>
          <w:rStyle w:val="Bodyboldlead-in"/>
          <w:rFonts w:cs="Arial"/>
          <w:sz w:val="24"/>
          <w:szCs w:val="24"/>
        </w:rPr>
      </w:pPr>
      <w:r w:rsidRPr="00F07185">
        <w:rPr>
          <w:rStyle w:val="Bodyboldlead-in"/>
          <w:rFonts w:ascii="Times New Roman" w:hAnsi="Times New Roman"/>
          <w:sz w:val="24"/>
          <w:szCs w:val="24"/>
        </w:rPr>
        <w:t xml:space="preserve">Signed and Dated for </w:t>
      </w:r>
      <w:bookmarkEnd w:id="16"/>
      <w:r w:rsidRPr="00F07185">
        <w:rPr>
          <w:rStyle w:val="Bodyboldlead-in"/>
          <w:rFonts w:ascii="Times New Roman" w:hAnsi="Times New Roman"/>
          <w:sz w:val="24"/>
          <w:szCs w:val="24"/>
        </w:rPr>
        <w:t>Posting</w:t>
      </w:r>
    </w:p>
    <w:p w:rsidR="005D048F" w:rsidRPr="00F07185" w:rsidRDefault="005D048F" w:rsidP="00E16737">
      <w:pPr>
        <w:tabs>
          <w:tab w:val="left" w:pos="1620"/>
        </w:tabs>
        <w:suppressAutoHyphens/>
        <w:rPr>
          <w:b/>
          <w:bCs/>
          <w:sz w:val="24"/>
          <w:szCs w:val="24"/>
        </w:rPr>
      </w:pPr>
    </w:p>
    <w:p w:rsidR="005D048F" w:rsidRPr="00F07185" w:rsidRDefault="005D048F" w:rsidP="00E16737">
      <w:pPr>
        <w:tabs>
          <w:tab w:val="left" w:pos="1620"/>
        </w:tabs>
        <w:suppressAutoHyphens/>
        <w:rPr>
          <w:b/>
          <w:bCs/>
          <w:sz w:val="24"/>
          <w:szCs w:val="24"/>
        </w:rPr>
      </w:pPr>
    </w:p>
    <w:p w:rsidR="005D048F" w:rsidRPr="00F07185" w:rsidRDefault="005D048F" w:rsidP="00E16737">
      <w:pPr>
        <w:tabs>
          <w:tab w:val="right" w:pos="9360"/>
        </w:tabs>
        <w:suppressAutoHyphens/>
        <w:spacing w:after="20"/>
        <w:rPr>
          <w:b/>
          <w:bCs/>
          <w:sz w:val="24"/>
          <w:szCs w:val="24"/>
        </w:rPr>
      </w:pPr>
      <w:r w:rsidRPr="00F07185">
        <w:rPr>
          <w:b/>
          <w:bCs/>
          <w:sz w:val="24"/>
          <w:szCs w:val="24"/>
        </w:rPr>
        <w:t>_________________________________________</w:t>
      </w:r>
      <w:r w:rsidRPr="00F07185">
        <w:rPr>
          <w:b/>
          <w:bCs/>
          <w:sz w:val="24"/>
          <w:szCs w:val="24"/>
        </w:rPr>
        <w:tab/>
        <w:t>___________________</w:t>
      </w:r>
    </w:p>
    <w:p w:rsidR="005D048F" w:rsidRPr="00F07185" w:rsidRDefault="005D048F" w:rsidP="00E16737">
      <w:pPr>
        <w:pStyle w:val="Tabletext"/>
        <w:tabs>
          <w:tab w:val="left" w:pos="7488"/>
        </w:tabs>
        <w:suppressAutoHyphens/>
        <w:rPr>
          <w:rFonts w:ascii="Times New Roman" w:hAnsi="Times New Roman"/>
          <w:sz w:val="24"/>
          <w:szCs w:val="24"/>
        </w:rPr>
      </w:pPr>
      <w:r w:rsidRPr="00F07185">
        <w:rPr>
          <w:rFonts w:ascii="Times New Roman" w:hAnsi="Times New Roman"/>
          <w:sz w:val="24"/>
          <w:szCs w:val="24"/>
        </w:rPr>
        <w:t>Signature/Title</w:t>
      </w:r>
      <w:r w:rsidRPr="00F07185">
        <w:rPr>
          <w:rFonts w:ascii="Times New Roman" w:hAnsi="Times New Roman"/>
          <w:sz w:val="24"/>
          <w:szCs w:val="24"/>
        </w:rPr>
        <w:tab/>
        <w:t xml:space="preserve">Date </w:t>
      </w:r>
    </w:p>
    <w:p w:rsidR="005D048F" w:rsidRPr="00F07185" w:rsidRDefault="005D048F" w:rsidP="009C00FE">
      <w:pPr>
        <w:pStyle w:val="RFPsectionhed"/>
        <w:rPr>
          <w:szCs w:val="24"/>
        </w:rPr>
      </w:pPr>
      <w:r w:rsidRPr="00F07185">
        <w:rPr>
          <w:szCs w:val="24"/>
        </w:rPr>
        <w:br w:type="page"/>
      </w:r>
      <w:bookmarkStart w:id="17" w:name="_Toc257814508"/>
      <w:bookmarkStart w:id="18" w:name="_Toc519520687"/>
      <w:r w:rsidRPr="00F07185">
        <w:rPr>
          <w:szCs w:val="24"/>
        </w:rPr>
        <w:lastRenderedPageBreak/>
        <w:t>SECTION 2: INSTRUCTIONS TO PROPOSERS</w:t>
      </w:r>
      <w:bookmarkEnd w:id="17"/>
      <w:bookmarkEnd w:id="18"/>
    </w:p>
    <w:p w:rsidR="005D048F" w:rsidRDefault="00736D6B" w:rsidP="00E16737">
      <w:pPr>
        <w:pStyle w:val="RFPheading1IP"/>
        <w:suppressAutoHyphens/>
        <w:rPr>
          <w:rFonts w:ascii="Times New Roman" w:hAnsi="Times New Roman"/>
          <w:sz w:val="24"/>
          <w:szCs w:val="24"/>
        </w:rPr>
      </w:pPr>
      <w:bookmarkStart w:id="19" w:name="_Toc224791200"/>
      <w:bookmarkStart w:id="20" w:name="_Toc224793978"/>
      <w:bookmarkStart w:id="21" w:name="_Toc224794962"/>
      <w:bookmarkStart w:id="22" w:name="_Toc224797362"/>
      <w:bookmarkStart w:id="23" w:name="_Toc224798337"/>
      <w:bookmarkStart w:id="24" w:name="_Toc224800287"/>
      <w:bookmarkStart w:id="25" w:name="_Toc519520688"/>
      <w:bookmarkEnd w:id="19"/>
      <w:bookmarkEnd w:id="20"/>
      <w:bookmarkEnd w:id="21"/>
      <w:bookmarkEnd w:id="22"/>
      <w:bookmarkEnd w:id="23"/>
      <w:bookmarkEnd w:id="24"/>
      <w:r w:rsidRPr="00F07185">
        <w:rPr>
          <w:rFonts w:ascii="Times New Roman" w:hAnsi="Times New Roman"/>
          <w:sz w:val="24"/>
          <w:szCs w:val="24"/>
        </w:rPr>
        <w:t>Background</w:t>
      </w:r>
      <w:r w:rsidR="00F07185">
        <w:rPr>
          <w:rFonts w:ascii="Times New Roman" w:hAnsi="Times New Roman"/>
          <w:sz w:val="24"/>
          <w:szCs w:val="24"/>
        </w:rPr>
        <w:t xml:space="preserve"> Information</w:t>
      </w:r>
      <w:bookmarkEnd w:id="25"/>
      <w:r w:rsidR="00BF5C7B">
        <w:rPr>
          <w:rFonts w:ascii="Times New Roman" w:hAnsi="Times New Roman"/>
          <w:sz w:val="24"/>
          <w:szCs w:val="24"/>
        </w:rPr>
        <w:t>/Estimated Quantities</w:t>
      </w:r>
    </w:p>
    <w:p w:rsidR="000C211E" w:rsidRPr="00C83C22" w:rsidRDefault="000C211E" w:rsidP="000C211E">
      <w:pPr>
        <w:pStyle w:val="RFPheading1IP"/>
        <w:numPr>
          <w:ilvl w:val="0"/>
          <w:numId w:val="0"/>
        </w:numPr>
        <w:ind w:left="360"/>
        <w:rPr>
          <w:rFonts w:ascii="Times New Roman" w:hAnsi="Times New Roman"/>
          <w:b w:val="0"/>
          <w:bCs/>
          <w:sz w:val="24"/>
          <w:szCs w:val="24"/>
        </w:rPr>
      </w:pPr>
      <w:r w:rsidRPr="00C83C22">
        <w:rPr>
          <w:rFonts w:ascii="Times New Roman" w:hAnsi="Times New Roman"/>
          <w:b w:val="0"/>
          <w:bCs/>
          <w:sz w:val="24"/>
          <w:szCs w:val="24"/>
        </w:rPr>
        <w:t xml:space="preserve">The Work under these Contract documents consists of the development of a Local Government Purchasing Schedule for the manufacture and delivery of accessible, zero-emission transit/paratransit vehicles which may be ordered by members of </w:t>
      </w:r>
      <w:proofErr w:type="spellStart"/>
      <w:r w:rsidRPr="00C83C22">
        <w:rPr>
          <w:rFonts w:ascii="Times New Roman" w:hAnsi="Times New Roman"/>
          <w:b w:val="0"/>
          <w:bCs/>
          <w:sz w:val="24"/>
          <w:szCs w:val="24"/>
        </w:rPr>
        <w:t>CalACT</w:t>
      </w:r>
      <w:proofErr w:type="spellEnd"/>
      <w:r w:rsidRPr="00C83C22">
        <w:rPr>
          <w:rFonts w:ascii="Times New Roman" w:hAnsi="Times New Roman"/>
          <w:b w:val="0"/>
          <w:bCs/>
          <w:sz w:val="24"/>
          <w:szCs w:val="24"/>
        </w:rPr>
        <w:t>.  Agencies placing orders under this Contract will have the ability to select among various vehicle models and configurations.  Individual orders may include optional features, spare parts, training materials, and manuals.</w:t>
      </w:r>
    </w:p>
    <w:p w:rsidR="000C211E" w:rsidRPr="00C83C22" w:rsidRDefault="000C211E" w:rsidP="000C211E">
      <w:pPr>
        <w:pStyle w:val="RFPheading1IP"/>
        <w:numPr>
          <w:ilvl w:val="0"/>
          <w:numId w:val="0"/>
        </w:numPr>
        <w:ind w:left="360"/>
        <w:rPr>
          <w:rFonts w:ascii="Times New Roman" w:hAnsi="Times New Roman"/>
          <w:b w:val="0"/>
          <w:bCs/>
          <w:sz w:val="24"/>
          <w:szCs w:val="24"/>
        </w:rPr>
      </w:pPr>
      <w:r w:rsidRPr="00C83C22">
        <w:rPr>
          <w:rFonts w:ascii="Times New Roman" w:hAnsi="Times New Roman"/>
          <w:b w:val="0"/>
          <w:bCs/>
          <w:sz w:val="24"/>
          <w:szCs w:val="24"/>
        </w:rPr>
        <w:t xml:space="preserve">Owing to the fact that electric vehicles are new to the transit market, neither </w:t>
      </w:r>
      <w:proofErr w:type="spellStart"/>
      <w:r w:rsidRPr="00C83C22">
        <w:rPr>
          <w:rFonts w:ascii="Times New Roman" w:hAnsi="Times New Roman"/>
          <w:b w:val="0"/>
          <w:bCs/>
          <w:sz w:val="24"/>
          <w:szCs w:val="24"/>
        </w:rPr>
        <w:t>CalACT</w:t>
      </w:r>
      <w:proofErr w:type="spellEnd"/>
      <w:r w:rsidRPr="00C83C22">
        <w:rPr>
          <w:rFonts w:ascii="Times New Roman" w:hAnsi="Times New Roman"/>
          <w:b w:val="0"/>
          <w:bCs/>
          <w:sz w:val="24"/>
          <w:szCs w:val="24"/>
        </w:rPr>
        <w:t xml:space="preserve"> nor MBTA possesses historical data on cumulative demand for these vehicles or the capacity of individual </w:t>
      </w:r>
      <w:proofErr w:type="spellStart"/>
      <w:r w:rsidRPr="00C83C22">
        <w:rPr>
          <w:rFonts w:ascii="Times New Roman" w:hAnsi="Times New Roman"/>
          <w:b w:val="0"/>
          <w:bCs/>
          <w:sz w:val="24"/>
          <w:szCs w:val="24"/>
        </w:rPr>
        <w:t>CalACT</w:t>
      </w:r>
      <w:proofErr w:type="spellEnd"/>
      <w:r w:rsidRPr="00C83C22">
        <w:rPr>
          <w:rFonts w:ascii="Times New Roman" w:hAnsi="Times New Roman"/>
          <w:b w:val="0"/>
          <w:bCs/>
          <w:sz w:val="24"/>
          <w:szCs w:val="24"/>
        </w:rPr>
        <w:t xml:space="preserve"> members to establish the necessary infrastructure to support electric vehicles.  </w:t>
      </w:r>
    </w:p>
    <w:p w:rsidR="000C211E" w:rsidRDefault="000C211E" w:rsidP="000C211E">
      <w:pPr>
        <w:pStyle w:val="RFPheading1IP"/>
        <w:numPr>
          <w:ilvl w:val="0"/>
          <w:numId w:val="0"/>
        </w:numPr>
        <w:ind w:left="360"/>
        <w:rPr>
          <w:rFonts w:ascii="Times New Roman" w:hAnsi="Times New Roman"/>
          <w:b w:val="0"/>
          <w:bCs/>
          <w:sz w:val="24"/>
          <w:szCs w:val="24"/>
        </w:rPr>
      </w:pPr>
      <w:r w:rsidRPr="00C83C22">
        <w:rPr>
          <w:rFonts w:ascii="Times New Roman" w:hAnsi="Times New Roman"/>
          <w:b w:val="0"/>
          <w:bCs/>
          <w:sz w:val="24"/>
          <w:szCs w:val="24"/>
        </w:rPr>
        <w:t xml:space="preserve">In submitting proposals, Offerors acknowledge that they have received other good and valuable consideration for any contract resulting from this solicitation, and that neither </w:t>
      </w:r>
      <w:proofErr w:type="spellStart"/>
      <w:r w:rsidRPr="00C83C22">
        <w:rPr>
          <w:rFonts w:ascii="Times New Roman" w:hAnsi="Times New Roman"/>
          <w:b w:val="0"/>
          <w:bCs/>
          <w:sz w:val="24"/>
          <w:szCs w:val="24"/>
        </w:rPr>
        <w:t>CalACT</w:t>
      </w:r>
      <w:proofErr w:type="spellEnd"/>
      <w:r w:rsidRPr="00C83C22">
        <w:rPr>
          <w:rFonts w:ascii="Times New Roman" w:hAnsi="Times New Roman"/>
          <w:b w:val="0"/>
          <w:bCs/>
          <w:sz w:val="24"/>
          <w:szCs w:val="24"/>
        </w:rPr>
        <w:t xml:space="preserve"> nor MBTA guarantee the purchase of any particular model or configuration of vehicle offered.  Because multiple awards are contemplated, no individual vendor receiving an award based on this procurement can be guaranteed a minimum number of sales.   </w:t>
      </w:r>
    </w:p>
    <w:p w:rsidR="00783246" w:rsidRPr="00C83C22" w:rsidRDefault="00783246" w:rsidP="000C211E">
      <w:pPr>
        <w:pStyle w:val="RFPheading1IP"/>
        <w:numPr>
          <w:ilvl w:val="0"/>
          <w:numId w:val="0"/>
        </w:numPr>
        <w:ind w:left="360"/>
        <w:rPr>
          <w:rFonts w:ascii="Times New Roman" w:hAnsi="Times New Roman"/>
          <w:b w:val="0"/>
          <w:bCs/>
          <w:sz w:val="24"/>
          <w:szCs w:val="24"/>
        </w:rPr>
      </w:pPr>
    </w:p>
    <w:p w:rsidR="000C211E" w:rsidRDefault="000C211E" w:rsidP="000C211E">
      <w:pPr>
        <w:spacing w:after="240"/>
        <w:rPr>
          <w:sz w:val="24"/>
          <w:szCs w:val="24"/>
        </w:rPr>
      </w:pPr>
      <w:r w:rsidRPr="000C211E">
        <w:rPr>
          <w:sz w:val="24"/>
          <w:szCs w:val="24"/>
        </w:rPr>
        <w:t>`</w:t>
      </w:r>
      <w:r w:rsidR="00C83C22">
        <w:rPr>
          <w:sz w:val="24"/>
          <w:szCs w:val="24"/>
        </w:rPr>
        <w:tab/>
      </w:r>
      <w:r w:rsidRPr="000C211E">
        <w:rPr>
          <w:sz w:val="24"/>
          <w:szCs w:val="24"/>
        </w:rPr>
        <w:t xml:space="preserve">The overall minimum quantity established for all </w:t>
      </w:r>
      <w:r>
        <w:rPr>
          <w:sz w:val="24"/>
          <w:szCs w:val="24"/>
        </w:rPr>
        <w:t xml:space="preserve">awards is </w:t>
      </w:r>
      <w:r w:rsidR="00783246">
        <w:rPr>
          <w:sz w:val="24"/>
          <w:szCs w:val="24"/>
        </w:rPr>
        <w:t>three units (3)</w:t>
      </w:r>
      <w:r>
        <w:rPr>
          <w:sz w:val="24"/>
          <w:szCs w:val="24"/>
        </w:rPr>
        <w:t>.</w:t>
      </w:r>
    </w:p>
    <w:p w:rsidR="000C211E" w:rsidRDefault="000C211E" w:rsidP="000C211E">
      <w:pPr>
        <w:spacing w:after="240"/>
        <w:ind w:left="720"/>
      </w:pPr>
      <w:r>
        <w:rPr>
          <w:sz w:val="24"/>
          <w:szCs w:val="24"/>
        </w:rPr>
        <w:t xml:space="preserve">The maximum number of orders per year, based on the foreseeable needs of </w:t>
      </w:r>
      <w:proofErr w:type="spellStart"/>
      <w:r>
        <w:rPr>
          <w:sz w:val="24"/>
          <w:szCs w:val="24"/>
        </w:rPr>
        <w:t>CalACT</w:t>
      </w:r>
      <w:proofErr w:type="spellEnd"/>
      <w:r>
        <w:rPr>
          <w:sz w:val="24"/>
          <w:szCs w:val="24"/>
        </w:rPr>
        <w:t xml:space="preserve"> members is </w:t>
      </w:r>
      <w:r w:rsidR="00783246">
        <w:rPr>
          <w:sz w:val="24"/>
          <w:szCs w:val="24"/>
        </w:rPr>
        <w:t>one hundred fifty (150)</w:t>
      </w:r>
      <w:r>
        <w:rPr>
          <w:sz w:val="24"/>
          <w:szCs w:val="24"/>
        </w:rPr>
        <w:t xml:space="preserve">.  </w:t>
      </w:r>
    </w:p>
    <w:p w:rsidR="00BF5C7B" w:rsidRPr="000C211E" w:rsidRDefault="00BF5C7B" w:rsidP="000C211E">
      <w:pPr>
        <w:pStyle w:val="RFPheading1IP"/>
        <w:numPr>
          <w:ilvl w:val="0"/>
          <w:numId w:val="0"/>
        </w:numPr>
        <w:ind w:left="360" w:hanging="360"/>
        <w:rPr>
          <w:rFonts w:ascii="Times New Roman" w:hAnsi="Times New Roman"/>
          <w:sz w:val="24"/>
          <w:szCs w:val="24"/>
        </w:rPr>
      </w:pPr>
    </w:p>
    <w:p w:rsidR="00BF5C7B" w:rsidRPr="000C211E" w:rsidRDefault="00BF5C7B" w:rsidP="00BF5C7B">
      <w:pPr>
        <w:pStyle w:val="RFPheading1IP"/>
        <w:numPr>
          <w:ilvl w:val="0"/>
          <w:numId w:val="0"/>
        </w:numPr>
        <w:suppressAutoHyphens/>
        <w:ind w:left="360" w:hanging="360"/>
        <w:rPr>
          <w:rFonts w:ascii="Times New Roman" w:hAnsi="Times New Roman"/>
          <w:sz w:val="24"/>
          <w:szCs w:val="24"/>
        </w:rPr>
      </w:pPr>
    </w:p>
    <w:p w:rsidR="005D048F" w:rsidRPr="00427763" w:rsidRDefault="005D048F" w:rsidP="00E16737">
      <w:pPr>
        <w:pStyle w:val="RFPheading1IP"/>
        <w:suppressAutoHyphens/>
        <w:rPr>
          <w:rFonts w:ascii="Times New Roman" w:hAnsi="Times New Roman"/>
          <w:sz w:val="24"/>
          <w:szCs w:val="24"/>
        </w:rPr>
      </w:pPr>
      <w:bookmarkStart w:id="26" w:name="_Toc224791202"/>
      <w:bookmarkStart w:id="27" w:name="_Toc224793980"/>
      <w:bookmarkStart w:id="28" w:name="_Toc224794964"/>
      <w:bookmarkStart w:id="29" w:name="_Toc224797364"/>
      <w:bookmarkStart w:id="30" w:name="_Toc224798339"/>
      <w:bookmarkStart w:id="31" w:name="_Toc224800289"/>
      <w:bookmarkStart w:id="32" w:name="_Toc257814510"/>
      <w:bookmarkStart w:id="33" w:name="_Toc519520689"/>
      <w:bookmarkStart w:id="34" w:name="_Hlk26357516"/>
      <w:bookmarkEnd w:id="26"/>
      <w:bookmarkEnd w:id="27"/>
      <w:bookmarkEnd w:id="28"/>
      <w:bookmarkEnd w:id="29"/>
      <w:bookmarkEnd w:id="30"/>
      <w:bookmarkEnd w:id="31"/>
      <w:r w:rsidRPr="00427763">
        <w:rPr>
          <w:rFonts w:ascii="Times New Roman" w:hAnsi="Times New Roman"/>
          <w:sz w:val="24"/>
          <w:szCs w:val="24"/>
        </w:rPr>
        <w:t xml:space="preserve">Schedule for the </w:t>
      </w:r>
      <w:bookmarkEnd w:id="32"/>
      <w:r w:rsidRPr="00427763">
        <w:rPr>
          <w:rFonts w:ascii="Times New Roman" w:hAnsi="Times New Roman"/>
          <w:sz w:val="24"/>
          <w:szCs w:val="24"/>
        </w:rPr>
        <w:t>Procurement</w:t>
      </w:r>
      <w:bookmarkEnd w:id="33"/>
      <w:r w:rsidRPr="00427763">
        <w:rPr>
          <w:rFonts w:ascii="Times New Roman" w:hAnsi="Times New Roman"/>
          <w:sz w:val="24"/>
          <w:szCs w:val="24"/>
        </w:rPr>
        <w:t xml:space="preserve"> </w:t>
      </w:r>
    </w:p>
    <w:p w:rsidR="005D048F" w:rsidRPr="00427763" w:rsidRDefault="005D048F" w:rsidP="00E16737">
      <w:pPr>
        <w:pStyle w:val="BodyText"/>
        <w:rPr>
          <w:rFonts w:cs="Times New Roman"/>
        </w:rPr>
      </w:pPr>
      <w:r w:rsidRPr="00427763">
        <w:rPr>
          <w:rFonts w:cs="Times New Roman"/>
        </w:rPr>
        <w:t>The following is the solicitation schedule for proposers:</w:t>
      </w:r>
    </w:p>
    <w:p w:rsidR="005D048F" w:rsidRPr="002A7667" w:rsidRDefault="005D048F" w:rsidP="00E16737">
      <w:pPr>
        <w:pStyle w:val="Bulletedlist"/>
        <w:rPr>
          <w:sz w:val="24"/>
          <w:szCs w:val="24"/>
        </w:rPr>
      </w:pPr>
      <w:r w:rsidRPr="00427763">
        <w:rPr>
          <w:sz w:val="24"/>
          <w:szCs w:val="24"/>
        </w:rPr>
        <w:t>Pre-P</w:t>
      </w:r>
      <w:r w:rsidR="000A278A" w:rsidRPr="00427763">
        <w:rPr>
          <w:sz w:val="24"/>
          <w:szCs w:val="24"/>
        </w:rPr>
        <w:t xml:space="preserve">roposal Meeting:  </w:t>
      </w:r>
      <w:r w:rsidR="004F73CC">
        <w:rPr>
          <w:b/>
          <w:sz w:val="24"/>
          <w:szCs w:val="24"/>
        </w:rPr>
        <w:t>February 6, 2020, 10 am 62405 Verbena Rd, Joshua Tree, Ca 92253</w:t>
      </w:r>
      <w:r w:rsidR="000A278A" w:rsidRPr="002A7667">
        <w:rPr>
          <w:b/>
          <w:sz w:val="24"/>
          <w:szCs w:val="24"/>
        </w:rPr>
        <w:t>.</w:t>
      </w:r>
    </w:p>
    <w:p w:rsidR="005D048F" w:rsidRPr="002A7667" w:rsidRDefault="005D048F" w:rsidP="00E16737">
      <w:pPr>
        <w:pStyle w:val="Bulletedlist"/>
        <w:rPr>
          <w:rStyle w:val="RFPinsert"/>
          <w:sz w:val="24"/>
          <w:szCs w:val="24"/>
        </w:rPr>
      </w:pPr>
      <w:r w:rsidRPr="002A7667">
        <w:rPr>
          <w:sz w:val="24"/>
          <w:szCs w:val="24"/>
        </w:rPr>
        <w:t xml:space="preserve">Proposer communications and requests: </w:t>
      </w:r>
      <w:r w:rsidR="00077F32" w:rsidRPr="002A7667">
        <w:rPr>
          <w:sz w:val="24"/>
          <w:szCs w:val="24"/>
        </w:rPr>
        <w:t xml:space="preserve"> </w:t>
      </w:r>
      <w:r w:rsidR="004F73CC">
        <w:rPr>
          <w:b/>
          <w:sz w:val="24"/>
          <w:szCs w:val="24"/>
        </w:rPr>
        <w:t>February 20, 2020.</w:t>
      </w:r>
    </w:p>
    <w:p w:rsidR="00EB66CF" w:rsidRPr="002A7667" w:rsidRDefault="005D048F" w:rsidP="00B7785E">
      <w:pPr>
        <w:pStyle w:val="Bulletedlist"/>
        <w:rPr>
          <w:b/>
          <w:sz w:val="24"/>
          <w:szCs w:val="24"/>
          <w:u w:val="single"/>
        </w:rPr>
      </w:pPr>
      <w:r w:rsidRPr="002A7667">
        <w:rPr>
          <w:sz w:val="24"/>
          <w:szCs w:val="24"/>
        </w:rPr>
        <w:t>Res</w:t>
      </w:r>
      <w:r w:rsidR="002275EF" w:rsidRPr="002A7667">
        <w:rPr>
          <w:sz w:val="24"/>
          <w:szCs w:val="24"/>
        </w:rPr>
        <w:t>ponses t</w:t>
      </w:r>
      <w:r w:rsidR="00EB66CF" w:rsidRPr="002A7667">
        <w:rPr>
          <w:sz w:val="24"/>
          <w:szCs w:val="24"/>
        </w:rPr>
        <w:t>o Proposer’s commun</w:t>
      </w:r>
      <w:r w:rsidR="004342DD" w:rsidRPr="002A7667">
        <w:rPr>
          <w:sz w:val="24"/>
          <w:szCs w:val="24"/>
        </w:rPr>
        <w:t xml:space="preserve">ications and/or Agency addenda: </w:t>
      </w:r>
      <w:r w:rsidR="004F73CC">
        <w:rPr>
          <w:b/>
          <w:sz w:val="24"/>
          <w:szCs w:val="24"/>
        </w:rPr>
        <w:t>March 3, 2020</w:t>
      </w:r>
    </w:p>
    <w:p w:rsidR="005D048F" w:rsidRPr="002A7667" w:rsidRDefault="000A278A" w:rsidP="00E16737">
      <w:pPr>
        <w:pStyle w:val="Bulletedlist"/>
        <w:rPr>
          <w:sz w:val="24"/>
          <w:szCs w:val="24"/>
        </w:rPr>
      </w:pPr>
      <w:r w:rsidRPr="002A7667">
        <w:rPr>
          <w:sz w:val="24"/>
          <w:szCs w:val="24"/>
        </w:rPr>
        <w:t>Proposal</w:t>
      </w:r>
      <w:r w:rsidR="002A7667">
        <w:rPr>
          <w:sz w:val="24"/>
          <w:szCs w:val="24"/>
        </w:rPr>
        <w:t>s</w:t>
      </w:r>
      <w:r w:rsidR="002275EF" w:rsidRPr="002A7667">
        <w:rPr>
          <w:sz w:val="24"/>
          <w:szCs w:val="24"/>
        </w:rPr>
        <w:t xml:space="preserve"> </w:t>
      </w:r>
      <w:r w:rsidRPr="002A7667">
        <w:rPr>
          <w:sz w:val="24"/>
          <w:szCs w:val="24"/>
        </w:rPr>
        <w:t xml:space="preserve">Due Date:  </w:t>
      </w:r>
      <w:r w:rsidR="004F73CC">
        <w:rPr>
          <w:sz w:val="24"/>
          <w:szCs w:val="24"/>
        </w:rPr>
        <w:t xml:space="preserve">11 a.m., Friday </w:t>
      </w:r>
      <w:r w:rsidR="004F73CC">
        <w:rPr>
          <w:b/>
          <w:sz w:val="24"/>
          <w:szCs w:val="24"/>
        </w:rPr>
        <w:t>March 27, 2020</w:t>
      </w:r>
      <w:r w:rsidR="00BF1A9F" w:rsidRPr="002A7667">
        <w:rPr>
          <w:b/>
          <w:sz w:val="24"/>
          <w:szCs w:val="24"/>
        </w:rPr>
        <w:t>.</w:t>
      </w:r>
    </w:p>
    <w:p w:rsidR="006822DE" w:rsidRPr="007321B8" w:rsidRDefault="006822DE" w:rsidP="00957A06">
      <w:pPr>
        <w:pStyle w:val="Bulletedlist"/>
        <w:numPr>
          <w:ilvl w:val="0"/>
          <w:numId w:val="0"/>
        </w:numPr>
        <w:ind w:left="360"/>
        <w:rPr>
          <w:b/>
          <w:sz w:val="24"/>
          <w:szCs w:val="24"/>
          <w:u w:val="single"/>
        </w:rPr>
      </w:pPr>
    </w:p>
    <w:bookmarkEnd w:id="34"/>
    <w:p w:rsidR="006822DE" w:rsidRPr="00EB66CF" w:rsidRDefault="006822DE" w:rsidP="00957A06">
      <w:pPr>
        <w:pStyle w:val="Bulletedlist"/>
        <w:numPr>
          <w:ilvl w:val="0"/>
          <w:numId w:val="0"/>
        </w:numPr>
        <w:ind w:left="720"/>
        <w:rPr>
          <w:sz w:val="24"/>
          <w:szCs w:val="24"/>
        </w:rPr>
      </w:pPr>
    </w:p>
    <w:p w:rsidR="005D048F" w:rsidRPr="00F07185" w:rsidRDefault="005D048F" w:rsidP="00E16737">
      <w:pPr>
        <w:pStyle w:val="RFPheading1IP"/>
        <w:suppressAutoHyphens/>
        <w:rPr>
          <w:rFonts w:ascii="Times New Roman" w:hAnsi="Times New Roman"/>
          <w:sz w:val="24"/>
          <w:szCs w:val="24"/>
        </w:rPr>
      </w:pPr>
      <w:bookmarkStart w:id="35" w:name="_Toc224791204"/>
      <w:bookmarkStart w:id="36" w:name="_Toc224793982"/>
      <w:bookmarkStart w:id="37" w:name="_Toc224794966"/>
      <w:bookmarkStart w:id="38" w:name="_Toc224797366"/>
      <w:bookmarkStart w:id="39" w:name="_Toc224798341"/>
      <w:bookmarkStart w:id="40" w:name="_Toc224800291"/>
      <w:bookmarkStart w:id="41" w:name="_Toc257814511"/>
      <w:bookmarkStart w:id="42" w:name="_Toc519520690"/>
      <w:bookmarkEnd w:id="35"/>
      <w:bookmarkEnd w:id="36"/>
      <w:bookmarkEnd w:id="37"/>
      <w:bookmarkEnd w:id="38"/>
      <w:bookmarkEnd w:id="39"/>
      <w:bookmarkEnd w:id="40"/>
      <w:r w:rsidRPr="00F07185">
        <w:rPr>
          <w:rFonts w:ascii="Times New Roman" w:hAnsi="Times New Roman"/>
          <w:sz w:val="24"/>
          <w:szCs w:val="24"/>
        </w:rPr>
        <w:lastRenderedPageBreak/>
        <w:t xml:space="preserve">Obtaining Proposal </w:t>
      </w:r>
      <w:bookmarkEnd w:id="41"/>
      <w:r w:rsidRPr="00F07185">
        <w:rPr>
          <w:rFonts w:ascii="Times New Roman" w:hAnsi="Times New Roman"/>
          <w:sz w:val="24"/>
          <w:szCs w:val="24"/>
        </w:rPr>
        <w:t>Documents</w:t>
      </w:r>
      <w:bookmarkEnd w:id="42"/>
    </w:p>
    <w:p w:rsidR="005D048F" w:rsidRPr="00F07185" w:rsidRDefault="005D048F" w:rsidP="00E16737">
      <w:pPr>
        <w:pStyle w:val="PlainText"/>
        <w:rPr>
          <w:rFonts w:ascii="Times New Roman" w:hAnsi="Times New Roman" w:cs="Times New Roman"/>
          <w:sz w:val="24"/>
          <w:szCs w:val="24"/>
        </w:rPr>
      </w:pPr>
      <w:r w:rsidRPr="00F07185">
        <w:rPr>
          <w:rFonts w:ascii="Times New Roman" w:hAnsi="Times New Roman" w:cs="Times New Roman"/>
          <w:sz w:val="24"/>
          <w:szCs w:val="24"/>
        </w:rPr>
        <w:t>Proposal documents may be obtained from Morongo Basin T</w:t>
      </w:r>
      <w:r w:rsidR="00CD0957" w:rsidRPr="00F07185">
        <w:rPr>
          <w:rFonts w:ascii="Times New Roman" w:hAnsi="Times New Roman" w:cs="Times New Roman"/>
          <w:sz w:val="24"/>
          <w:szCs w:val="24"/>
        </w:rPr>
        <w:t>ransit Authority</w:t>
      </w:r>
      <w:r w:rsidR="00CC2139">
        <w:rPr>
          <w:rFonts w:ascii="Times New Roman" w:hAnsi="Times New Roman" w:cs="Times New Roman"/>
          <w:sz w:val="24"/>
          <w:szCs w:val="24"/>
        </w:rPr>
        <w:t xml:space="preserve"> </w:t>
      </w:r>
      <w:r w:rsidRPr="00F07185">
        <w:rPr>
          <w:rFonts w:ascii="Times New Roman" w:hAnsi="Times New Roman" w:cs="Times New Roman"/>
          <w:sz w:val="24"/>
          <w:szCs w:val="24"/>
        </w:rPr>
        <w:t>electronical</w:t>
      </w:r>
      <w:r w:rsidR="00CD0957" w:rsidRPr="00F07185">
        <w:rPr>
          <w:rFonts w:ascii="Times New Roman" w:hAnsi="Times New Roman" w:cs="Times New Roman"/>
          <w:sz w:val="24"/>
          <w:szCs w:val="24"/>
        </w:rPr>
        <w:t>ly at www.</w:t>
      </w:r>
      <w:r w:rsidR="007428C6">
        <w:rPr>
          <w:rFonts w:ascii="Times New Roman" w:hAnsi="Times New Roman" w:cs="Times New Roman"/>
          <w:sz w:val="24"/>
          <w:szCs w:val="24"/>
        </w:rPr>
        <w:t>m</w:t>
      </w:r>
      <w:r w:rsidR="004342DD">
        <w:rPr>
          <w:rFonts w:ascii="Times New Roman" w:hAnsi="Times New Roman" w:cs="Times New Roman"/>
          <w:sz w:val="24"/>
          <w:szCs w:val="24"/>
        </w:rPr>
        <w:t>btabus.com</w:t>
      </w:r>
      <w:r w:rsidRPr="00F07185">
        <w:rPr>
          <w:rStyle w:val="RFPinsert"/>
          <w:rFonts w:cs="Times New Roman"/>
          <w:sz w:val="24"/>
          <w:szCs w:val="24"/>
        </w:rPr>
        <w:t xml:space="preserve">. </w:t>
      </w:r>
      <w:r w:rsidR="00000789" w:rsidRPr="00F07185">
        <w:rPr>
          <w:rStyle w:val="RFPinsert"/>
          <w:rFonts w:cs="Times New Roman"/>
          <w:sz w:val="24"/>
          <w:szCs w:val="24"/>
        </w:rPr>
        <w:t xml:space="preserve">  </w:t>
      </w:r>
      <w:r w:rsidRPr="00F07185">
        <w:rPr>
          <w:rFonts w:ascii="Times New Roman" w:hAnsi="Times New Roman" w:cs="Times New Roman"/>
          <w:sz w:val="24"/>
          <w:szCs w:val="24"/>
        </w:rPr>
        <w:t xml:space="preserve">Documents requested by mail </w:t>
      </w:r>
      <w:r w:rsidR="00BC1D8D" w:rsidRPr="00F07185">
        <w:rPr>
          <w:rFonts w:ascii="Times New Roman" w:hAnsi="Times New Roman" w:cs="Times New Roman"/>
          <w:sz w:val="24"/>
          <w:szCs w:val="24"/>
        </w:rPr>
        <w:t>shall</w:t>
      </w:r>
      <w:r w:rsidRPr="00F07185">
        <w:rPr>
          <w:rFonts w:ascii="Times New Roman" w:hAnsi="Times New Roman" w:cs="Times New Roman"/>
          <w:sz w:val="24"/>
          <w:szCs w:val="24"/>
        </w:rPr>
        <w:t xml:space="preserve"> be packaged and sent postage paid. Documents requested by courier </w:t>
      </w:r>
      <w:r w:rsidR="00BC1D8D" w:rsidRPr="00F07185">
        <w:rPr>
          <w:rFonts w:ascii="Times New Roman" w:hAnsi="Times New Roman" w:cs="Times New Roman"/>
          <w:sz w:val="24"/>
          <w:szCs w:val="24"/>
        </w:rPr>
        <w:t>shall</w:t>
      </w:r>
      <w:r w:rsidRPr="00F07185">
        <w:rPr>
          <w:rFonts w:ascii="Times New Roman" w:hAnsi="Times New Roman" w:cs="Times New Roman"/>
          <w:sz w:val="24"/>
          <w:szCs w:val="24"/>
        </w:rPr>
        <w:t xml:space="preserve"> be packaged and sent only at the Proposers’ expense.</w:t>
      </w:r>
    </w:p>
    <w:p w:rsidR="005D048F" w:rsidRPr="00F07185" w:rsidRDefault="005D048F" w:rsidP="00E16737">
      <w:pPr>
        <w:pStyle w:val="PlainText"/>
        <w:rPr>
          <w:rFonts w:ascii="Times New Roman" w:hAnsi="Times New Roman" w:cs="Times New Roman"/>
          <w:sz w:val="24"/>
          <w:szCs w:val="24"/>
        </w:rPr>
      </w:pPr>
    </w:p>
    <w:p w:rsidR="005D048F" w:rsidRPr="00F07185" w:rsidRDefault="005D048F" w:rsidP="00E16737">
      <w:pPr>
        <w:pStyle w:val="RFPheading1IP"/>
        <w:suppressAutoHyphens/>
        <w:rPr>
          <w:rFonts w:ascii="Times New Roman" w:hAnsi="Times New Roman"/>
          <w:sz w:val="24"/>
          <w:szCs w:val="24"/>
        </w:rPr>
      </w:pPr>
      <w:bookmarkStart w:id="43" w:name="_Toc224791206"/>
      <w:bookmarkStart w:id="44" w:name="_Toc224793984"/>
      <w:bookmarkStart w:id="45" w:name="_Toc224794968"/>
      <w:bookmarkStart w:id="46" w:name="_Toc224797368"/>
      <w:bookmarkStart w:id="47" w:name="_Toc224798343"/>
      <w:bookmarkStart w:id="48" w:name="_Toc224800293"/>
      <w:bookmarkStart w:id="49" w:name="_Toc519520691"/>
      <w:bookmarkStart w:id="50" w:name="_Toc257814512"/>
      <w:bookmarkEnd w:id="43"/>
      <w:bookmarkEnd w:id="44"/>
      <w:bookmarkEnd w:id="45"/>
      <w:bookmarkEnd w:id="46"/>
      <w:bookmarkEnd w:id="47"/>
      <w:bookmarkEnd w:id="48"/>
      <w:r w:rsidRPr="00F07185">
        <w:rPr>
          <w:rFonts w:ascii="Times New Roman" w:hAnsi="Times New Roman"/>
          <w:sz w:val="24"/>
          <w:szCs w:val="24"/>
        </w:rPr>
        <w:t xml:space="preserve">Proposal Security Requirements </w:t>
      </w:r>
      <w:r w:rsidR="00947078" w:rsidRPr="00F07185">
        <w:rPr>
          <w:rFonts w:ascii="Times New Roman" w:hAnsi="Times New Roman"/>
          <w:sz w:val="24"/>
          <w:szCs w:val="24"/>
        </w:rPr>
        <w:t>– None</w:t>
      </w:r>
      <w:bookmarkEnd w:id="49"/>
      <w:r w:rsidR="00947078" w:rsidRPr="00F07185">
        <w:rPr>
          <w:rFonts w:ascii="Times New Roman" w:hAnsi="Times New Roman"/>
          <w:sz w:val="24"/>
          <w:szCs w:val="24"/>
        </w:rPr>
        <w:t xml:space="preserve"> </w:t>
      </w:r>
      <w:bookmarkEnd w:id="50"/>
    </w:p>
    <w:p w:rsidR="00124AE4" w:rsidRPr="00F07185" w:rsidRDefault="00124AE4" w:rsidP="00124AE4">
      <w:pPr>
        <w:pStyle w:val="RFPheading1IP"/>
        <w:numPr>
          <w:ilvl w:val="0"/>
          <w:numId w:val="0"/>
        </w:numPr>
        <w:suppressAutoHyphens/>
        <w:ind w:left="360"/>
        <w:rPr>
          <w:rFonts w:ascii="Times New Roman" w:hAnsi="Times New Roman"/>
          <w:sz w:val="24"/>
          <w:szCs w:val="24"/>
        </w:rPr>
      </w:pPr>
    </w:p>
    <w:p w:rsidR="005D048F" w:rsidRPr="00F07185" w:rsidRDefault="005D048F" w:rsidP="00E16737">
      <w:pPr>
        <w:pStyle w:val="RFPheading1IP"/>
        <w:suppressAutoHyphens/>
        <w:rPr>
          <w:rFonts w:ascii="Times New Roman" w:hAnsi="Times New Roman"/>
          <w:sz w:val="24"/>
          <w:szCs w:val="24"/>
        </w:rPr>
      </w:pPr>
      <w:bookmarkStart w:id="51" w:name="_Toc224791208"/>
      <w:bookmarkStart w:id="52" w:name="_Toc224793986"/>
      <w:bookmarkStart w:id="53" w:name="_Toc224794970"/>
      <w:bookmarkStart w:id="54" w:name="_Toc224797370"/>
      <w:bookmarkStart w:id="55" w:name="_Toc224798345"/>
      <w:bookmarkStart w:id="56" w:name="_Toc224800295"/>
      <w:bookmarkStart w:id="57" w:name="_Toc257814513"/>
      <w:bookmarkStart w:id="58" w:name="_Toc519520692"/>
      <w:bookmarkEnd w:id="51"/>
      <w:bookmarkEnd w:id="52"/>
      <w:bookmarkEnd w:id="53"/>
      <w:bookmarkEnd w:id="54"/>
      <w:bookmarkEnd w:id="55"/>
      <w:bookmarkEnd w:id="56"/>
      <w:r w:rsidRPr="00F07185">
        <w:rPr>
          <w:rFonts w:ascii="Times New Roman" w:hAnsi="Times New Roman"/>
          <w:sz w:val="24"/>
          <w:szCs w:val="24"/>
        </w:rPr>
        <w:t>Pre-Proposal Meeting/Information for Proposers</w:t>
      </w:r>
      <w:bookmarkEnd w:id="57"/>
      <w:bookmarkEnd w:id="58"/>
      <w:r w:rsidRPr="00F07185">
        <w:rPr>
          <w:rFonts w:ascii="Times New Roman" w:hAnsi="Times New Roman"/>
          <w:sz w:val="24"/>
          <w:szCs w:val="24"/>
        </w:rPr>
        <w:t xml:space="preserve"> </w:t>
      </w:r>
    </w:p>
    <w:p w:rsidR="005D048F" w:rsidRPr="00F07185" w:rsidRDefault="005D048F" w:rsidP="00E16737">
      <w:pPr>
        <w:pStyle w:val="BodyText"/>
        <w:rPr>
          <w:rFonts w:cs="Times New Roman"/>
        </w:rPr>
      </w:pPr>
      <w:r w:rsidRPr="00957A06">
        <w:rPr>
          <w:rFonts w:cs="Times New Roman"/>
        </w:rPr>
        <w:t xml:space="preserve">A Pre-Proposal Meeting </w:t>
      </w:r>
      <w:r w:rsidR="00BC1D8D" w:rsidRPr="00957A06">
        <w:rPr>
          <w:rFonts w:cs="Times New Roman"/>
        </w:rPr>
        <w:t>shall</w:t>
      </w:r>
      <w:r w:rsidR="00BF1A9F">
        <w:rPr>
          <w:rFonts w:cs="Times New Roman"/>
        </w:rPr>
        <w:t xml:space="preserve"> be held on</w:t>
      </w:r>
      <w:r w:rsidR="004342DD">
        <w:rPr>
          <w:rFonts w:cs="Times New Roman"/>
        </w:rPr>
        <w:t xml:space="preserve"> </w:t>
      </w:r>
      <w:r w:rsidR="00783246">
        <w:rPr>
          <w:rFonts w:cs="Times New Roman"/>
        </w:rPr>
        <w:t>February 6, 2020 at 10 a.m</w:t>
      </w:r>
      <w:r w:rsidR="004342DD">
        <w:rPr>
          <w:rFonts w:cs="Times New Roman"/>
        </w:rPr>
        <w:t xml:space="preserve">. </w:t>
      </w:r>
      <w:r w:rsidRPr="00F07185">
        <w:rPr>
          <w:rFonts w:cs="Times New Roman"/>
        </w:rPr>
        <w:t xml:space="preserve">The meeting </w:t>
      </w:r>
      <w:r w:rsidR="00BC1D8D" w:rsidRPr="00F07185">
        <w:rPr>
          <w:rFonts w:cs="Times New Roman"/>
        </w:rPr>
        <w:t>shall</w:t>
      </w:r>
      <w:r w:rsidR="004342DD">
        <w:rPr>
          <w:rFonts w:cs="Times New Roman"/>
        </w:rPr>
        <w:t xml:space="preserve"> convene at the </w:t>
      </w:r>
      <w:r w:rsidR="00BF5C7B">
        <w:rPr>
          <w:rFonts w:cs="Times New Roman"/>
        </w:rPr>
        <w:t>Morongo Basin Transit Authority, 62405 Verbena Road, Joshua Tree, California, 92252.</w:t>
      </w:r>
      <w:r w:rsidR="00FA4CBE" w:rsidRPr="00F07185">
        <w:rPr>
          <w:rFonts w:cs="Times New Roman"/>
        </w:rPr>
        <w:t xml:space="preserve"> </w:t>
      </w:r>
      <w:r w:rsidRPr="00F07185">
        <w:rPr>
          <w:rFonts w:cs="Times New Roman"/>
        </w:rPr>
        <w:t xml:space="preserve">Prospective Proposers are urged to make every effort to attend this meeting. </w:t>
      </w:r>
    </w:p>
    <w:p w:rsidR="005D048F" w:rsidRPr="00F07185" w:rsidRDefault="005D048F" w:rsidP="00E16737">
      <w:pPr>
        <w:pStyle w:val="BodyText"/>
        <w:rPr>
          <w:rFonts w:cs="Times New Roman"/>
        </w:rPr>
      </w:pPr>
      <w:r w:rsidRPr="00F07185">
        <w:rPr>
          <w:rFonts w:cs="Times New Roman"/>
        </w:rPr>
        <w:t xml:space="preserve">Prospective Proposers are requested to submit written questions to the Contracting Officer, identified above, in advance of the Pre-Proposal Meeting. In addition, questions may be submitted up to the date specified in “Proposed Schedule for the Procurement.” Responses </w:t>
      </w:r>
      <w:r w:rsidR="00BC1D8D" w:rsidRPr="00F07185">
        <w:rPr>
          <w:rFonts w:cs="Times New Roman"/>
        </w:rPr>
        <w:t>shall</w:t>
      </w:r>
      <w:r w:rsidRPr="00F07185">
        <w:rPr>
          <w:rFonts w:cs="Times New Roman"/>
        </w:rPr>
        <w:t xml:space="preserve"> be shared with all prospective Proposers. Prospective Proposers are reminded that any changes to the RFP </w:t>
      </w:r>
      <w:r w:rsidR="00BC1D8D" w:rsidRPr="00F07185">
        <w:rPr>
          <w:rFonts w:cs="Times New Roman"/>
        </w:rPr>
        <w:t>shall</w:t>
      </w:r>
      <w:r w:rsidRPr="00F07185">
        <w:rPr>
          <w:rFonts w:cs="Times New Roman"/>
        </w:rPr>
        <w:t xml:space="preserve"> be by written addenda only, and nothing stated at the Pre-Proposal Meeting </w:t>
      </w:r>
      <w:r w:rsidR="00BC1D8D" w:rsidRPr="00F07185">
        <w:rPr>
          <w:rFonts w:cs="Times New Roman"/>
        </w:rPr>
        <w:t>shall</w:t>
      </w:r>
      <w:r w:rsidRPr="00F07185">
        <w:rPr>
          <w:rFonts w:cs="Times New Roman"/>
        </w:rPr>
        <w:t xml:space="preserve"> change or qualify in any way any of the provisions in the RFP and </w:t>
      </w:r>
      <w:r w:rsidR="00BC1D8D" w:rsidRPr="00F07185">
        <w:rPr>
          <w:rFonts w:cs="Times New Roman"/>
        </w:rPr>
        <w:t>shall</w:t>
      </w:r>
      <w:r w:rsidRPr="00F07185">
        <w:rPr>
          <w:rFonts w:cs="Times New Roman"/>
        </w:rPr>
        <w:t xml:space="preserve"> not be binding on the Agency. </w:t>
      </w:r>
    </w:p>
    <w:p w:rsidR="005D048F" w:rsidRPr="00F07185" w:rsidRDefault="005D048F" w:rsidP="00E16737">
      <w:pPr>
        <w:pStyle w:val="RFPheading1IP"/>
        <w:suppressAutoHyphens/>
        <w:rPr>
          <w:rFonts w:ascii="Times New Roman" w:hAnsi="Times New Roman"/>
          <w:sz w:val="24"/>
          <w:szCs w:val="24"/>
        </w:rPr>
      </w:pPr>
      <w:bookmarkStart w:id="59" w:name="_Toc224791211"/>
      <w:bookmarkStart w:id="60" w:name="_Toc224793989"/>
      <w:bookmarkStart w:id="61" w:name="_Toc224794973"/>
      <w:bookmarkStart w:id="62" w:name="_Toc224797373"/>
      <w:bookmarkStart w:id="63" w:name="_Toc224798348"/>
      <w:bookmarkStart w:id="64" w:name="_Toc224800298"/>
      <w:bookmarkStart w:id="65" w:name="_Toc224791212"/>
      <w:bookmarkStart w:id="66" w:name="_Toc224793990"/>
      <w:bookmarkStart w:id="67" w:name="_Toc224794974"/>
      <w:bookmarkStart w:id="68" w:name="_Toc224797374"/>
      <w:bookmarkStart w:id="69" w:name="_Toc224798349"/>
      <w:bookmarkStart w:id="70" w:name="_Toc224800299"/>
      <w:bookmarkStart w:id="71" w:name="_Toc224791213"/>
      <w:bookmarkStart w:id="72" w:name="_Toc224793991"/>
      <w:bookmarkStart w:id="73" w:name="_Toc224794975"/>
      <w:bookmarkStart w:id="74" w:name="_Toc224797375"/>
      <w:bookmarkStart w:id="75" w:name="_Toc224798350"/>
      <w:bookmarkStart w:id="76" w:name="_Toc224800300"/>
      <w:bookmarkStart w:id="77" w:name="_Toc224791214"/>
      <w:bookmarkStart w:id="78" w:name="_Toc224793992"/>
      <w:bookmarkStart w:id="79" w:name="_Toc224794976"/>
      <w:bookmarkStart w:id="80" w:name="_Toc224797376"/>
      <w:bookmarkStart w:id="81" w:name="_Toc224798351"/>
      <w:bookmarkStart w:id="82" w:name="_Toc224800301"/>
      <w:bookmarkStart w:id="83" w:name="_Toc224791215"/>
      <w:bookmarkStart w:id="84" w:name="_Toc224793993"/>
      <w:bookmarkStart w:id="85" w:name="_Toc224794977"/>
      <w:bookmarkStart w:id="86" w:name="_Toc224797377"/>
      <w:bookmarkStart w:id="87" w:name="_Toc224798352"/>
      <w:bookmarkStart w:id="88" w:name="_Toc224800302"/>
      <w:bookmarkStart w:id="89" w:name="_Toc257814514"/>
      <w:bookmarkStart w:id="90" w:name="_Toc51952069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F07185">
        <w:rPr>
          <w:rFonts w:ascii="Times New Roman" w:hAnsi="Times New Roman"/>
          <w:sz w:val="24"/>
          <w:szCs w:val="24"/>
        </w:rPr>
        <w:t xml:space="preserve">Questions, Clarifications and </w:t>
      </w:r>
      <w:bookmarkEnd w:id="89"/>
      <w:r w:rsidRPr="00F07185">
        <w:rPr>
          <w:rFonts w:ascii="Times New Roman" w:hAnsi="Times New Roman"/>
          <w:sz w:val="24"/>
          <w:szCs w:val="24"/>
        </w:rPr>
        <w:t>Omissions</w:t>
      </w:r>
      <w:bookmarkEnd w:id="90"/>
    </w:p>
    <w:p w:rsidR="005D048F" w:rsidRPr="00F07185" w:rsidRDefault="005D048F" w:rsidP="00E16737">
      <w:pPr>
        <w:pStyle w:val="BodyText"/>
        <w:rPr>
          <w:rFonts w:cs="Times New Roman"/>
        </w:rPr>
      </w:pPr>
      <w:r w:rsidRPr="00F07185">
        <w:rPr>
          <w:rFonts w:cs="Times New Roman"/>
        </w:rPr>
        <w:t xml:space="preserve">All correspondence, communication and contact in regard to any aspect of this solicitation or offers </w:t>
      </w:r>
      <w:r w:rsidR="00BC1D8D" w:rsidRPr="00F07185">
        <w:rPr>
          <w:rFonts w:cs="Times New Roman"/>
        </w:rPr>
        <w:t>shall</w:t>
      </w:r>
      <w:r w:rsidRPr="00F07185">
        <w:rPr>
          <w:rFonts w:cs="Times New Roman"/>
        </w:rPr>
        <w:t xml:space="preserve"> be only with the Contracting Officer identified above. Unless otherwise instructed by the Contracting Officer, proposers and their representatives </w:t>
      </w:r>
      <w:r w:rsidR="00BC1D8D" w:rsidRPr="00F07185">
        <w:rPr>
          <w:rFonts w:cs="Times New Roman"/>
        </w:rPr>
        <w:t>shall</w:t>
      </w:r>
      <w:r w:rsidRPr="00F07185">
        <w:rPr>
          <w:rFonts w:cs="Times New Roman"/>
        </w:rPr>
        <w:t xml:space="preserve"> not make any contact with or communicate with any member of the Agency, or its employees and consultants, other than the designated Contracting Officer, in regard to any aspect of this solicitation or offers.</w:t>
      </w:r>
    </w:p>
    <w:p w:rsidR="005D048F" w:rsidRPr="00F07185" w:rsidRDefault="005D048F" w:rsidP="00E16737">
      <w:pPr>
        <w:pStyle w:val="BodyText"/>
        <w:rPr>
          <w:rFonts w:cs="Times New Roman"/>
        </w:rPr>
      </w:pPr>
      <w:r w:rsidRPr="00F07185">
        <w:rPr>
          <w:rFonts w:cs="Times New Roman"/>
        </w:rPr>
        <w:t xml:space="preserve">At any time during this procurement up to the time specified in “Proposed Schedule for the Procurement,” Proposers may request, in writing, a clarification or interpretation of any aspect, a change to any requirement of the RFP, or any addenda to the RFP. Requests may include suggested substitutes for specified items and for any brand names, which whenever used in this solicitation </w:t>
      </w:r>
      <w:r w:rsidR="00BC1D8D" w:rsidRPr="00F07185">
        <w:rPr>
          <w:rFonts w:cs="Times New Roman"/>
        </w:rPr>
        <w:t>shall</w:t>
      </w:r>
      <w:r w:rsidRPr="00F07185">
        <w:rPr>
          <w:rFonts w:cs="Times New Roman"/>
        </w:rPr>
        <w:t xml:space="preserve"> mean the brand name or approved equal. Such written requests </w:t>
      </w:r>
      <w:r w:rsidR="00BC1D8D" w:rsidRPr="00F07185">
        <w:rPr>
          <w:rFonts w:cs="Times New Roman"/>
        </w:rPr>
        <w:t>shall</w:t>
      </w:r>
      <w:r w:rsidRPr="00F07185">
        <w:rPr>
          <w:rFonts w:cs="Times New Roman"/>
        </w:rPr>
        <w:t xml:space="preserve"> be made to the Contracting Officer. The Proposer making the request </w:t>
      </w:r>
      <w:r w:rsidR="00BC1D8D" w:rsidRPr="00F07185">
        <w:rPr>
          <w:rFonts w:cs="Times New Roman"/>
        </w:rPr>
        <w:t>shall</w:t>
      </w:r>
      <w:r w:rsidRPr="00F07185">
        <w:rPr>
          <w:rFonts w:cs="Times New Roman"/>
        </w:rPr>
        <w:t xml:space="preserve"> be responsible for its proper delivery to the Agency as identified on the form Request for Pre-Offer Change or Approved Equal. Any request for a change to any requirement of the Contract documents must be fully supported with technical data, test results or other pertinent information showing evidence that the exception </w:t>
      </w:r>
      <w:r w:rsidR="00BC1D8D" w:rsidRPr="00F07185">
        <w:rPr>
          <w:rFonts w:cs="Times New Roman"/>
        </w:rPr>
        <w:t>shall</w:t>
      </w:r>
      <w:r w:rsidRPr="00F07185">
        <w:rPr>
          <w:rFonts w:cs="Times New Roman"/>
        </w:rPr>
        <w:t xml:space="preserve"> result in a condition equal to or better than that required by the RFP, without a substantial increase in cost or time requirements.</w:t>
      </w:r>
    </w:p>
    <w:p w:rsidR="005D048F" w:rsidRPr="00F07185" w:rsidRDefault="005D048F" w:rsidP="00E16737">
      <w:pPr>
        <w:pStyle w:val="BodyText"/>
        <w:rPr>
          <w:rFonts w:cs="Times New Roman"/>
        </w:rPr>
      </w:pPr>
      <w:r w:rsidRPr="00F07185">
        <w:rPr>
          <w:rFonts w:cs="Times New Roman"/>
        </w:rPr>
        <w:t xml:space="preserve">All responses to Request for Pre-Offer Change or Approved Equal </w:t>
      </w:r>
      <w:r w:rsidR="00BC1D8D" w:rsidRPr="00F07185">
        <w:rPr>
          <w:rFonts w:cs="Times New Roman"/>
        </w:rPr>
        <w:t>shall</w:t>
      </w:r>
      <w:r w:rsidRPr="00F07185">
        <w:rPr>
          <w:rFonts w:cs="Times New Roman"/>
        </w:rPr>
        <w:t xml:space="preserve"> be provided to all proposers. Any response that is not confirmed by a written addendum </w:t>
      </w:r>
      <w:r w:rsidR="00BC1D8D" w:rsidRPr="00F07185">
        <w:rPr>
          <w:rFonts w:cs="Times New Roman"/>
        </w:rPr>
        <w:t>shall</w:t>
      </w:r>
      <w:r w:rsidRPr="00F07185">
        <w:rPr>
          <w:rFonts w:cs="Times New Roman"/>
        </w:rPr>
        <w:t xml:space="preserve"> not be official or binding on the Agency. </w:t>
      </w:r>
    </w:p>
    <w:p w:rsidR="005D048F" w:rsidRPr="00F07185" w:rsidRDefault="005D048F" w:rsidP="00E16737">
      <w:pPr>
        <w:pStyle w:val="BodyText"/>
        <w:rPr>
          <w:rFonts w:cs="Times New Roman"/>
        </w:rPr>
      </w:pPr>
      <w:r w:rsidRPr="00F07185">
        <w:rPr>
          <w:rFonts w:cs="Times New Roman"/>
        </w:rPr>
        <w:lastRenderedPageBreak/>
        <w:t xml:space="preserve">If it should appear to a prospective Proposer that the performance of the Work under the Contract, or any of the matters relating thereto, is not sufficiently described or explained in the RFP or Contract documents, or that any conflict or discrepancy exists between different parts of the Contract or with any federal, state, local or Agency law, ordinance, rule, regulation or other standard or requirement, then the proposer </w:t>
      </w:r>
      <w:r w:rsidR="00BC1D8D" w:rsidRPr="00F07185">
        <w:rPr>
          <w:rFonts w:cs="Times New Roman"/>
        </w:rPr>
        <w:t>shall</w:t>
      </w:r>
      <w:r w:rsidRPr="00F07185">
        <w:rPr>
          <w:rFonts w:cs="Times New Roman"/>
        </w:rPr>
        <w:t xml:space="preserve"> submit a written request for clarification to the Agency within the time period specified above. </w:t>
      </w:r>
    </w:p>
    <w:p w:rsidR="005D048F" w:rsidRPr="00F07185" w:rsidRDefault="005D048F" w:rsidP="00E16737">
      <w:pPr>
        <w:pStyle w:val="RFPheading1IP"/>
        <w:suppressAutoHyphens/>
        <w:rPr>
          <w:rFonts w:ascii="Times New Roman" w:hAnsi="Times New Roman"/>
          <w:sz w:val="24"/>
          <w:szCs w:val="24"/>
        </w:rPr>
      </w:pPr>
      <w:bookmarkStart w:id="91" w:name="_Toc224791217"/>
      <w:bookmarkStart w:id="92" w:name="_Toc224793995"/>
      <w:bookmarkStart w:id="93" w:name="_Toc224794979"/>
      <w:bookmarkStart w:id="94" w:name="_Toc224797379"/>
      <w:bookmarkStart w:id="95" w:name="_Toc224798354"/>
      <w:bookmarkStart w:id="96" w:name="_Toc224800304"/>
      <w:bookmarkStart w:id="97" w:name="_Toc224791218"/>
      <w:bookmarkStart w:id="98" w:name="_Toc224793996"/>
      <w:bookmarkStart w:id="99" w:name="_Toc224794980"/>
      <w:bookmarkStart w:id="100" w:name="_Toc224797380"/>
      <w:bookmarkStart w:id="101" w:name="_Toc224798355"/>
      <w:bookmarkStart w:id="102" w:name="_Toc224800305"/>
      <w:bookmarkStart w:id="103" w:name="_Toc257814515"/>
      <w:bookmarkStart w:id="104" w:name="_Toc519520694"/>
      <w:bookmarkEnd w:id="91"/>
      <w:bookmarkEnd w:id="92"/>
      <w:bookmarkEnd w:id="93"/>
      <w:bookmarkEnd w:id="94"/>
      <w:bookmarkEnd w:id="95"/>
      <w:bookmarkEnd w:id="96"/>
      <w:bookmarkEnd w:id="97"/>
      <w:bookmarkEnd w:id="98"/>
      <w:bookmarkEnd w:id="99"/>
      <w:bookmarkEnd w:id="100"/>
      <w:bookmarkEnd w:id="101"/>
      <w:bookmarkEnd w:id="102"/>
      <w:r w:rsidRPr="00F07185">
        <w:rPr>
          <w:rFonts w:ascii="Times New Roman" w:hAnsi="Times New Roman"/>
          <w:sz w:val="24"/>
          <w:szCs w:val="24"/>
        </w:rPr>
        <w:t>Addenda to RFP</w:t>
      </w:r>
      <w:bookmarkEnd w:id="103"/>
      <w:bookmarkEnd w:id="104"/>
      <w:r w:rsidRPr="00F07185">
        <w:rPr>
          <w:rFonts w:ascii="Times New Roman" w:hAnsi="Times New Roman"/>
          <w:sz w:val="24"/>
          <w:szCs w:val="24"/>
        </w:rPr>
        <w:t xml:space="preserve"> </w:t>
      </w:r>
    </w:p>
    <w:p w:rsidR="005D048F" w:rsidRPr="00F07185" w:rsidRDefault="005D048F" w:rsidP="00E16737">
      <w:pPr>
        <w:pStyle w:val="BodyText"/>
        <w:rPr>
          <w:rFonts w:cs="Times New Roman"/>
        </w:rPr>
      </w:pPr>
      <w:r w:rsidRPr="00F07185">
        <w:rPr>
          <w:rFonts w:cs="Times New Roman"/>
        </w:rPr>
        <w:t xml:space="preserve">The Agency reserves the right to amend the RFP at any time in accordance with “Proposed Schedule for the Procurement.” Any amendments to the RFP shall be described in written addenda. Notification of or the addenda also </w:t>
      </w:r>
      <w:r w:rsidR="00BC1D8D" w:rsidRPr="00F07185">
        <w:rPr>
          <w:rFonts w:cs="Times New Roman"/>
        </w:rPr>
        <w:t>shall</w:t>
      </w:r>
      <w:r w:rsidRPr="00F07185">
        <w:rPr>
          <w:rFonts w:cs="Times New Roman"/>
        </w:rPr>
        <w:t xml:space="preserve"> be distributed to all such prospective Proposers officially known to have received the RFP. Failure of any prospective proposer to receive the notification or addenda shall not relieve the Proposer from any obligation under the RFP therein. All addenda issued shall become part of the RFP. Prospective Proposers shall acknowledge the receipt of each individual addendum in their Proposals on the form Acknowledgement of Addenda. Failure to acknowledge in the Proposal receipt of addenda may at the Agency’s sole option disqualify the Proposal.</w:t>
      </w:r>
    </w:p>
    <w:p w:rsidR="005D048F" w:rsidRPr="005A5141" w:rsidRDefault="005D048F" w:rsidP="005A5141">
      <w:pPr>
        <w:pStyle w:val="BodyText"/>
        <w:rPr>
          <w:rFonts w:cs="Times New Roman"/>
        </w:rPr>
      </w:pPr>
      <w:r w:rsidRPr="00F07185">
        <w:rPr>
          <w:rFonts w:cs="Times New Roman"/>
        </w:rPr>
        <w:t xml:space="preserve">If the Agency determines that the addenda may require significant changes in the preparation of Proposals, the deadline for submitting the Proposals may be postponed no less than ten (10) days from the date of issuance of addenda or by the number of days that the Agency determines </w:t>
      </w:r>
      <w:r w:rsidR="00BC1D8D" w:rsidRPr="00F07185">
        <w:rPr>
          <w:rFonts w:cs="Times New Roman"/>
        </w:rPr>
        <w:t>shall</w:t>
      </w:r>
      <w:r w:rsidRPr="00F07185">
        <w:rPr>
          <w:rFonts w:cs="Times New Roman"/>
        </w:rPr>
        <w:t xml:space="preserve"> allow Proposers sufficient time to revise their Proposals. Any new Due Date shall be included in </w:t>
      </w:r>
      <w:r w:rsidRPr="005A5141">
        <w:rPr>
          <w:rFonts w:cs="Times New Roman"/>
        </w:rPr>
        <w:t>the addenda.</w:t>
      </w:r>
    </w:p>
    <w:p w:rsidR="005D048F" w:rsidRPr="005A5141" w:rsidRDefault="005D048F" w:rsidP="005A5141">
      <w:pPr>
        <w:pStyle w:val="RFPheading1IP"/>
        <w:suppressAutoHyphens/>
        <w:rPr>
          <w:rFonts w:ascii="Times New Roman" w:hAnsi="Times New Roman"/>
          <w:sz w:val="24"/>
          <w:szCs w:val="24"/>
        </w:rPr>
      </w:pPr>
      <w:bookmarkStart w:id="105" w:name="_Toc224791220"/>
      <w:bookmarkStart w:id="106" w:name="_Toc224793998"/>
      <w:bookmarkStart w:id="107" w:name="_Toc224794982"/>
      <w:bookmarkStart w:id="108" w:name="_Toc224797382"/>
      <w:bookmarkStart w:id="109" w:name="_Toc224798357"/>
      <w:bookmarkStart w:id="110" w:name="_Toc224800307"/>
      <w:bookmarkStart w:id="111" w:name="_Toc257814516"/>
      <w:bookmarkStart w:id="112" w:name="_Toc519520695"/>
      <w:bookmarkEnd w:id="105"/>
      <w:bookmarkEnd w:id="106"/>
      <w:bookmarkEnd w:id="107"/>
      <w:bookmarkEnd w:id="108"/>
      <w:bookmarkEnd w:id="109"/>
      <w:bookmarkEnd w:id="110"/>
      <w:r w:rsidRPr="005A5141">
        <w:rPr>
          <w:rFonts w:ascii="Times New Roman" w:hAnsi="Times New Roman"/>
          <w:sz w:val="24"/>
          <w:szCs w:val="24"/>
        </w:rPr>
        <w:t xml:space="preserve">DBE Requirements for Transit Vehicle </w:t>
      </w:r>
      <w:bookmarkEnd w:id="111"/>
      <w:r w:rsidRPr="005A5141">
        <w:rPr>
          <w:rFonts w:ascii="Times New Roman" w:hAnsi="Times New Roman"/>
          <w:sz w:val="24"/>
          <w:szCs w:val="24"/>
        </w:rPr>
        <w:t>Manufacturers</w:t>
      </w:r>
      <w:bookmarkEnd w:id="112"/>
      <w:r w:rsidRPr="005A5141">
        <w:rPr>
          <w:rFonts w:ascii="Times New Roman" w:hAnsi="Times New Roman"/>
          <w:sz w:val="24"/>
          <w:szCs w:val="24"/>
        </w:rPr>
        <w:t xml:space="preserve"> </w:t>
      </w:r>
    </w:p>
    <w:p w:rsidR="005D048F" w:rsidRPr="00837D5E" w:rsidRDefault="00837D5E" w:rsidP="005A5141">
      <w:pPr>
        <w:pStyle w:val="BodyText"/>
        <w:spacing w:after="0"/>
        <w:rPr>
          <w:rFonts w:cs="Times New Roman"/>
          <w:color w:val="FF0000"/>
        </w:rPr>
      </w:pPr>
      <w:r w:rsidRPr="00837D5E">
        <w:t xml:space="preserve">This procurement is not subject to the Disadvantaged Business Enterprise requirements of 49 CFR Part 26. Notwithstanding this exclusion, MBTA and the </w:t>
      </w:r>
      <w:proofErr w:type="spellStart"/>
      <w:r w:rsidRPr="00837D5E">
        <w:t>CalACT</w:t>
      </w:r>
      <w:proofErr w:type="spellEnd"/>
      <w:r w:rsidRPr="00837D5E">
        <w:t xml:space="preserve"> member agencies expected to purchase vehicles under contract(s) resulting from this solicitation are recipients of non-federal funds from state and local funding sources. It is the policy of MBTA and </w:t>
      </w:r>
      <w:proofErr w:type="spellStart"/>
      <w:r w:rsidRPr="00837D5E">
        <w:t>CalACT</w:t>
      </w:r>
      <w:proofErr w:type="spellEnd"/>
      <w:r w:rsidRPr="00837D5E">
        <w:t xml:space="preserve"> to provide maximum opportunity for small businesses and those owned by disabled veterans to compete and to foster increased participation of those businesses in this contracting program. Therefore, proposers are expected to take reasonable steps to ensure those businesses are afforded fair opportunities to participate in the provision of goods and services under any contract resulting from this solicitation and affirmatively required to ensure nondiscrimination in that provision of goods and services.</w:t>
      </w:r>
    </w:p>
    <w:p w:rsidR="00FF7E4A" w:rsidRPr="00CD55DE" w:rsidRDefault="00FF7E4A" w:rsidP="00FF7E4A">
      <w:pPr>
        <w:pStyle w:val="Note"/>
        <w:rPr>
          <w:color w:val="FF0000"/>
        </w:rPr>
      </w:pPr>
    </w:p>
    <w:p w:rsidR="005D048F" w:rsidRPr="00F07185" w:rsidRDefault="005D048F" w:rsidP="00E16737">
      <w:pPr>
        <w:pStyle w:val="RFPheading1IP"/>
        <w:suppressAutoHyphens/>
        <w:rPr>
          <w:rFonts w:ascii="Times New Roman" w:hAnsi="Times New Roman"/>
          <w:sz w:val="24"/>
          <w:szCs w:val="24"/>
        </w:rPr>
      </w:pPr>
      <w:bookmarkStart w:id="113" w:name="_Toc224791222"/>
      <w:bookmarkStart w:id="114" w:name="_Toc224794000"/>
      <w:bookmarkStart w:id="115" w:name="_Toc224794984"/>
      <w:bookmarkStart w:id="116" w:name="_Toc224797384"/>
      <w:bookmarkStart w:id="117" w:name="_Toc224798359"/>
      <w:bookmarkStart w:id="118" w:name="_Toc224800309"/>
      <w:bookmarkStart w:id="119" w:name="_Toc257814517"/>
      <w:bookmarkStart w:id="120" w:name="_Toc519520696"/>
      <w:bookmarkEnd w:id="113"/>
      <w:bookmarkEnd w:id="114"/>
      <w:bookmarkEnd w:id="115"/>
      <w:bookmarkEnd w:id="116"/>
      <w:bookmarkEnd w:id="117"/>
      <w:bookmarkEnd w:id="118"/>
      <w:r w:rsidRPr="00F07185">
        <w:rPr>
          <w:rFonts w:ascii="Times New Roman" w:hAnsi="Times New Roman"/>
          <w:sz w:val="24"/>
          <w:szCs w:val="24"/>
        </w:rPr>
        <w:t xml:space="preserve">Conditions, Exceptions, Reservations or </w:t>
      </w:r>
      <w:bookmarkEnd w:id="119"/>
      <w:r w:rsidRPr="00F07185">
        <w:rPr>
          <w:rFonts w:ascii="Times New Roman" w:hAnsi="Times New Roman"/>
          <w:sz w:val="24"/>
          <w:szCs w:val="24"/>
        </w:rPr>
        <w:t>Understandings</w:t>
      </w:r>
      <w:bookmarkEnd w:id="120"/>
    </w:p>
    <w:p w:rsidR="005D048F" w:rsidRPr="00F07185" w:rsidRDefault="005D048F" w:rsidP="00E16737">
      <w:pPr>
        <w:pStyle w:val="BodyText"/>
        <w:rPr>
          <w:rFonts w:cs="Times New Roman"/>
        </w:rPr>
      </w:pPr>
      <w:r w:rsidRPr="00F07185">
        <w:rPr>
          <w:rFonts w:cs="Times New Roman"/>
        </w:rPr>
        <w:t xml:space="preserve">Proposers are cautioned to limit exceptions, conditions and limitations to the provisions of this RFP, as they may be determined to be so fundamental as to cause rejection of the Proposal for not responding to the requirements of the RFP. </w:t>
      </w:r>
    </w:p>
    <w:p w:rsidR="005D048F" w:rsidRPr="00F07185" w:rsidRDefault="005D048F" w:rsidP="00E16737">
      <w:pPr>
        <w:pStyle w:val="RFPheading1IP"/>
        <w:suppressAutoHyphens/>
        <w:rPr>
          <w:rFonts w:ascii="Times New Roman" w:hAnsi="Times New Roman"/>
          <w:sz w:val="24"/>
          <w:szCs w:val="24"/>
        </w:rPr>
      </w:pPr>
      <w:r w:rsidRPr="00F07185">
        <w:rPr>
          <w:rFonts w:ascii="Times New Roman" w:hAnsi="Times New Roman"/>
          <w:sz w:val="24"/>
          <w:szCs w:val="24"/>
        </w:rPr>
        <w:lastRenderedPageBreak/>
        <w:t xml:space="preserve"> </w:t>
      </w:r>
      <w:bookmarkStart w:id="121" w:name="_Toc257814518"/>
      <w:bookmarkStart w:id="122" w:name="_Toc519520697"/>
      <w:r w:rsidRPr="00F07185">
        <w:rPr>
          <w:rFonts w:ascii="Times New Roman" w:hAnsi="Times New Roman"/>
          <w:sz w:val="24"/>
          <w:szCs w:val="24"/>
        </w:rPr>
        <w:t xml:space="preserve">Protest </w:t>
      </w:r>
      <w:bookmarkEnd w:id="121"/>
      <w:r w:rsidRPr="00F07185">
        <w:rPr>
          <w:rFonts w:ascii="Times New Roman" w:hAnsi="Times New Roman"/>
          <w:sz w:val="24"/>
          <w:szCs w:val="24"/>
        </w:rPr>
        <w:t>Procedures</w:t>
      </w:r>
      <w:bookmarkEnd w:id="122"/>
    </w:p>
    <w:p w:rsidR="005D048F" w:rsidRPr="00F07185" w:rsidRDefault="005D048F" w:rsidP="00E16737">
      <w:pPr>
        <w:pStyle w:val="BodyText"/>
        <w:rPr>
          <w:rFonts w:cs="Times New Roman"/>
        </w:rPr>
      </w:pPr>
      <w:r w:rsidRPr="00F07185">
        <w:rPr>
          <w:rFonts w:cs="Times New Roman"/>
        </w:rPr>
        <w:t xml:space="preserve">All protests must be in writing, stating the name and address of protestor, a contact person, Contract number and title. Protests shall specify in detail the grounds of the protest and the facts supporting the protest. </w:t>
      </w:r>
    </w:p>
    <w:p w:rsidR="005D048F" w:rsidRPr="00F07185" w:rsidRDefault="005D048F" w:rsidP="00E16737">
      <w:pPr>
        <w:pStyle w:val="RFPheading2IP"/>
        <w:suppressAutoHyphens/>
        <w:rPr>
          <w:rFonts w:cs="Times New Roman"/>
          <w:szCs w:val="24"/>
        </w:rPr>
      </w:pPr>
      <w:bookmarkStart w:id="123" w:name="_Toc257814519"/>
      <w:r w:rsidRPr="00F07185">
        <w:rPr>
          <w:rFonts w:cs="Times New Roman"/>
          <w:szCs w:val="24"/>
        </w:rPr>
        <w:t>Address</w:t>
      </w:r>
      <w:bookmarkEnd w:id="123"/>
    </w:p>
    <w:p w:rsidR="005D048F" w:rsidRPr="00F07185" w:rsidRDefault="005D048F" w:rsidP="00E16737">
      <w:pPr>
        <w:pStyle w:val="BodyText"/>
        <w:rPr>
          <w:rFonts w:cs="Times New Roman"/>
        </w:rPr>
      </w:pPr>
      <w:r w:rsidRPr="00F07185">
        <w:rPr>
          <w:rFonts w:cs="Times New Roman"/>
        </w:rPr>
        <w:t>All protests must be addressed as follows:</w:t>
      </w:r>
    </w:p>
    <w:p w:rsidR="005D048F" w:rsidRPr="00F07185" w:rsidRDefault="00947078" w:rsidP="00E16737">
      <w:pPr>
        <w:pStyle w:val="Bulletedlist"/>
        <w:rPr>
          <w:sz w:val="24"/>
          <w:szCs w:val="24"/>
        </w:rPr>
      </w:pPr>
      <w:r w:rsidRPr="00F07185">
        <w:rPr>
          <w:sz w:val="24"/>
          <w:szCs w:val="24"/>
        </w:rPr>
        <w:t>Agency Contact: Mr. Joe Meer</w:t>
      </w:r>
    </w:p>
    <w:p w:rsidR="005D048F" w:rsidRPr="00F07185" w:rsidRDefault="005D048F" w:rsidP="00E16737">
      <w:pPr>
        <w:pStyle w:val="Bulletedlist"/>
        <w:rPr>
          <w:rStyle w:val="RFPinsert"/>
          <w:sz w:val="24"/>
          <w:szCs w:val="24"/>
        </w:rPr>
      </w:pPr>
      <w:r w:rsidRPr="00F07185">
        <w:rPr>
          <w:sz w:val="24"/>
          <w:szCs w:val="24"/>
        </w:rPr>
        <w:t xml:space="preserve">For </w:t>
      </w:r>
      <w:r w:rsidR="00CB17A4" w:rsidRPr="00F07185">
        <w:rPr>
          <w:sz w:val="24"/>
          <w:szCs w:val="24"/>
        </w:rPr>
        <w:t xml:space="preserve">U.S. Mail, </w:t>
      </w:r>
      <w:r w:rsidRPr="00F07185">
        <w:rPr>
          <w:sz w:val="24"/>
          <w:szCs w:val="24"/>
        </w:rPr>
        <w:t xml:space="preserve">special delivery or hand delivery: </w:t>
      </w:r>
      <w:r w:rsidRPr="00F07185">
        <w:rPr>
          <w:rStyle w:val="RFPinsert"/>
          <w:sz w:val="24"/>
          <w:szCs w:val="24"/>
        </w:rPr>
        <w:t xml:space="preserve"> </w:t>
      </w:r>
    </w:p>
    <w:p w:rsidR="005D048F" w:rsidRPr="00F07185" w:rsidRDefault="005D048F" w:rsidP="004039CB">
      <w:pPr>
        <w:pStyle w:val="Bulletedlist"/>
        <w:numPr>
          <w:ilvl w:val="0"/>
          <w:numId w:val="0"/>
        </w:numPr>
        <w:ind w:left="720"/>
        <w:rPr>
          <w:sz w:val="24"/>
          <w:szCs w:val="24"/>
        </w:rPr>
      </w:pPr>
      <w:r w:rsidRPr="00F07185">
        <w:rPr>
          <w:sz w:val="24"/>
          <w:szCs w:val="24"/>
        </w:rPr>
        <w:t>Morongo Basin Transit Authority</w:t>
      </w:r>
    </w:p>
    <w:p w:rsidR="005D048F" w:rsidRPr="00F07185" w:rsidRDefault="005D048F" w:rsidP="004039CB">
      <w:pPr>
        <w:pStyle w:val="Bulletedlist"/>
        <w:numPr>
          <w:ilvl w:val="0"/>
          <w:numId w:val="0"/>
        </w:numPr>
        <w:ind w:left="720"/>
        <w:rPr>
          <w:sz w:val="24"/>
          <w:szCs w:val="24"/>
        </w:rPr>
      </w:pPr>
      <w:r w:rsidRPr="00F07185">
        <w:rPr>
          <w:sz w:val="24"/>
          <w:szCs w:val="24"/>
        </w:rPr>
        <w:t>62405 Verbena Road</w:t>
      </w:r>
    </w:p>
    <w:p w:rsidR="005D048F" w:rsidRPr="00F07185" w:rsidRDefault="005D048F" w:rsidP="004039CB">
      <w:pPr>
        <w:pStyle w:val="Bulletedlist"/>
        <w:numPr>
          <w:ilvl w:val="0"/>
          <w:numId w:val="0"/>
        </w:numPr>
        <w:ind w:left="720"/>
        <w:rPr>
          <w:sz w:val="24"/>
          <w:szCs w:val="24"/>
        </w:rPr>
      </w:pPr>
      <w:r w:rsidRPr="00F07185">
        <w:rPr>
          <w:sz w:val="24"/>
          <w:szCs w:val="24"/>
        </w:rPr>
        <w:t>Joshua Tree, CA 92252</w:t>
      </w:r>
    </w:p>
    <w:p w:rsidR="005D048F" w:rsidRPr="00F07185" w:rsidRDefault="005D048F" w:rsidP="00E16737">
      <w:pPr>
        <w:pStyle w:val="BodyText"/>
        <w:rPr>
          <w:rFonts w:cs="Times New Roman"/>
        </w:rPr>
      </w:pPr>
      <w:r w:rsidRPr="00F07185">
        <w:rPr>
          <w:rFonts w:cs="Times New Roman"/>
        </w:rPr>
        <w:t>Protests not properly addressed to the address shown above may not be considered by the Agency.</w:t>
      </w:r>
    </w:p>
    <w:p w:rsidR="005D048F" w:rsidRPr="00F07185" w:rsidRDefault="005D048F" w:rsidP="00E16737">
      <w:pPr>
        <w:pStyle w:val="BodyText"/>
        <w:rPr>
          <w:rFonts w:cs="Times New Roman"/>
        </w:rPr>
      </w:pPr>
      <w:r w:rsidRPr="00F07185">
        <w:rPr>
          <w:rFonts w:cs="Times New Roman"/>
        </w:rPr>
        <w:t>Copies of the Agency’s protest procedures and may be obtained fr</w:t>
      </w:r>
      <w:r w:rsidR="00BF1A9F">
        <w:rPr>
          <w:rFonts w:cs="Times New Roman"/>
        </w:rPr>
        <w:t>om Mr. Joe Meer, Director of Cooperative Purchasing Programs</w:t>
      </w:r>
      <w:r w:rsidRPr="00F07185">
        <w:rPr>
          <w:rFonts w:cs="Times New Roman"/>
        </w:rPr>
        <w:t xml:space="preserve">, Morongo Basin Transit Authority, 62405 Verbena Road, Joshua Tree, CA  92252, 760-366-2986. Proposals </w:t>
      </w:r>
      <w:r w:rsidR="00BC1D8D" w:rsidRPr="00F07185">
        <w:rPr>
          <w:rFonts w:cs="Times New Roman"/>
        </w:rPr>
        <w:t>shall</w:t>
      </w:r>
      <w:r w:rsidRPr="00F07185">
        <w:rPr>
          <w:rFonts w:cs="Times New Roman"/>
        </w:rPr>
        <w:t xml:space="preserve"> be opened and a Notice of Award </w:t>
      </w:r>
      <w:r w:rsidR="00BC1D8D" w:rsidRPr="00F07185">
        <w:rPr>
          <w:rFonts w:cs="Times New Roman"/>
        </w:rPr>
        <w:t>shall</w:t>
      </w:r>
      <w:r w:rsidRPr="00F07185">
        <w:rPr>
          <w:rFonts w:cs="Times New Roman"/>
        </w:rPr>
        <w:t xml:space="preserve"> be issued by the Agency in accordance with the Agency’s protest procedures.</w:t>
      </w:r>
    </w:p>
    <w:p w:rsidR="005D048F" w:rsidRPr="00F07185" w:rsidRDefault="005D048F" w:rsidP="00E16737">
      <w:pPr>
        <w:pStyle w:val="RFPheading2IP"/>
        <w:suppressAutoHyphens/>
        <w:rPr>
          <w:rFonts w:cs="Times New Roman"/>
          <w:szCs w:val="24"/>
        </w:rPr>
      </w:pPr>
      <w:bookmarkStart w:id="124" w:name="_Toc224791226"/>
      <w:bookmarkStart w:id="125" w:name="_Toc224794004"/>
      <w:bookmarkStart w:id="126" w:name="_Toc224794988"/>
      <w:bookmarkStart w:id="127" w:name="_Toc224797387"/>
      <w:bookmarkStart w:id="128" w:name="_Toc224798362"/>
      <w:bookmarkStart w:id="129" w:name="_Toc224800313"/>
      <w:bookmarkStart w:id="130" w:name="_Toc257814520"/>
      <w:bookmarkEnd w:id="124"/>
      <w:bookmarkEnd w:id="125"/>
      <w:bookmarkEnd w:id="126"/>
      <w:bookmarkEnd w:id="127"/>
      <w:bookmarkEnd w:id="128"/>
      <w:bookmarkEnd w:id="129"/>
      <w:r w:rsidRPr="00F07185">
        <w:rPr>
          <w:rFonts w:cs="Times New Roman"/>
          <w:szCs w:val="24"/>
        </w:rPr>
        <w:t xml:space="preserve">Pre-Proposal </w:t>
      </w:r>
      <w:bookmarkEnd w:id="130"/>
      <w:r w:rsidRPr="00F07185">
        <w:rPr>
          <w:rFonts w:cs="Times New Roman"/>
          <w:szCs w:val="24"/>
        </w:rPr>
        <w:t>Protests</w:t>
      </w:r>
    </w:p>
    <w:p w:rsidR="005D048F" w:rsidRPr="00F07185" w:rsidRDefault="005D048F" w:rsidP="00FF7E4A">
      <w:pPr>
        <w:pStyle w:val="BodyText"/>
        <w:rPr>
          <w:rFonts w:cs="Times New Roman"/>
        </w:rPr>
      </w:pPr>
      <w:r w:rsidRPr="00F07185">
        <w:rPr>
          <w:rFonts w:cs="Times New Roman"/>
        </w:rPr>
        <w:t>Pre-Proposal protests are protests based upon the content of the solicitation documents. Three copies of Pre-Proposal protests must be received by the Agency’s office no later than</w:t>
      </w:r>
      <w:r w:rsidR="00FA4CBE" w:rsidRPr="00F07185">
        <w:rPr>
          <w:rFonts w:cs="Times New Roman"/>
        </w:rPr>
        <w:t xml:space="preserve"> ten (10)</w:t>
      </w:r>
      <w:r w:rsidRPr="00F07185">
        <w:rPr>
          <w:rFonts w:cs="Times New Roman"/>
        </w:rPr>
        <w:t xml:space="preserve"> calendar days </w:t>
      </w:r>
      <w:r w:rsidR="00FA4CBE" w:rsidRPr="00F07185">
        <w:rPr>
          <w:rFonts w:cs="Times New Roman"/>
        </w:rPr>
        <w:t>after the RFP is first advertised</w:t>
      </w:r>
      <w:r w:rsidR="00E32C58">
        <w:rPr>
          <w:rFonts w:cs="Times New Roman"/>
        </w:rPr>
        <w:t xml:space="preserve"> or where the contested material is contained in an addendum or amendment, ten days after the issuance of the subject addendum or amendment</w:t>
      </w:r>
      <w:r w:rsidR="00FA4CBE" w:rsidRPr="00F07185">
        <w:rPr>
          <w:rFonts w:cs="Times New Roman"/>
        </w:rPr>
        <w:t xml:space="preserve">.  </w:t>
      </w:r>
      <w:r w:rsidRPr="00F07185">
        <w:rPr>
          <w:rFonts w:cs="Times New Roman"/>
        </w:rPr>
        <w:t xml:space="preserve">Protests </w:t>
      </w:r>
      <w:r w:rsidR="00BC1D8D" w:rsidRPr="00F07185">
        <w:rPr>
          <w:rFonts w:cs="Times New Roman"/>
        </w:rPr>
        <w:t>shall</w:t>
      </w:r>
      <w:r w:rsidRPr="00F07185">
        <w:rPr>
          <w:rFonts w:cs="Times New Roman"/>
        </w:rPr>
        <w:t xml:space="preserve"> be considered and either denied or sustained in part or in whole, in writing, in a manner that provides verification of receipt, prior to the Due Date for Proposals. A written decision specifying the grounds for sustaining all or part of or denying the protest </w:t>
      </w:r>
      <w:r w:rsidR="00BC1D8D" w:rsidRPr="00F07185">
        <w:rPr>
          <w:rFonts w:cs="Times New Roman"/>
        </w:rPr>
        <w:t>shall</w:t>
      </w:r>
      <w:r w:rsidRPr="00F07185">
        <w:rPr>
          <w:rFonts w:cs="Times New Roman"/>
        </w:rPr>
        <w:t xml:space="preserve"> be transmitted to the protestor prior to the Due Date for Proposals in a manner than provides verification of receipt prior to the Due Date for Proposals. If the protest is sustained, the Proposal Due Date may be postponed and an addendum issued to the solicitation documents or, at the sole discretion of the Agency, the solicitation may be canceled. </w:t>
      </w:r>
      <w:bookmarkStart w:id="131" w:name="_Toc224791228"/>
      <w:bookmarkStart w:id="132" w:name="_Toc224794006"/>
      <w:bookmarkStart w:id="133" w:name="_Toc224794990"/>
      <w:bookmarkStart w:id="134" w:name="_Toc224797389"/>
      <w:bookmarkStart w:id="135" w:name="_Toc224798364"/>
      <w:bookmarkStart w:id="136" w:name="_Toc224800315"/>
      <w:bookmarkStart w:id="137" w:name="_Toc257814521"/>
      <w:bookmarkEnd w:id="131"/>
      <w:bookmarkEnd w:id="132"/>
      <w:bookmarkEnd w:id="133"/>
      <w:bookmarkEnd w:id="134"/>
      <w:bookmarkEnd w:id="135"/>
      <w:bookmarkEnd w:id="136"/>
      <w:r w:rsidRPr="00F07185">
        <w:rPr>
          <w:rFonts w:cs="Times New Roman"/>
        </w:rPr>
        <w:t xml:space="preserve">Protests on the Recommended </w:t>
      </w:r>
      <w:bookmarkEnd w:id="137"/>
      <w:r w:rsidRPr="00F07185">
        <w:rPr>
          <w:rFonts w:cs="Times New Roman"/>
        </w:rPr>
        <w:t>Award</w:t>
      </w:r>
    </w:p>
    <w:p w:rsidR="00E32C58" w:rsidRDefault="00E32C58" w:rsidP="00E16737">
      <w:pPr>
        <w:pStyle w:val="BodyText"/>
        <w:rPr>
          <w:rFonts w:cs="Times New Roman"/>
          <w:b/>
          <w:bCs/>
        </w:rPr>
      </w:pPr>
      <w:r w:rsidRPr="00E32C58">
        <w:rPr>
          <w:rFonts w:cs="Times New Roman"/>
          <w:b/>
          <w:bCs/>
        </w:rPr>
        <w:t>IP 10.2.1</w:t>
      </w:r>
      <w:r>
        <w:rPr>
          <w:rFonts w:cs="Times New Roman"/>
          <w:b/>
          <w:bCs/>
        </w:rPr>
        <w:t xml:space="preserve"> Post Proposal Protests</w:t>
      </w:r>
    </w:p>
    <w:p w:rsidR="005D048F" w:rsidRPr="00E32C58" w:rsidRDefault="005D048F" w:rsidP="00E16737">
      <w:pPr>
        <w:pStyle w:val="BodyText"/>
        <w:rPr>
          <w:rFonts w:cs="Times New Roman"/>
          <w:b/>
          <w:bCs/>
        </w:rPr>
      </w:pPr>
      <w:r w:rsidRPr="00F07185">
        <w:rPr>
          <w:rFonts w:cs="Times New Roman"/>
        </w:rPr>
        <w:t xml:space="preserve">All proposers </w:t>
      </w:r>
      <w:r w:rsidR="00BC1D8D" w:rsidRPr="00F07185">
        <w:rPr>
          <w:rFonts w:cs="Times New Roman"/>
        </w:rPr>
        <w:t>shall</w:t>
      </w:r>
      <w:r w:rsidRPr="00F07185">
        <w:rPr>
          <w:rFonts w:cs="Times New Roman"/>
        </w:rPr>
        <w:t xml:space="preserve"> be notified of the recommended award. This notice </w:t>
      </w:r>
      <w:r w:rsidR="00BC1D8D" w:rsidRPr="00F07185">
        <w:rPr>
          <w:rFonts w:cs="Times New Roman"/>
        </w:rPr>
        <w:t>shall</w:t>
      </w:r>
      <w:r w:rsidRPr="00F07185">
        <w:rPr>
          <w:rFonts w:cs="Times New Roman"/>
        </w:rPr>
        <w:t xml:space="preserve"> be transmitted to each proposer at the address contained in its Proposal form in a manner that provides verification of receipt. Any Proposer whose Proposal has not lapsed may protest the recommended award on any ground not specified in “Pre-Proposal Protests,”</w:t>
      </w:r>
      <w:r w:rsidRPr="00F07185">
        <w:rPr>
          <w:rFonts w:cs="Times New Roman"/>
          <w:b/>
          <w:i/>
        </w:rPr>
        <w:t xml:space="preserve"> </w:t>
      </w:r>
      <w:r w:rsidRPr="00F07185">
        <w:rPr>
          <w:rFonts w:cs="Times New Roman"/>
        </w:rPr>
        <w:t xml:space="preserve">above. </w:t>
      </w:r>
      <w:r w:rsidRPr="00F07185">
        <w:rPr>
          <w:rStyle w:val="RFPinsert"/>
          <w:rFonts w:cs="Times New Roman"/>
          <w:color w:val="auto"/>
          <w:sz w:val="24"/>
          <w:szCs w:val="24"/>
        </w:rPr>
        <w:t>Three (3)</w:t>
      </w:r>
      <w:r w:rsidRPr="00F07185">
        <w:rPr>
          <w:rStyle w:val="RFPinsert"/>
          <w:rFonts w:cs="Times New Roman"/>
          <w:sz w:val="24"/>
          <w:szCs w:val="24"/>
        </w:rPr>
        <w:t xml:space="preserve"> </w:t>
      </w:r>
      <w:r w:rsidRPr="00F07185">
        <w:rPr>
          <w:rFonts w:cs="Times New Roman"/>
        </w:rPr>
        <w:t xml:space="preserve">copies of a full and complete written statement specifying in detail the grounds of the protest and the facts supporting the protest must be received by the Agency at the appropriate address in “Address,” </w:t>
      </w:r>
      <w:r w:rsidRPr="00F07185">
        <w:rPr>
          <w:rFonts w:cs="Times New Roman"/>
        </w:rPr>
        <w:lastRenderedPageBreak/>
        <w:t xml:space="preserve">above, no later than </w:t>
      </w:r>
      <w:r w:rsidRPr="00F07185">
        <w:rPr>
          <w:rStyle w:val="RFPinsert"/>
          <w:rFonts w:cs="Times New Roman"/>
          <w:color w:val="auto"/>
          <w:sz w:val="24"/>
          <w:szCs w:val="24"/>
        </w:rPr>
        <w:t>fifteen</w:t>
      </w:r>
      <w:r w:rsidRPr="00F07185">
        <w:rPr>
          <w:rStyle w:val="RFPinsert"/>
          <w:rFonts w:cs="Times New Roman"/>
          <w:sz w:val="24"/>
          <w:szCs w:val="24"/>
        </w:rPr>
        <w:t xml:space="preserve"> </w:t>
      </w:r>
      <w:r w:rsidRPr="00F07185">
        <w:rPr>
          <w:rFonts w:cs="Times New Roman"/>
        </w:rPr>
        <w:t>(</w:t>
      </w:r>
      <w:r w:rsidRPr="00F07185">
        <w:rPr>
          <w:rStyle w:val="RFPinsert"/>
          <w:rFonts w:cs="Times New Roman"/>
          <w:color w:val="auto"/>
          <w:sz w:val="24"/>
          <w:szCs w:val="24"/>
        </w:rPr>
        <w:t>15)</w:t>
      </w:r>
      <w:r w:rsidRPr="00F07185">
        <w:rPr>
          <w:rStyle w:val="RFPinsert"/>
          <w:rFonts w:cs="Times New Roman"/>
          <w:sz w:val="24"/>
          <w:szCs w:val="24"/>
        </w:rPr>
        <w:t xml:space="preserve"> </w:t>
      </w:r>
      <w:r w:rsidRPr="00F07185">
        <w:rPr>
          <w:rFonts w:cs="Times New Roman"/>
        </w:rPr>
        <w:t xml:space="preserve">calendar days after the date such notification is received. </w:t>
      </w:r>
      <w:r w:rsidR="00E32C58">
        <w:rPr>
          <w:rFonts w:cs="Times New Roman"/>
        </w:rPr>
        <w:t xml:space="preserve">A </w:t>
      </w:r>
      <w:r w:rsidRPr="00F07185">
        <w:rPr>
          <w:rFonts w:cs="Times New Roman"/>
        </w:rPr>
        <w:t xml:space="preserve">written decision stating the grounds for allowing or denying the protest </w:t>
      </w:r>
      <w:r w:rsidR="00BC1D8D" w:rsidRPr="00F07185">
        <w:rPr>
          <w:rFonts w:cs="Times New Roman"/>
        </w:rPr>
        <w:t>shall</w:t>
      </w:r>
      <w:r w:rsidRPr="00F07185">
        <w:rPr>
          <w:rFonts w:cs="Times New Roman"/>
        </w:rPr>
        <w:t xml:space="preserve"> be transmitted to the protestor and the proposer recommended for award in a manner that provides verification of receipt. </w:t>
      </w:r>
    </w:p>
    <w:p w:rsidR="005D048F" w:rsidRPr="00F07185" w:rsidRDefault="005D048F" w:rsidP="00E16737">
      <w:pPr>
        <w:pStyle w:val="RFPheading2IP"/>
        <w:suppressAutoHyphens/>
        <w:rPr>
          <w:rFonts w:cs="Times New Roman"/>
          <w:szCs w:val="24"/>
        </w:rPr>
      </w:pPr>
      <w:bookmarkStart w:id="138" w:name="_Toc257814522"/>
      <w:r w:rsidRPr="00F07185">
        <w:rPr>
          <w:rFonts w:cs="Times New Roman"/>
          <w:szCs w:val="24"/>
        </w:rPr>
        <w:t xml:space="preserve">FTA </w:t>
      </w:r>
      <w:bookmarkEnd w:id="138"/>
      <w:r w:rsidRPr="00F07185">
        <w:rPr>
          <w:rFonts w:cs="Times New Roman"/>
          <w:szCs w:val="24"/>
        </w:rPr>
        <w:t>Review</w:t>
      </w:r>
    </w:p>
    <w:p w:rsidR="005D048F" w:rsidRPr="00CD55DE" w:rsidRDefault="00FF7E4A" w:rsidP="00E16737">
      <w:pPr>
        <w:pStyle w:val="BodyText"/>
        <w:rPr>
          <w:rFonts w:cs="Times New Roman"/>
          <w:color w:val="FF0000"/>
        </w:rPr>
      </w:pPr>
      <w:r w:rsidRPr="00E32C58">
        <w:rPr>
          <w:rFonts w:cs="Times New Roman"/>
        </w:rPr>
        <w:t>There is no FTA participation nor review of this solicitation and it’s resulting contract</w:t>
      </w:r>
      <w:r w:rsidRPr="00E32C58">
        <w:rPr>
          <w:rFonts w:cs="Times New Roman"/>
          <w:color w:val="FF0000"/>
        </w:rPr>
        <w:t>.</w:t>
      </w:r>
    </w:p>
    <w:p w:rsidR="005D048F" w:rsidRPr="00F07185" w:rsidRDefault="005D048F" w:rsidP="00E16737">
      <w:pPr>
        <w:pStyle w:val="RFPheading1IP"/>
        <w:suppressAutoHyphens/>
        <w:rPr>
          <w:rFonts w:ascii="Times New Roman" w:hAnsi="Times New Roman"/>
          <w:sz w:val="24"/>
          <w:szCs w:val="24"/>
        </w:rPr>
      </w:pPr>
      <w:bookmarkStart w:id="139" w:name="_Toc257814523"/>
      <w:bookmarkStart w:id="140" w:name="_Toc519520698"/>
      <w:r w:rsidRPr="00F07185">
        <w:rPr>
          <w:rFonts w:ascii="Times New Roman" w:hAnsi="Times New Roman"/>
          <w:sz w:val="24"/>
          <w:szCs w:val="24"/>
        </w:rPr>
        <w:t>Preparation of Proposals</w:t>
      </w:r>
      <w:bookmarkEnd w:id="139"/>
      <w:bookmarkEnd w:id="140"/>
    </w:p>
    <w:p w:rsidR="005D048F" w:rsidRPr="00F07185" w:rsidRDefault="005D048F" w:rsidP="00E16737">
      <w:pPr>
        <w:pStyle w:val="RFPheading2IP"/>
        <w:suppressAutoHyphens/>
        <w:rPr>
          <w:rFonts w:cs="Times New Roman"/>
          <w:szCs w:val="24"/>
        </w:rPr>
      </w:pPr>
      <w:bookmarkStart w:id="141" w:name="_Toc224791232"/>
      <w:bookmarkStart w:id="142" w:name="_Toc224794010"/>
      <w:bookmarkStart w:id="143" w:name="_Toc224794994"/>
      <w:bookmarkStart w:id="144" w:name="_Toc224797393"/>
      <w:bookmarkStart w:id="145" w:name="_Toc224798368"/>
      <w:bookmarkStart w:id="146" w:name="_Toc224800319"/>
      <w:bookmarkStart w:id="147" w:name="_Toc224791233"/>
      <w:bookmarkStart w:id="148" w:name="_Toc224794011"/>
      <w:bookmarkStart w:id="149" w:name="_Toc224794995"/>
      <w:bookmarkStart w:id="150" w:name="_Toc224797394"/>
      <w:bookmarkStart w:id="151" w:name="_Toc224798369"/>
      <w:bookmarkStart w:id="152" w:name="_Toc224800320"/>
      <w:bookmarkStart w:id="153" w:name="_Toc224791234"/>
      <w:bookmarkStart w:id="154" w:name="_Toc224794012"/>
      <w:bookmarkStart w:id="155" w:name="_Toc224794996"/>
      <w:bookmarkStart w:id="156" w:name="_Toc224797395"/>
      <w:bookmarkStart w:id="157" w:name="_Toc224798370"/>
      <w:bookmarkStart w:id="158" w:name="_Toc224800321"/>
      <w:bookmarkStart w:id="159" w:name="_Toc257814524"/>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F07185">
        <w:rPr>
          <w:rFonts w:cs="Times New Roman"/>
          <w:szCs w:val="24"/>
        </w:rPr>
        <w:t xml:space="preserve">Use of Proposal </w:t>
      </w:r>
      <w:bookmarkEnd w:id="159"/>
      <w:r w:rsidRPr="00F07185">
        <w:rPr>
          <w:rFonts w:cs="Times New Roman"/>
          <w:szCs w:val="24"/>
        </w:rPr>
        <w:t xml:space="preserve">Forms </w:t>
      </w:r>
    </w:p>
    <w:p w:rsidR="005D048F" w:rsidRPr="00F07185" w:rsidRDefault="005D048F" w:rsidP="00E16737">
      <w:pPr>
        <w:pStyle w:val="BodyText"/>
        <w:rPr>
          <w:rFonts w:cs="Times New Roman"/>
          <w:i/>
        </w:rPr>
      </w:pPr>
      <w:r w:rsidRPr="00F07185">
        <w:rPr>
          <w:rFonts w:cs="Times New Roman"/>
        </w:rPr>
        <w:t xml:space="preserve">Proposers are advised that the forms contained in this RFP are required to be used for submission of a Proposal. </w:t>
      </w:r>
    </w:p>
    <w:p w:rsidR="005D048F" w:rsidRPr="00F07185" w:rsidRDefault="005D048F" w:rsidP="00227388">
      <w:pPr>
        <w:pStyle w:val="RFPheading2IP"/>
        <w:suppressAutoHyphens/>
        <w:spacing w:after="0"/>
        <w:rPr>
          <w:rFonts w:cs="Times New Roman"/>
          <w:szCs w:val="24"/>
        </w:rPr>
      </w:pPr>
      <w:bookmarkStart w:id="160" w:name="_Toc257814525"/>
      <w:r w:rsidRPr="00F07185">
        <w:rPr>
          <w:rFonts w:cs="Times New Roman"/>
          <w:szCs w:val="24"/>
        </w:rPr>
        <w:t>Alternate and Multiple Proposals</w:t>
      </w:r>
      <w:bookmarkEnd w:id="160"/>
    </w:p>
    <w:p w:rsidR="00227388" w:rsidRPr="00F07185" w:rsidRDefault="00E33BD7" w:rsidP="00227388">
      <w:pPr>
        <w:pStyle w:val="BodyText"/>
      </w:pPr>
      <w:r w:rsidRPr="00F07185">
        <w:t>A Proposer may submit multiple proposals.  However, e</w:t>
      </w:r>
      <w:r w:rsidR="00227388" w:rsidRPr="00F07185">
        <w:t>ach proposal may only contain information for one vehicle.  Proposers are expressly prohibited from submitting a single proposal covering multiple vehicles.</w:t>
      </w:r>
    </w:p>
    <w:p w:rsidR="005D048F" w:rsidRPr="00F07185" w:rsidRDefault="005D048F" w:rsidP="00E16737">
      <w:pPr>
        <w:pStyle w:val="RFPheading2IP"/>
        <w:suppressAutoHyphens/>
        <w:rPr>
          <w:rFonts w:cs="Times New Roman"/>
          <w:szCs w:val="24"/>
        </w:rPr>
      </w:pPr>
      <w:bookmarkStart w:id="161" w:name="_Toc224791237"/>
      <w:bookmarkStart w:id="162" w:name="_Toc224794015"/>
      <w:bookmarkStart w:id="163" w:name="_Toc224794999"/>
      <w:bookmarkStart w:id="164" w:name="_Toc224797398"/>
      <w:bookmarkStart w:id="165" w:name="_Toc224798373"/>
      <w:bookmarkStart w:id="166" w:name="_Toc224800324"/>
      <w:bookmarkStart w:id="167" w:name="_Toc224791238"/>
      <w:bookmarkStart w:id="168" w:name="_Toc224794016"/>
      <w:bookmarkStart w:id="169" w:name="_Toc224795000"/>
      <w:bookmarkStart w:id="170" w:name="_Toc224797399"/>
      <w:bookmarkStart w:id="171" w:name="_Toc224798374"/>
      <w:bookmarkStart w:id="172" w:name="_Toc224800325"/>
      <w:bookmarkStart w:id="173" w:name="_Toc257814526"/>
      <w:bookmarkEnd w:id="161"/>
      <w:bookmarkEnd w:id="162"/>
      <w:bookmarkEnd w:id="163"/>
      <w:bookmarkEnd w:id="164"/>
      <w:bookmarkEnd w:id="165"/>
      <w:bookmarkEnd w:id="166"/>
      <w:bookmarkEnd w:id="167"/>
      <w:bookmarkEnd w:id="168"/>
      <w:bookmarkEnd w:id="169"/>
      <w:bookmarkEnd w:id="170"/>
      <w:bookmarkEnd w:id="171"/>
      <w:bookmarkEnd w:id="172"/>
      <w:r w:rsidRPr="00F07185">
        <w:rPr>
          <w:rFonts w:cs="Times New Roman"/>
          <w:szCs w:val="24"/>
        </w:rPr>
        <w:t xml:space="preserve">Proposal Format </w:t>
      </w:r>
      <w:bookmarkEnd w:id="173"/>
      <w:r w:rsidRPr="00F07185">
        <w:rPr>
          <w:rFonts w:cs="Times New Roman"/>
          <w:szCs w:val="24"/>
        </w:rPr>
        <w:t>Requirements</w:t>
      </w:r>
    </w:p>
    <w:p w:rsidR="005D048F" w:rsidRPr="00F07185" w:rsidRDefault="005D048F" w:rsidP="00E16737">
      <w:pPr>
        <w:pStyle w:val="BodyText"/>
        <w:rPr>
          <w:rFonts w:cs="Times New Roman"/>
        </w:rPr>
      </w:pPr>
      <w:r w:rsidRPr="00F07185">
        <w:rPr>
          <w:rFonts w:cs="Times New Roman"/>
        </w:rPr>
        <w:t xml:space="preserve">Proposals shall be submitted in four separately sealed packages identified below. </w:t>
      </w:r>
      <w:r w:rsidR="006F5AB8" w:rsidRPr="00F07185">
        <w:rPr>
          <w:rFonts w:cs="Times New Roman"/>
        </w:rPr>
        <w:t xml:space="preserve">In this case, the contents of Package 1, Package 3 and Package 4 may be “combined” into a single package and can be placed in a single binder.  </w:t>
      </w:r>
      <w:r w:rsidR="00EB66CF">
        <w:rPr>
          <w:rFonts w:cs="Times New Roman"/>
        </w:rPr>
        <w:t xml:space="preserve">3 ring binders to be used marked with Proposers name, Manufacturer and Line Item </w:t>
      </w:r>
      <w:r w:rsidR="002D0FDA">
        <w:rPr>
          <w:rFonts w:cs="Times New Roman"/>
        </w:rPr>
        <w:t>Proposed</w:t>
      </w:r>
      <w:r w:rsidR="00EB66CF">
        <w:rPr>
          <w:rFonts w:cs="Times New Roman"/>
        </w:rPr>
        <w:t xml:space="preserve"> on </w:t>
      </w:r>
      <w:r w:rsidR="00E55218">
        <w:rPr>
          <w:rFonts w:cs="Times New Roman"/>
        </w:rPr>
        <w:t xml:space="preserve">cover and spine of folder. </w:t>
      </w:r>
      <w:r w:rsidRPr="00F07185">
        <w:rPr>
          <w:rFonts w:cs="Times New Roman"/>
        </w:rPr>
        <w:t xml:space="preserve">Each package shall be marked as specified below and shall contain all of the Proposal documents for which the package is required to be marked and shall include no other documents. </w:t>
      </w:r>
      <w:r w:rsidR="00B370DD" w:rsidRPr="00F07185">
        <w:rPr>
          <w:rFonts w:cs="Times New Roman"/>
          <w:b/>
        </w:rPr>
        <w:t>Package 2, Price Proposal Requirements, must be submitted separately in a marked sealed package</w:t>
      </w:r>
      <w:r w:rsidR="006F5AB8" w:rsidRPr="00F07185">
        <w:rPr>
          <w:rFonts w:cs="Times New Roman"/>
        </w:rPr>
        <w:t xml:space="preserve">.  </w:t>
      </w:r>
      <w:r w:rsidRPr="00F07185">
        <w:rPr>
          <w:rFonts w:cs="Times New Roman"/>
        </w:rPr>
        <w:t xml:space="preserve">These same requirements shall apply to any </w:t>
      </w:r>
      <w:r w:rsidR="003164A6" w:rsidRPr="00F07185">
        <w:rPr>
          <w:rFonts w:cs="Times New Roman"/>
        </w:rPr>
        <w:t>B</w:t>
      </w:r>
      <w:r w:rsidRPr="00F07185">
        <w:rPr>
          <w:rFonts w:cs="Times New Roman"/>
        </w:rPr>
        <w:t xml:space="preserve">est and </w:t>
      </w:r>
      <w:r w:rsidR="003164A6" w:rsidRPr="00F07185">
        <w:rPr>
          <w:rFonts w:cs="Times New Roman"/>
        </w:rPr>
        <w:t>F</w:t>
      </w:r>
      <w:r w:rsidRPr="00F07185">
        <w:rPr>
          <w:rFonts w:cs="Times New Roman"/>
        </w:rPr>
        <w:t xml:space="preserve">inal </w:t>
      </w:r>
      <w:r w:rsidR="003164A6" w:rsidRPr="00F07185">
        <w:rPr>
          <w:rFonts w:cs="Times New Roman"/>
        </w:rPr>
        <w:t>O</w:t>
      </w:r>
      <w:r w:rsidRPr="00F07185">
        <w:rPr>
          <w:rFonts w:cs="Times New Roman"/>
        </w:rPr>
        <w:t>ffers (BAFOs) that may be requested.</w:t>
      </w:r>
    </w:p>
    <w:p w:rsidR="005D048F" w:rsidRPr="00F07185" w:rsidRDefault="005D048F" w:rsidP="00E16737">
      <w:pPr>
        <w:pStyle w:val="BodyText"/>
        <w:spacing w:after="0"/>
        <w:rPr>
          <w:rStyle w:val="Bodyboldlead-in"/>
          <w:sz w:val="24"/>
        </w:rPr>
      </w:pPr>
      <w:r w:rsidRPr="00F07185">
        <w:rPr>
          <w:rStyle w:val="Bodyboldlead-in"/>
          <w:rFonts w:ascii="Times New Roman" w:hAnsi="Times New Roman" w:cs="Times New Roman"/>
          <w:sz w:val="24"/>
        </w:rPr>
        <w:t xml:space="preserve">Package 1: Technical Proposal Requirements </w:t>
      </w:r>
    </w:p>
    <w:p w:rsidR="005D048F" w:rsidRPr="00F07185" w:rsidRDefault="005D048F" w:rsidP="00FC57CD">
      <w:pPr>
        <w:pStyle w:val="RFPnumbered"/>
        <w:ind w:left="720"/>
        <w:rPr>
          <w:rFonts w:cs="Times New Roman"/>
        </w:rPr>
      </w:pPr>
      <w:r w:rsidRPr="00F07185">
        <w:rPr>
          <w:rFonts w:cs="Times New Roman"/>
        </w:rPr>
        <w:t>Letter of Transmittal</w:t>
      </w:r>
    </w:p>
    <w:p w:rsidR="005D048F" w:rsidRPr="00F07185" w:rsidRDefault="005D048F" w:rsidP="00FC57CD">
      <w:pPr>
        <w:pStyle w:val="RFPnumbered"/>
        <w:ind w:left="720"/>
        <w:rPr>
          <w:rFonts w:cs="Times New Roman"/>
        </w:rPr>
      </w:pPr>
      <w:r w:rsidRPr="00F07185">
        <w:rPr>
          <w:rFonts w:cs="Times New Roman"/>
        </w:rPr>
        <w:t>Acknowledgement of Addenda</w:t>
      </w:r>
      <w:r w:rsidR="00873FEC" w:rsidRPr="00F07185">
        <w:rPr>
          <w:rFonts w:cs="Times New Roman"/>
        </w:rPr>
        <w:t xml:space="preserve"> – CER 3</w:t>
      </w:r>
    </w:p>
    <w:p w:rsidR="005D048F" w:rsidRPr="00F07185" w:rsidRDefault="005D048F" w:rsidP="00FC57CD">
      <w:pPr>
        <w:pStyle w:val="RFPnumbered"/>
        <w:ind w:left="720"/>
        <w:rPr>
          <w:rFonts w:cs="Times New Roman"/>
        </w:rPr>
      </w:pPr>
      <w:r w:rsidRPr="00F07185">
        <w:rPr>
          <w:rFonts w:cs="Times New Roman"/>
        </w:rPr>
        <w:t>Contractor Service and Parts Support Data</w:t>
      </w:r>
      <w:r w:rsidR="00873FEC" w:rsidRPr="00F07185">
        <w:rPr>
          <w:rFonts w:cs="Times New Roman"/>
        </w:rPr>
        <w:t xml:space="preserve"> – CER 4.  In addition, the Proposer should include a description of support resources available for the proposed vehicles.  Include an </w:t>
      </w:r>
      <w:r w:rsidR="00DC039B" w:rsidRPr="00F07185">
        <w:rPr>
          <w:rFonts w:cs="Times New Roman"/>
        </w:rPr>
        <w:t>overview of available training, parts locations and availability, help lines and service assistance resources.</w:t>
      </w:r>
      <w:r w:rsidR="00A7089B">
        <w:rPr>
          <w:rFonts w:cs="Times New Roman"/>
        </w:rPr>
        <w:t xml:space="preserve"> A W</w:t>
      </w:r>
      <w:r w:rsidR="008F494F">
        <w:rPr>
          <w:rFonts w:cs="Times New Roman"/>
        </w:rPr>
        <w:t>ritten Service Plan is to accompany CER 4.</w:t>
      </w:r>
    </w:p>
    <w:p w:rsidR="005D048F" w:rsidRPr="00F07185" w:rsidRDefault="005D048F" w:rsidP="00FC57CD">
      <w:pPr>
        <w:pStyle w:val="RFPnumbered"/>
        <w:ind w:left="720"/>
        <w:rPr>
          <w:rFonts w:cs="Times New Roman"/>
        </w:rPr>
      </w:pPr>
      <w:r w:rsidRPr="00F07185">
        <w:rPr>
          <w:rFonts w:cs="Times New Roman"/>
        </w:rPr>
        <w:t>Vehicle Questionnaire</w:t>
      </w:r>
      <w:r w:rsidR="00C20B96" w:rsidRPr="00F07185">
        <w:rPr>
          <w:rFonts w:cs="Times New Roman"/>
        </w:rPr>
        <w:t xml:space="preserve"> – CER 9</w:t>
      </w:r>
    </w:p>
    <w:p w:rsidR="006F5AB8" w:rsidRPr="00F07185" w:rsidRDefault="005D048F" w:rsidP="005602BA">
      <w:pPr>
        <w:pStyle w:val="RFPnumbered"/>
        <w:ind w:left="720"/>
        <w:rPr>
          <w:rFonts w:cs="Times New Roman"/>
        </w:rPr>
      </w:pPr>
      <w:r w:rsidRPr="00F07185">
        <w:rPr>
          <w:rFonts w:cs="Times New Roman"/>
        </w:rPr>
        <w:t>Manufacturing facilities plant layout</w:t>
      </w:r>
      <w:r w:rsidR="00C949D9" w:rsidRPr="00F07185">
        <w:rPr>
          <w:rFonts w:cs="Times New Roman"/>
        </w:rPr>
        <w:t xml:space="preserve"> including </w:t>
      </w:r>
      <w:r w:rsidR="000729F5" w:rsidRPr="00F07185">
        <w:rPr>
          <w:rFonts w:cs="Times New Roman"/>
        </w:rPr>
        <w:t xml:space="preserve">a narrative or list of </w:t>
      </w:r>
      <w:r w:rsidR="00C949D9" w:rsidRPr="00F07185">
        <w:rPr>
          <w:rFonts w:cs="Times New Roman"/>
        </w:rPr>
        <w:t>the work being done at each station</w:t>
      </w:r>
      <w:r w:rsidR="006F5AB8" w:rsidRPr="00F07185">
        <w:rPr>
          <w:rFonts w:cs="Times New Roman"/>
        </w:rPr>
        <w:t>.</w:t>
      </w:r>
    </w:p>
    <w:p w:rsidR="005D048F" w:rsidRPr="00F07185" w:rsidRDefault="00227388" w:rsidP="00FC57CD">
      <w:pPr>
        <w:pStyle w:val="RFPnumbered"/>
        <w:ind w:left="720"/>
        <w:rPr>
          <w:rFonts w:cs="Times New Roman"/>
        </w:rPr>
      </w:pPr>
      <w:r w:rsidRPr="00F07185">
        <w:rPr>
          <w:rFonts w:cs="Times New Roman"/>
        </w:rPr>
        <w:t>Typical delivery schedule from date of order placement</w:t>
      </w:r>
    </w:p>
    <w:p w:rsidR="005D048F" w:rsidRPr="00F07185" w:rsidRDefault="005D048F" w:rsidP="00FC57CD">
      <w:pPr>
        <w:pStyle w:val="RFPnumbered"/>
        <w:ind w:left="720"/>
        <w:rPr>
          <w:rStyle w:val="RFPinsert"/>
          <w:sz w:val="24"/>
          <w:szCs w:val="24"/>
        </w:rPr>
      </w:pPr>
      <w:r w:rsidRPr="00F07185">
        <w:rPr>
          <w:rStyle w:val="RFPinsert"/>
          <w:rFonts w:cs="Times New Roman"/>
          <w:color w:val="auto"/>
          <w:sz w:val="24"/>
          <w:szCs w:val="24"/>
        </w:rPr>
        <w:t xml:space="preserve">Warranty </w:t>
      </w:r>
      <w:r w:rsidR="00B97DA9" w:rsidRPr="00F07185">
        <w:rPr>
          <w:rStyle w:val="RFPinsert"/>
          <w:rFonts w:cs="Times New Roman"/>
          <w:color w:val="auto"/>
          <w:sz w:val="24"/>
          <w:szCs w:val="24"/>
        </w:rPr>
        <w:t xml:space="preserve">Provisions and Warranty </w:t>
      </w:r>
      <w:r w:rsidRPr="00F07185">
        <w:rPr>
          <w:rStyle w:val="RFPinsert"/>
          <w:rFonts w:cs="Times New Roman"/>
          <w:color w:val="auto"/>
          <w:sz w:val="24"/>
          <w:szCs w:val="24"/>
        </w:rPr>
        <w:t>Administration Plan</w:t>
      </w:r>
      <w:r w:rsidR="00192CB0" w:rsidRPr="00F07185">
        <w:rPr>
          <w:rStyle w:val="RFPinsert"/>
          <w:rFonts w:cs="Times New Roman"/>
          <w:color w:val="auto"/>
          <w:sz w:val="24"/>
          <w:szCs w:val="24"/>
        </w:rPr>
        <w:t xml:space="preserve">.  </w:t>
      </w:r>
      <w:r w:rsidR="00B97DA9" w:rsidRPr="00F07185">
        <w:rPr>
          <w:rStyle w:val="RFPinsert"/>
          <w:rFonts w:cs="Times New Roman"/>
          <w:color w:val="auto"/>
          <w:sz w:val="24"/>
          <w:szCs w:val="24"/>
        </w:rPr>
        <w:t xml:space="preserve">Each Proposer shall provide the proposed warranty for their vehicle and the major components.  </w:t>
      </w:r>
      <w:r w:rsidR="004A6579" w:rsidRPr="00F07185">
        <w:rPr>
          <w:rStyle w:val="RFPinsert"/>
          <w:rFonts w:cs="Times New Roman"/>
          <w:color w:val="auto"/>
          <w:sz w:val="24"/>
          <w:szCs w:val="24"/>
        </w:rPr>
        <w:t>This information shall be submitted on the form provided</w:t>
      </w:r>
      <w:r w:rsidR="00872478" w:rsidRPr="00F07185">
        <w:rPr>
          <w:rStyle w:val="RFPinsert"/>
          <w:rFonts w:cs="Times New Roman"/>
          <w:color w:val="auto"/>
          <w:sz w:val="24"/>
          <w:szCs w:val="24"/>
        </w:rPr>
        <w:t xml:space="preserve"> for this purpose</w:t>
      </w:r>
      <w:r w:rsidR="004A6579" w:rsidRPr="00F07185">
        <w:rPr>
          <w:rStyle w:val="RFPinsert"/>
          <w:rFonts w:cs="Times New Roman"/>
          <w:color w:val="auto"/>
          <w:sz w:val="24"/>
          <w:szCs w:val="24"/>
        </w:rPr>
        <w:t xml:space="preserve">.  </w:t>
      </w:r>
      <w:r w:rsidR="00B97DA9" w:rsidRPr="00F07185">
        <w:rPr>
          <w:rStyle w:val="RFPinsert"/>
          <w:rFonts w:cs="Times New Roman"/>
          <w:color w:val="auto"/>
          <w:sz w:val="24"/>
          <w:szCs w:val="24"/>
        </w:rPr>
        <w:t>In addition, the Proposer is to be submit</w:t>
      </w:r>
      <w:r w:rsidR="00E95D9E" w:rsidRPr="00F07185">
        <w:rPr>
          <w:rStyle w:val="RFPinsert"/>
          <w:rFonts w:cs="Times New Roman"/>
          <w:color w:val="auto"/>
          <w:sz w:val="24"/>
          <w:szCs w:val="24"/>
        </w:rPr>
        <w:t xml:space="preserve"> a </w:t>
      </w:r>
      <w:r w:rsidR="00192CB0" w:rsidRPr="00F07185">
        <w:rPr>
          <w:rStyle w:val="RFPinsert"/>
          <w:rFonts w:cs="Times New Roman"/>
          <w:color w:val="auto"/>
          <w:sz w:val="24"/>
          <w:szCs w:val="24"/>
        </w:rPr>
        <w:t xml:space="preserve">narrative on how warranties </w:t>
      </w:r>
      <w:r w:rsidR="00BC1D8D" w:rsidRPr="00F07185">
        <w:rPr>
          <w:rStyle w:val="RFPinsert"/>
          <w:rFonts w:cs="Times New Roman"/>
          <w:color w:val="auto"/>
          <w:sz w:val="24"/>
          <w:szCs w:val="24"/>
        </w:rPr>
        <w:t>shall</w:t>
      </w:r>
      <w:r w:rsidR="00192CB0" w:rsidRPr="00F07185">
        <w:rPr>
          <w:rStyle w:val="RFPinsert"/>
          <w:rFonts w:cs="Times New Roman"/>
          <w:color w:val="auto"/>
          <w:sz w:val="24"/>
          <w:szCs w:val="24"/>
        </w:rPr>
        <w:t xml:space="preserve"> be handled, the forms, the process, etc.</w:t>
      </w:r>
    </w:p>
    <w:p w:rsidR="005602BA" w:rsidRPr="00F07185" w:rsidRDefault="005602BA" w:rsidP="00FC57CD">
      <w:pPr>
        <w:pStyle w:val="RFPnumbered"/>
        <w:ind w:left="720"/>
        <w:rPr>
          <w:rStyle w:val="RFPinsert"/>
          <w:sz w:val="24"/>
          <w:szCs w:val="24"/>
        </w:rPr>
      </w:pPr>
      <w:r w:rsidRPr="00F07185">
        <w:rPr>
          <w:rStyle w:val="RFPinsert"/>
          <w:rFonts w:cs="Times New Roman"/>
          <w:color w:val="auto"/>
          <w:sz w:val="24"/>
          <w:szCs w:val="24"/>
        </w:rPr>
        <w:t>Quality Assurance Procedures</w:t>
      </w:r>
    </w:p>
    <w:p w:rsidR="005D048F" w:rsidRPr="00F07185" w:rsidRDefault="005D048F" w:rsidP="00E16737">
      <w:pPr>
        <w:pStyle w:val="BodyText"/>
        <w:spacing w:after="0"/>
        <w:rPr>
          <w:rStyle w:val="Bodyboldlead-in"/>
          <w:sz w:val="24"/>
        </w:rPr>
      </w:pPr>
      <w:r w:rsidRPr="00F07185">
        <w:rPr>
          <w:rStyle w:val="Bodyboldlead-in"/>
          <w:rFonts w:ascii="Times New Roman" w:hAnsi="Times New Roman" w:cs="Times New Roman"/>
          <w:sz w:val="24"/>
        </w:rPr>
        <w:t xml:space="preserve">Package 2: Price Proposal Requirements </w:t>
      </w:r>
    </w:p>
    <w:p w:rsidR="005D048F" w:rsidRPr="00F07185" w:rsidRDefault="005D048F" w:rsidP="00E16737">
      <w:pPr>
        <w:pStyle w:val="BodyText"/>
        <w:rPr>
          <w:rFonts w:cs="Times New Roman"/>
          <w:b/>
          <w:bCs/>
        </w:rPr>
      </w:pPr>
      <w:r w:rsidRPr="00F07185">
        <w:rPr>
          <w:rFonts w:cs="Times New Roman"/>
        </w:rPr>
        <w:t>Each Price Proposal shall be on the prescribed Proposal form(s) and shall be for the entire Contract, including all Proposal items</w:t>
      </w:r>
      <w:r w:rsidRPr="00F07185">
        <w:rPr>
          <w:rFonts w:cs="Times New Roman"/>
          <w:i/>
        </w:rPr>
        <w:t>.</w:t>
      </w:r>
    </w:p>
    <w:p w:rsidR="005D048F" w:rsidRPr="00F07185" w:rsidRDefault="005D048F" w:rsidP="005929E8">
      <w:pPr>
        <w:pStyle w:val="RFPnumbered"/>
        <w:numPr>
          <w:ilvl w:val="0"/>
          <w:numId w:val="27"/>
        </w:numPr>
        <w:ind w:left="720"/>
        <w:rPr>
          <w:rFonts w:cs="Times New Roman"/>
        </w:rPr>
      </w:pPr>
      <w:r w:rsidRPr="00F07185">
        <w:rPr>
          <w:rFonts w:cs="Times New Roman"/>
        </w:rPr>
        <w:t>Letter of Transmittal</w:t>
      </w:r>
    </w:p>
    <w:p w:rsidR="008217A8" w:rsidRPr="00F07185" w:rsidRDefault="00225511" w:rsidP="005929E8">
      <w:pPr>
        <w:pStyle w:val="RFPnumbered"/>
        <w:numPr>
          <w:ilvl w:val="0"/>
          <w:numId w:val="27"/>
        </w:numPr>
        <w:ind w:left="720"/>
        <w:rPr>
          <w:rFonts w:cs="Times New Roman"/>
        </w:rPr>
      </w:pPr>
      <w:r>
        <w:rPr>
          <w:rFonts w:cs="Times New Roman"/>
        </w:rPr>
        <w:t>Price Worksheet</w:t>
      </w:r>
      <w:r w:rsidR="005D048F" w:rsidRPr="00F07185">
        <w:rPr>
          <w:rFonts w:cs="Times New Roman"/>
        </w:rPr>
        <w:t xml:space="preserve"> (including but not limited to such pricing elements as optional bus features)</w:t>
      </w:r>
      <w:r w:rsidR="00E32A3E" w:rsidRPr="00F07185">
        <w:rPr>
          <w:rFonts w:cs="Times New Roman"/>
        </w:rPr>
        <w:t xml:space="preserve">.  Note:  Subject to the provisions of SP 4, Pricing, the selected </w:t>
      </w:r>
      <w:r w:rsidR="00E32A3E" w:rsidRPr="00F07185">
        <w:t xml:space="preserve">Contractors shall agree to sell vehicle(s), including proposed optional equipment, at the same price and under the terms and conditions of this Agreement from the time of contract award to the expiration of the initial contract term.  Contractors </w:t>
      </w:r>
      <w:r w:rsidR="00262EAE" w:rsidRPr="00F07185">
        <w:t>are</w:t>
      </w:r>
      <w:r w:rsidR="00E32A3E" w:rsidRPr="00F07185">
        <w:t xml:space="preserve"> prohibited from offering any parts credits, rebates, </w:t>
      </w:r>
      <w:r w:rsidR="00262EAE" w:rsidRPr="00F07185">
        <w:t>etc. following Contract award.</w:t>
      </w:r>
      <w:r w:rsidR="00E32C58">
        <w:t xml:space="preserve"> An executed form shall be packaged and marked separately as “Original.” Copies are to be furnished electronically in an Excel spreadsheet on the required USB drives.</w:t>
      </w:r>
    </w:p>
    <w:p w:rsidR="005D048F" w:rsidRPr="00F07185" w:rsidRDefault="005D048F" w:rsidP="00E16737">
      <w:pPr>
        <w:pStyle w:val="BodyText"/>
        <w:rPr>
          <w:rFonts w:cs="Times New Roman"/>
          <w:i/>
        </w:rPr>
      </w:pPr>
      <w:r w:rsidRPr="00F07185">
        <w:rPr>
          <w:rFonts w:cs="Times New Roman"/>
        </w:rPr>
        <w:t>The Proposer is required to complete and execu</w:t>
      </w:r>
      <w:r w:rsidR="00683B83">
        <w:rPr>
          <w:rFonts w:cs="Times New Roman"/>
        </w:rPr>
        <w:t>te the Agency’s Pricing Form</w:t>
      </w:r>
      <w:r w:rsidRPr="00F07185">
        <w:rPr>
          <w:rFonts w:cs="Times New Roman"/>
        </w:rPr>
        <w:t xml:space="preserve">, contained as part of the Proposal documents, and provide same in the Price Proposal. The Contractor shall be liable for payment of all local taxes applicable to the complete bus as delivered and should add these amounts to the Proposal price. </w:t>
      </w:r>
    </w:p>
    <w:p w:rsidR="005D048F" w:rsidRPr="00F07185" w:rsidRDefault="005D048F" w:rsidP="00E16737">
      <w:pPr>
        <w:pStyle w:val="BodyText"/>
        <w:spacing w:after="0"/>
        <w:rPr>
          <w:rStyle w:val="Bodyboldlead-in"/>
          <w:sz w:val="24"/>
        </w:rPr>
      </w:pPr>
      <w:r w:rsidRPr="00F07185">
        <w:rPr>
          <w:rStyle w:val="Bodyboldlead-in"/>
          <w:rFonts w:ascii="Times New Roman" w:hAnsi="Times New Roman" w:cs="Times New Roman"/>
          <w:sz w:val="24"/>
        </w:rPr>
        <w:t>Package 3: Qualification Package Requirements</w:t>
      </w:r>
    </w:p>
    <w:p w:rsidR="005D048F" w:rsidRPr="00F07185" w:rsidRDefault="005D048F" w:rsidP="005929E8">
      <w:pPr>
        <w:pStyle w:val="RFPnumbered"/>
        <w:numPr>
          <w:ilvl w:val="0"/>
          <w:numId w:val="28"/>
        </w:numPr>
        <w:ind w:left="720"/>
        <w:rPr>
          <w:rFonts w:cs="Times New Roman"/>
        </w:rPr>
      </w:pPr>
      <w:r w:rsidRPr="00F07185">
        <w:rPr>
          <w:rFonts w:cs="Times New Roman"/>
        </w:rPr>
        <w:t xml:space="preserve">Pre-Award Evaluation Data Form </w:t>
      </w:r>
      <w:r w:rsidR="00192CB0" w:rsidRPr="00F07185">
        <w:rPr>
          <w:rFonts w:cs="Times New Roman"/>
        </w:rPr>
        <w:t xml:space="preserve"> - CER </w:t>
      </w:r>
      <w:r w:rsidR="00C20B96" w:rsidRPr="00F07185">
        <w:rPr>
          <w:rFonts w:cs="Times New Roman"/>
        </w:rPr>
        <w:t>6</w:t>
      </w:r>
    </w:p>
    <w:p w:rsidR="008F1F15" w:rsidRPr="00F07185" w:rsidRDefault="008F1F15" w:rsidP="005929E8">
      <w:pPr>
        <w:pStyle w:val="RFPnumbered"/>
        <w:numPr>
          <w:ilvl w:val="0"/>
          <w:numId w:val="28"/>
        </w:numPr>
        <w:ind w:left="720"/>
        <w:rPr>
          <w:rFonts w:cs="Times New Roman"/>
        </w:rPr>
      </w:pPr>
      <w:r w:rsidRPr="00F07185">
        <w:rPr>
          <w:rFonts w:cs="Times New Roman"/>
        </w:rPr>
        <w:t>If the Proposer is not the vehicle manufacturer, the Proposal must include a confirmation from the vehicle manufacture that the Proposer is a bona-fide authorized factory dealer for the manufacture of the vehicle.</w:t>
      </w:r>
    </w:p>
    <w:p w:rsidR="005D048F" w:rsidRPr="00F07185" w:rsidRDefault="005D048F" w:rsidP="005929E8">
      <w:pPr>
        <w:pStyle w:val="RFPnumbered"/>
        <w:numPr>
          <w:ilvl w:val="0"/>
          <w:numId w:val="28"/>
        </w:numPr>
        <w:ind w:left="720"/>
        <w:rPr>
          <w:rFonts w:cs="Times New Roman"/>
        </w:rPr>
      </w:pPr>
      <w:r w:rsidRPr="00F07185">
        <w:rPr>
          <w:rFonts w:cs="Times New Roman"/>
        </w:rPr>
        <w:t xml:space="preserve">A copy of the three (3) most recent financial statements </w:t>
      </w:r>
      <w:r w:rsidR="00227388" w:rsidRPr="00F07185">
        <w:rPr>
          <w:rFonts w:cs="Times New Roman"/>
        </w:rPr>
        <w:t>of the</w:t>
      </w:r>
      <w:r w:rsidR="003164A6" w:rsidRPr="00F07185">
        <w:rPr>
          <w:rFonts w:cs="Times New Roman"/>
        </w:rPr>
        <w:t xml:space="preserve"> Proposer </w:t>
      </w:r>
      <w:r w:rsidRPr="00F07185">
        <w:rPr>
          <w:rFonts w:cs="Times New Roman"/>
        </w:rPr>
        <w:t xml:space="preserve">audited </w:t>
      </w:r>
      <w:r w:rsidR="00AE5BCC">
        <w:rPr>
          <w:rFonts w:cs="Times New Roman"/>
        </w:rPr>
        <w:t>by an independent third party</w:t>
      </w:r>
      <w:r w:rsidR="009B3D50">
        <w:rPr>
          <w:rFonts w:cs="Times New Roman"/>
        </w:rPr>
        <w:t xml:space="preserve">. If the proposal is from a bus dealer, statements from the dealer </w:t>
      </w:r>
      <w:r w:rsidR="009B3D50" w:rsidRPr="009B3D50">
        <w:rPr>
          <w:rFonts w:cs="Times New Roman"/>
          <w:u w:val="single"/>
        </w:rPr>
        <w:t>and</w:t>
      </w:r>
      <w:r w:rsidR="009B3D50">
        <w:rPr>
          <w:rFonts w:cs="Times New Roman"/>
        </w:rPr>
        <w:t xml:space="preserve"> manufacturer are to be submitted.</w:t>
      </w:r>
    </w:p>
    <w:p w:rsidR="005D048F" w:rsidRPr="00F07185" w:rsidRDefault="005D048F" w:rsidP="005929E8">
      <w:pPr>
        <w:pStyle w:val="RFPnumbered"/>
        <w:numPr>
          <w:ilvl w:val="0"/>
          <w:numId w:val="28"/>
        </w:numPr>
        <w:ind w:left="720"/>
        <w:rPr>
          <w:rFonts w:cs="Times New Roman"/>
        </w:rPr>
      </w:pPr>
      <w:r w:rsidRPr="00F07185">
        <w:rPr>
          <w:rFonts w:cs="Times New Roman"/>
        </w:rPr>
        <w:t>Letter</w:t>
      </w:r>
      <w:r w:rsidR="00551683">
        <w:rPr>
          <w:rFonts w:cs="Times New Roman"/>
        </w:rPr>
        <w:t>(s)</w:t>
      </w:r>
      <w:r w:rsidRPr="00F07185">
        <w:rPr>
          <w:rFonts w:cs="Times New Roman"/>
        </w:rPr>
        <w:t xml:space="preserve"> for insurance, indicating the </w:t>
      </w:r>
      <w:r w:rsidR="00227388" w:rsidRPr="00F07185">
        <w:rPr>
          <w:rFonts w:cs="Times New Roman"/>
        </w:rPr>
        <w:t>manufacturer and</w:t>
      </w:r>
      <w:r w:rsidR="00551683">
        <w:rPr>
          <w:rFonts w:cs="Times New Roman"/>
        </w:rPr>
        <w:t>/or</w:t>
      </w:r>
      <w:r w:rsidR="00227388" w:rsidRPr="00F07185">
        <w:rPr>
          <w:rFonts w:cs="Times New Roman"/>
        </w:rPr>
        <w:t xml:space="preserve"> the </w:t>
      </w:r>
      <w:r w:rsidRPr="00F07185">
        <w:rPr>
          <w:rFonts w:cs="Times New Roman"/>
        </w:rPr>
        <w:t>Contractor’s ability to obtain the insurance coverage in accordance with the RFP requirements</w:t>
      </w:r>
    </w:p>
    <w:p w:rsidR="005D048F" w:rsidRPr="00F07185" w:rsidRDefault="005D048F" w:rsidP="005929E8">
      <w:pPr>
        <w:pStyle w:val="RFPnumbered"/>
        <w:numPr>
          <w:ilvl w:val="0"/>
          <w:numId w:val="28"/>
        </w:numPr>
        <w:ind w:left="720"/>
        <w:rPr>
          <w:rFonts w:cs="Times New Roman"/>
        </w:rPr>
      </w:pPr>
      <w:r w:rsidRPr="00F07185">
        <w:rPr>
          <w:rFonts w:cs="Times New Roman"/>
        </w:rPr>
        <w:t>Proposal Form</w:t>
      </w:r>
      <w:r w:rsidR="00192CB0" w:rsidRPr="00F07185">
        <w:rPr>
          <w:rFonts w:cs="Times New Roman"/>
        </w:rPr>
        <w:t xml:space="preserve"> – CER 1</w:t>
      </w:r>
      <w:r w:rsidR="005E76F9" w:rsidRPr="00F07185">
        <w:rPr>
          <w:rFonts w:cs="Times New Roman"/>
        </w:rPr>
        <w:t>.9</w:t>
      </w:r>
    </w:p>
    <w:p w:rsidR="005D048F" w:rsidRPr="00D16AD7" w:rsidRDefault="00FF7E4A" w:rsidP="005929E8">
      <w:pPr>
        <w:pStyle w:val="RFPnumbered"/>
        <w:numPr>
          <w:ilvl w:val="0"/>
          <w:numId w:val="28"/>
        </w:numPr>
        <w:ind w:left="720"/>
        <w:rPr>
          <w:rFonts w:cs="Times New Roman"/>
          <w:b/>
          <w:bCs/>
        </w:rPr>
      </w:pPr>
      <w:r>
        <w:rPr>
          <w:rFonts w:cs="Times New Roman"/>
        </w:rPr>
        <w:t>Buy America and Federal Motor Vehicle Standards (FMVSS) Certification.</w:t>
      </w:r>
      <w:r w:rsidR="00D16AD7">
        <w:rPr>
          <w:rFonts w:cs="Times New Roman"/>
        </w:rPr>
        <w:t xml:space="preserve"> </w:t>
      </w:r>
      <w:r w:rsidR="00D16AD7" w:rsidRPr="00D16AD7">
        <w:rPr>
          <w:rFonts w:cs="Times New Roman"/>
          <w:b/>
          <w:bCs/>
        </w:rPr>
        <w:t>(Although this procurement excludes FTA funding, these items are required</w:t>
      </w:r>
      <w:r w:rsidR="00CD55DE">
        <w:rPr>
          <w:rFonts w:cs="Times New Roman"/>
          <w:b/>
          <w:bCs/>
        </w:rPr>
        <w:t xml:space="preserve"> by MBTA</w:t>
      </w:r>
      <w:r w:rsidR="00D16AD7" w:rsidRPr="00D16AD7">
        <w:rPr>
          <w:rFonts w:cs="Times New Roman"/>
          <w:b/>
          <w:bCs/>
        </w:rPr>
        <w:t>)</w:t>
      </w:r>
    </w:p>
    <w:p w:rsidR="005D048F" w:rsidRPr="00F07185" w:rsidRDefault="005D048F" w:rsidP="00E16737">
      <w:pPr>
        <w:pStyle w:val="BodyText"/>
        <w:keepNext/>
        <w:spacing w:after="0"/>
        <w:rPr>
          <w:rStyle w:val="Bodyboldlead-in"/>
          <w:sz w:val="24"/>
        </w:rPr>
      </w:pPr>
      <w:r w:rsidRPr="00F07185">
        <w:rPr>
          <w:rStyle w:val="Bodyboldlead-in"/>
          <w:rFonts w:ascii="Times New Roman" w:hAnsi="Times New Roman" w:cs="Times New Roman"/>
          <w:sz w:val="24"/>
        </w:rPr>
        <w:t>Package 4: Proprietary/Confidential Information Package Requirements</w:t>
      </w:r>
    </w:p>
    <w:p w:rsidR="005D048F" w:rsidRPr="00F07185" w:rsidRDefault="005D048F" w:rsidP="00E16737">
      <w:pPr>
        <w:pStyle w:val="BodyText"/>
        <w:rPr>
          <w:rFonts w:cs="Times New Roman"/>
        </w:rPr>
      </w:pPr>
      <w:r w:rsidRPr="00F07185">
        <w:rPr>
          <w:rFonts w:cs="Times New Roman"/>
        </w:rPr>
        <w:t xml:space="preserve">The Proposer is directed to collect and submit any information it deems to be proprietary or confidential in nature in a separate marked and sealed package. If there is no confidential information, then the Proposer should include a statement to that effect. Subject package shall be submitted in accordance with the terms and conditions governing the submittal of proposer’s Proposal to this RFP. Blanket-type identification by designating whole pages or sections as containing proprietary information, trade secrets or confidential commercial and financial information </w:t>
      </w:r>
      <w:r w:rsidR="00BC1D8D" w:rsidRPr="00F07185">
        <w:rPr>
          <w:rFonts w:cs="Times New Roman"/>
        </w:rPr>
        <w:t>shall</w:t>
      </w:r>
      <w:r w:rsidRPr="00F07185">
        <w:rPr>
          <w:rFonts w:cs="Times New Roman"/>
        </w:rPr>
        <w:t xml:space="preserve"> not ensure confidentiality. The specific proprietary information, trade secrets or confidential commercial and financial information must be clearly identified as such.</w:t>
      </w:r>
    </w:p>
    <w:p w:rsidR="005D048F" w:rsidRPr="00F07185" w:rsidRDefault="005D048F" w:rsidP="00E16737">
      <w:pPr>
        <w:pStyle w:val="BodyText"/>
        <w:rPr>
          <w:rFonts w:cs="Times New Roman"/>
        </w:rPr>
      </w:pPr>
      <w:r w:rsidRPr="00F07185">
        <w:rPr>
          <w:rFonts w:cs="Times New Roman"/>
        </w:rPr>
        <w:t xml:space="preserve">The Proposer is advised that the Agency is public and as such may be subject to certain state and/or local Public Records Act provisions regarding the release of information concerning this RFP. If a request is received by the Agency for the release of Proposer’s propriety/confidential information, subject request </w:t>
      </w:r>
      <w:r w:rsidR="00BC1D8D" w:rsidRPr="00F07185">
        <w:rPr>
          <w:rFonts w:cs="Times New Roman"/>
        </w:rPr>
        <w:t>shall</w:t>
      </w:r>
      <w:r w:rsidRPr="00F07185">
        <w:rPr>
          <w:rFonts w:cs="Times New Roman"/>
        </w:rPr>
        <w:t xml:space="preserve"> be referred to the Proposer for review and consideration. If Proposer chooses to declare the information proprietary/confidential and withhold it from release, it shall </w:t>
      </w:r>
      <w:r w:rsidR="00E32C58">
        <w:rPr>
          <w:rFonts w:cs="Times New Roman"/>
        </w:rPr>
        <w:t xml:space="preserve">indemnify, </w:t>
      </w:r>
      <w:r w:rsidRPr="00F07185">
        <w:rPr>
          <w:rFonts w:cs="Times New Roman"/>
        </w:rPr>
        <w:t>defend and hold harmless the Agency from any legal action arising from such a declaration.</w:t>
      </w:r>
    </w:p>
    <w:p w:rsidR="005D048F" w:rsidRPr="00F07185" w:rsidRDefault="005D048F" w:rsidP="00E16737">
      <w:pPr>
        <w:pStyle w:val="RFPheading2IP"/>
        <w:suppressAutoHyphens/>
        <w:rPr>
          <w:rFonts w:cs="Times New Roman"/>
          <w:szCs w:val="24"/>
        </w:rPr>
      </w:pPr>
      <w:bookmarkStart w:id="174" w:name="_Toc224791240"/>
      <w:bookmarkStart w:id="175" w:name="_Toc224794018"/>
      <w:bookmarkStart w:id="176" w:name="_Toc224795002"/>
      <w:bookmarkStart w:id="177" w:name="_Toc224797401"/>
      <w:bookmarkStart w:id="178" w:name="_Toc224798376"/>
      <w:bookmarkStart w:id="179" w:name="_Toc224800327"/>
      <w:bookmarkStart w:id="180" w:name="_Toc257814527"/>
      <w:bookmarkEnd w:id="174"/>
      <w:bookmarkEnd w:id="175"/>
      <w:bookmarkEnd w:id="176"/>
      <w:bookmarkEnd w:id="177"/>
      <w:bookmarkEnd w:id="178"/>
      <w:bookmarkEnd w:id="179"/>
      <w:r w:rsidRPr="00F07185">
        <w:rPr>
          <w:rFonts w:cs="Times New Roman"/>
          <w:szCs w:val="24"/>
        </w:rPr>
        <w:t xml:space="preserve">Agency Treatment of Proprietary/Confidential </w:t>
      </w:r>
      <w:bookmarkEnd w:id="180"/>
      <w:r w:rsidRPr="00F07185">
        <w:rPr>
          <w:rFonts w:cs="Times New Roman"/>
          <w:szCs w:val="24"/>
        </w:rPr>
        <w:t>Information</w:t>
      </w:r>
    </w:p>
    <w:p w:rsidR="005D048F" w:rsidRPr="00F07185" w:rsidRDefault="005D048F" w:rsidP="00E16737">
      <w:pPr>
        <w:pStyle w:val="BodyText"/>
        <w:rPr>
          <w:rFonts w:cs="Times New Roman"/>
        </w:rPr>
      </w:pPr>
      <w:r w:rsidRPr="00F07185">
        <w:rPr>
          <w:rFonts w:cs="Times New Roman"/>
        </w:rPr>
        <w:t xml:space="preserve">Access to government records is governed by the laws of the State of California. Except as otherwise required to be disclosed by applicable State law, the Agency </w:t>
      </w:r>
      <w:r w:rsidR="00BC1D8D" w:rsidRPr="00F07185">
        <w:rPr>
          <w:rFonts w:cs="Times New Roman"/>
        </w:rPr>
        <w:t>shall</w:t>
      </w:r>
      <w:r w:rsidRPr="00F07185">
        <w:rPr>
          <w:rFonts w:cs="Times New Roman"/>
        </w:rPr>
        <w:t xml:space="preserve"> exempt from disclosure proprietary information identified in Package 4.</w:t>
      </w:r>
    </w:p>
    <w:p w:rsidR="005D048F" w:rsidRPr="00F07185" w:rsidRDefault="005D048F" w:rsidP="00E16737">
      <w:pPr>
        <w:pStyle w:val="BodyText"/>
        <w:rPr>
          <w:rFonts w:cs="Times New Roman"/>
        </w:rPr>
      </w:pPr>
      <w:r w:rsidRPr="00F07185">
        <w:rPr>
          <w:rFonts w:cs="Times New Roman"/>
        </w:rPr>
        <w:t xml:space="preserve">Upon a request for records from a third party regarding this Proposal, the Agency </w:t>
      </w:r>
      <w:r w:rsidR="00BC1D8D" w:rsidRPr="00F07185">
        <w:rPr>
          <w:rFonts w:cs="Times New Roman"/>
        </w:rPr>
        <w:t>shall</w:t>
      </w:r>
      <w:r w:rsidRPr="00F07185">
        <w:rPr>
          <w:rFonts w:cs="Times New Roman"/>
        </w:rPr>
        <w:t xml:space="preserve"> notify the Proposer in writing. The Proposer must respond within </w:t>
      </w:r>
      <w:r w:rsidR="00A54B3B">
        <w:rPr>
          <w:rFonts w:cs="Times New Roman"/>
        </w:rPr>
        <w:t>twenty</w:t>
      </w:r>
      <w:r w:rsidRPr="00F07185">
        <w:rPr>
          <w:rFonts w:cs="Times New Roman"/>
        </w:rPr>
        <w:t xml:space="preserve"> (</w:t>
      </w:r>
      <w:r w:rsidR="00A54B3B">
        <w:rPr>
          <w:rFonts w:cs="Times New Roman"/>
        </w:rPr>
        <w:t>20</w:t>
      </w:r>
      <w:r w:rsidRPr="00F07185">
        <w:rPr>
          <w:rFonts w:cs="Times New Roman"/>
        </w:rPr>
        <w:t>) business days</w:t>
      </w:r>
      <w:r w:rsidRPr="00F07185">
        <w:rPr>
          <w:rFonts w:cs="Times New Roman"/>
          <w:i/>
        </w:rPr>
        <w:t xml:space="preserve"> </w:t>
      </w:r>
      <w:r w:rsidRPr="00F07185">
        <w:rPr>
          <w:rFonts w:cs="Times New Roman"/>
        </w:rPr>
        <w:t>with the identification of any and all “proprietary, trade secret, or confidential commercial or financial” information. Failure to respond within the allowed period shall be deemed an approval to release. The proposer shall indemnify the Agency’s defense costs associated with its refusal to produce such identified information; otherwise, the requested information may be released.</w:t>
      </w:r>
    </w:p>
    <w:p w:rsidR="005D048F" w:rsidRPr="00F07185" w:rsidRDefault="005D048F" w:rsidP="00E16737">
      <w:pPr>
        <w:pStyle w:val="BodyText"/>
        <w:rPr>
          <w:rFonts w:cs="Times New Roman"/>
        </w:rPr>
      </w:pPr>
      <w:r w:rsidRPr="00F07185">
        <w:rPr>
          <w:rFonts w:cs="Times New Roman"/>
        </w:rPr>
        <w:t>The Agency shall employ sound business practices no less diligent than those used for the Agency’s own confidential information to protect the confidence of all licensed technology, software, documentation, drawings, schematics, manuals, data and other information and material provided by Proposers and the Contractor pursuant to the Contract that contain confidential commercial or financial information, trade secrets or proprietary information as defined in or pursuant to the California Law against disclosure of such information and material to third parties, except as permitted by the Contract. The Contractor shall be responsible for ensuring that confidential commercial or financial information, trade secrets or proprietary information — with such determinations to be made by the Agency in its sole discretion — bears appropriate notices relating to its confidential character.</w:t>
      </w:r>
    </w:p>
    <w:p w:rsidR="005D048F" w:rsidRPr="00F07185" w:rsidRDefault="005D048F" w:rsidP="00E16737">
      <w:pPr>
        <w:pStyle w:val="RFPheading2IP"/>
        <w:suppressAutoHyphens/>
        <w:rPr>
          <w:rFonts w:cs="Times New Roman"/>
          <w:szCs w:val="24"/>
        </w:rPr>
      </w:pPr>
      <w:bookmarkStart w:id="181" w:name="_Toc257814528"/>
      <w:r w:rsidRPr="00F07185">
        <w:rPr>
          <w:rFonts w:cs="Times New Roman"/>
          <w:szCs w:val="24"/>
        </w:rPr>
        <w:t xml:space="preserve">Signing of Proposal </w:t>
      </w:r>
      <w:bookmarkEnd w:id="181"/>
      <w:r w:rsidRPr="00F07185">
        <w:rPr>
          <w:rFonts w:cs="Times New Roman"/>
          <w:szCs w:val="24"/>
        </w:rPr>
        <w:t>Forms</w:t>
      </w:r>
    </w:p>
    <w:p w:rsidR="005D048F" w:rsidRPr="00F07185" w:rsidRDefault="005D048F" w:rsidP="00E16737">
      <w:pPr>
        <w:pStyle w:val="BodyText"/>
        <w:rPr>
          <w:rFonts w:cs="Times New Roman"/>
        </w:rPr>
      </w:pPr>
      <w:r w:rsidRPr="00F07185">
        <w:rPr>
          <w:rFonts w:cs="Times New Roman"/>
        </w:rPr>
        <w:t>Proposals shall include firm name (and, in the event that the Proposer is a joint venture, the names of the individual firms comprising the joint venture); business address; and the name, title and business address of the responsible individual(s) with their telephone, facsimile (fax) numbers and email address who may be contacted during the Proposal evaluation period for scheduling oral presentations and for receiving notices from the Agency. The proposer shall submit with their Proposal a copy of the joint venture agreement.</w:t>
      </w:r>
    </w:p>
    <w:p w:rsidR="005D048F" w:rsidRPr="00F07185" w:rsidRDefault="005D048F" w:rsidP="00E16737">
      <w:pPr>
        <w:pStyle w:val="BodyText"/>
        <w:rPr>
          <w:rFonts w:cs="Times New Roman"/>
        </w:rPr>
      </w:pPr>
      <w:r w:rsidRPr="00F07185">
        <w:rPr>
          <w:rFonts w:cs="Times New Roman"/>
        </w:rPr>
        <w:t xml:space="preserve">Proposals shall be signed by those individual(s) authorized to bind the proposer. The proposer shall submit evidence of the official’s authority to act for and bind the Proposer in all matters relating to the Proposal. (In the event the Proposer is a joint venture or consortium, a representative of each of the members of the joint venture or consortium shall execute the Proposal. Each joint venture or consortium member is jointly and severally liable for the joint venture or consortium.) </w:t>
      </w:r>
    </w:p>
    <w:p w:rsidR="005D048F" w:rsidRPr="00F07185" w:rsidRDefault="005D048F" w:rsidP="00E16737">
      <w:pPr>
        <w:pStyle w:val="RFPheading2IP"/>
        <w:suppressAutoHyphens/>
        <w:rPr>
          <w:rFonts w:cs="Times New Roman"/>
          <w:szCs w:val="24"/>
        </w:rPr>
      </w:pPr>
      <w:bookmarkStart w:id="182" w:name="_Toc224791243"/>
      <w:bookmarkStart w:id="183" w:name="_Toc224794021"/>
      <w:bookmarkStart w:id="184" w:name="_Toc224795005"/>
      <w:bookmarkStart w:id="185" w:name="_Toc224797404"/>
      <w:bookmarkStart w:id="186" w:name="_Toc224798379"/>
      <w:bookmarkStart w:id="187" w:name="_Toc224800330"/>
      <w:bookmarkStart w:id="188" w:name="_Toc257814529"/>
      <w:bookmarkEnd w:id="182"/>
      <w:bookmarkEnd w:id="183"/>
      <w:bookmarkEnd w:id="184"/>
      <w:bookmarkEnd w:id="185"/>
      <w:bookmarkEnd w:id="186"/>
      <w:bookmarkEnd w:id="187"/>
      <w:r w:rsidRPr="00F07185">
        <w:rPr>
          <w:rFonts w:cs="Times New Roman"/>
          <w:szCs w:val="24"/>
        </w:rPr>
        <w:t>Modification or Withdrawal of Proposals</w:t>
      </w:r>
      <w:bookmarkEnd w:id="188"/>
    </w:p>
    <w:p w:rsidR="005D048F" w:rsidRPr="00F07185" w:rsidRDefault="005D048F" w:rsidP="00E16737">
      <w:pPr>
        <w:pStyle w:val="BodyText"/>
        <w:rPr>
          <w:rFonts w:cs="Times New Roman"/>
        </w:rPr>
      </w:pPr>
      <w:r w:rsidRPr="00F07185">
        <w:rPr>
          <w:rFonts w:cs="Times New Roman"/>
        </w:rPr>
        <w:t xml:space="preserve">A modification of a Proposal already received </w:t>
      </w:r>
      <w:r w:rsidR="00BC1D8D" w:rsidRPr="00F07185">
        <w:rPr>
          <w:rFonts w:cs="Times New Roman"/>
        </w:rPr>
        <w:t>shall</w:t>
      </w:r>
      <w:r w:rsidRPr="00F07185">
        <w:rPr>
          <w:rFonts w:cs="Times New Roman"/>
        </w:rPr>
        <w:t xml:space="preserve"> be accepted by the Agency only if the modification is received prior to the Proposal Due Date, is specifically requested by the Agency, or is made with a requested BAFO. All modifications shall be made in writing and executed and submitted in the same form and manner as the original Proposal.</w:t>
      </w:r>
    </w:p>
    <w:p w:rsidR="005D048F" w:rsidRPr="00F07185" w:rsidRDefault="005D048F" w:rsidP="00E16737">
      <w:pPr>
        <w:pStyle w:val="BodyText"/>
        <w:rPr>
          <w:rFonts w:cs="Times New Roman"/>
        </w:rPr>
      </w:pPr>
      <w:r w:rsidRPr="00F07185">
        <w:rPr>
          <w:rFonts w:cs="Times New Roman"/>
        </w:rPr>
        <w:t>A Proposer may withdraw a Proposal already received prior to the Proposal Due Date by submitting to the Agency, in the same manner as the original Proposal, a written request for withdrawal executed by the Proposer’s authorized representative. After the Proposal Due Date, a Proposal may be withdrawn only if the Agency fails to award the Contract within the Proposal validity period prescribed in “Duration of the Validity of Proposals,” or any agreed-upon extension thereof. The withdrawal of a Proposal does not prejudice the right of a Proposer to submit another Proposal within the time set for receipt of Proposals.</w:t>
      </w:r>
    </w:p>
    <w:p w:rsidR="005D048F" w:rsidRPr="00F07185" w:rsidRDefault="005D048F" w:rsidP="00E16737">
      <w:pPr>
        <w:pStyle w:val="RFPheading2IP"/>
        <w:suppressAutoHyphens/>
        <w:rPr>
          <w:rFonts w:cs="Times New Roman"/>
          <w:szCs w:val="24"/>
        </w:rPr>
      </w:pPr>
      <w:bookmarkStart w:id="189" w:name="_Toc224791245"/>
      <w:bookmarkStart w:id="190" w:name="_Toc224794023"/>
      <w:bookmarkStart w:id="191" w:name="_Toc224795007"/>
      <w:bookmarkStart w:id="192" w:name="_Toc224797406"/>
      <w:bookmarkStart w:id="193" w:name="_Toc224798381"/>
      <w:bookmarkStart w:id="194" w:name="_Toc224800332"/>
      <w:bookmarkStart w:id="195" w:name="_Toc257814530"/>
      <w:bookmarkEnd w:id="189"/>
      <w:bookmarkEnd w:id="190"/>
      <w:bookmarkEnd w:id="191"/>
      <w:bookmarkEnd w:id="192"/>
      <w:bookmarkEnd w:id="193"/>
      <w:bookmarkEnd w:id="194"/>
      <w:r w:rsidRPr="00F07185">
        <w:rPr>
          <w:rFonts w:cs="Times New Roman"/>
          <w:szCs w:val="24"/>
        </w:rPr>
        <w:t xml:space="preserve">Cost of Proposal </w:t>
      </w:r>
      <w:bookmarkEnd w:id="195"/>
      <w:r w:rsidRPr="00F07185">
        <w:rPr>
          <w:rFonts w:cs="Times New Roman"/>
          <w:szCs w:val="24"/>
        </w:rPr>
        <w:t>Development</w:t>
      </w:r>
    </w:p>
    <w:p w:rsidR="005D048F" w:rsidRPr="00F07185" w:rsidRDefault="005D048F" w:rsidP="00E16737">
      <w:pPr>
        <w:pStyle w:val="BodyText"/>
        <w:rPr>
          <w:rFonts w:cs="Times New Roman"/>
        </w:rPr>
      </w:pPr>
      <w:r w:rsidRPr="00F07185">
        <w:rPr>
          <w:rFonts w:cs="Times New Roman"/>
        </w:rPr>
        <w:t>This RFP does not commit the Agency to enter into a Contract, to pay any costs incurred in the preparation or presentation of a Proposal, nor to procure or contract for the equipment.</w:t>
      </w:r>
    </w:p>
    <w:p w:rsidR="005D048F" w:rsidRPr="00F07185" w:rsidRDefault="005D048F" w:rsidP="00E16737">
      <w:pPr>
        <w:pStyle w:val="RFPheading1IP"/>
        <w:suppressAutoHyphens/>
        <w:rPr>
          <w:rFonts w:ascii="Times New Roman" w:hAnsi="Times New Roman"/>
          <w:sz w:val="24"/>
          <w:szCs w:val="24"/>
        </w:rPr>
      </w:pPr>
      <w:bookmarkStart w:id="196" w:name="_Toc224791247"/>
      <w:bookmarkStart w:id="197" w:name="_Toc224794025"/>
      <w:bookmarkStart w:id="198" w:name="_Toc224795009"/>
      <w:bookmarkStart w:id="199" w:name="_Toc224797408"/>
      <w:bookmarkStart w:id="200" w:name="_Toc224798383"/>
      <w:bookmarkStart w:id="201" w:name="_Toc224800334"/>
      <w:bookmarkStart w:id="202" w:name="_Toc257814531"/>
      <w:bookmarkStart w:id="203" w:name="_Toc519520699"/>
      <w:bookmarkEnd w:id="196"/>
      <w:bookmarkEnd w:id="197"/>
      <w:bookmarkEnd w:id="198"/>
      <w:bookmarkEnd w:id="199"/>
      <w:bookmarkEnd w:id="200"/>
      <w:bookmarkEnd w:id="201"/>
      <w:r w:rsidRPr="00F07185">
        <w:rPr>
          <w:rFonts w:ascii="Times New Roman" w:hAnsi="Times New Roman"/>
          <w:sz w:val="24"/>
          <w:szCs w:val="24"/>
        </w:rPr>
        <w:t xml:space="preserve">Proposal Evaluation, Negotiation and </w:t>
      </w:r>
      <w:bookmarkEnd w:id="202"/>
      <w:r w:rsidRPr="00F07185">
        <w:rPr>
          <w:rFonts w:ascii="Times New Roman" w:hAnsi="Times New Roman"/>
          <w:sz w:val="24"/>
          <w:szCs w:val="24"/>
        </w:rPr>
        <w:t>Selection</w:t>
      </w:r>
      <w:bookmarkEnd w:id="203"/>
      <w:r w:rsidRPr="00F07185">
        <w:rPr>
          <w:rFonts w:ascii="Times New Roman" w:hAnsi="Times New Roman"/>
          <w:sz w:val="24"/>
          <w:szCs w:val="24"/>
        </w:rPr>
        <w:t xml:space="preserve"> </w:t>
      </w:r>
    </w:p>
    <w:p w:rsidR="005D048F" w:rsidRPr="00F07185" w:rsidRDefault="005D048F" w:rsidP="00E16737">
      <w:pPr>
        <w:pStyle w:val="BodyText"/>
        <w:rPr>
          <w:rFonts w:cs="Times New Roman"/>
        </w:rPr>
      </w:pPr>
      <w:r w:rsidRPr="00F07185">
        <w:rPr>
          <w:rFonts w:cs="Times New Roman"/>
        </w:rPr>
        <w:t xml:space="preserve">Proposals </w:t>
      </w:r>
      <w:r w:rsidR="00BC1D8D" w:rsidRPr="00F07185">
        <w:rPr>
          <w:rFonts w:cs="Times New Roman"/>
        </w:rPr>
        <w:t>shall</w:t>
      </w:r>
      <w:r w:rsidRPr="00F07185">
        <w:rPr>
          <w:rFonts w:cs="Times New Roman"/>
        </w:rPr>
        <w:t xml:space="preserve"> be evaluated, negotiated, selected and any award made in accordance with the criteria and procedures described below. The approach and procedures are those that are applicable to a competitive negotiated procurement whereby Proposals are evaluated to determine which Proposals are within a Competitive Range. Discussions and negotiations may then be carried out with Proposers within the Competitive Range, after which BAFOs may be requested. </w:t>
      </w:r>
    </w:p>
    <w:p w:rsidR="008B3F10" w:rsidRPr="00F07185" w:rsidRDefault="005D048F" w:rsidP="00E16737">
      <w:pPr>
        <w:pStyle w:val="BodyText"/>
        <w:rPr>
          <w:rFonts w:cs="Times New Roman"/>
        </w:rPr>
      </w:pPr>
      <w:r w:rsidRPr="00F07185">
        <w:rPr>
          <w:rFonts w:cs="Times New Roman"/>
          <w:b/>
        </w:rPr>
        <w:t>However, the Agency may select a Proposal</w:t>
      </w:r>
      <w:r w:rsidR="003164A6" w:rsidRPr="00F07185">
        <w:rPr>
          <w:rFonts w:cs="Times New Roman"/>
          <w:b/>
        </w:rPr>
        <w:t xml:space="preserve"> or Proposals</w:t>
      </w:r>
      <w:r w:rsidRPr="00F07185">
        <w:rPr>
          <w:rFonts w:cs="Times New Roman"/>
          <w:b/>
        </w:rPr>
        <w:t xml:space="preserve"> for award without any discussions or negotiations or request for any BAFOs.</w:t>
      </w:r>
      <w:r w:rsidRPr="00F07185">
        <w:rPr>
          <w:rFonts w:cs="Times New Roman"/>
        </w:rPr>
        <w:t xml:space="preserve"> </w:t>
      </w:r>
      <w:r w:rsidR="003164A6" w:rsidRPr="00F07185">
        <w:rPr>
          <w:rFonts w:cs="Times New Roman"/>
        </w:rPr>
        <w:t xml:space="preserve">Proposers are hereby notified that </w:t>
      </w:r>
      <w:r w:rsidR="008B3F10" w:rsidRPr="00F07185">
        <w:rPr>
          <w:rFonts w:cs="Times New Roman"/>
        </w:rPr>
        <w:t xml:space="preserve">the selected firms </w:t>
      </w:r>
      <w:r w:rsidR="008B3F10" w:rsidRPr="00F07185">
        <w:t xml:space="preserve">are expressly prohibited from offering any rebates, parts credits and any other price discounts following contract award.  Thus, the initial proposal should represent </w:t>
      </w:r>
      <w:r w:rsidR="008B3F10" w:rsidRPr="00F07185">
        <w:rPr>
          <w:rFonts w:cs="Times New Roman"/>
        </w:rPr>
        <w:t>the</w:t>
      </w:r>
      <w:r w:rsidR="003164A6" w:rsidRPr="00F07185">
        <w:rPr>
          <w:rFonts w:cs="Times New Roman"/>
        </w:rPr>
        <w:t xml:space="preserve"> “best offer</w:t>
      </w:r>
      <w:r w:rsidR="008B3F10" w:rsidRPr="00F07185">
        <w:rPr>
          <w:rFonts w:cs="Times New Roman"/>
        </w:rPr>
        <w:t>.</w:t>
      </w:r>
      <w:r w:rsidR="003164A6" w:rsidRPr="00F07185">
        <w:rPr>
          <w:rFonts w:cs="Times New Roman"/>
        </w:rPr>
        <w:t>”</w:t>
      </w:r>
    </w:p>
    <w:p w:rsidR="005D048F" w:rsidRPr="00F07185" w:rsidRDefault="005D048F" w:rsidP="00E16737">
      <w:pPr>
        <w:pStyle w:val="BodyText"/>
        <w:rPr>
          <w:rFonts w:cs="Times New Roman"/>
        </w:rPr>
      </w:pPr>
      <w:r w:rsidRPr="00F07185">
        <w:rPr>
          <w:rFonts w:cs="Times New Roman"/>
        </w:rPr>
        <w:t>Subject to the Agency’s right to reject any or all Proposals, the Proposer or Proposers whose Proposal</w:t>
      </w:r>
      <w:r w:rsidR="0011745B" w:rsidRPr="00F07185">
        <w:rPr>
          <w:rFonts w:cs="Times New Roman"/>
        </w:rPr>
        <w:t xml:space="preserve"> or Proposals are</w:t>
      </w:r>
      <w:r w:rsidRPr="00F07185">
        <w:rPr>
          <w:rFonts w:cs="Times New Roman"/>
        </w:rPr>
        <w:t xml:space="preserve"> found to be most advantageous to the Agency </w:t>
      </w:r>
      <w:r w:rsidR="00BC1D8D" w:rsidRPr="00F07185">
        <w:rPr>
          <w:rFonts w:cs="Times New Roman"/>
        </w:rPr>
        <w:t>shall</w:t>
      </w:r>
      <w:r w:rsidRPr="00F07185">
        <w:rPr>
          <w:rFonts w:cs="Times New Roman"/>
        </w:rPr>
        <w:t xml:space="preserve"> be selected, based upon consideration of the criteria of “Proposal Selection Process,” below.</w:t>
      </w:r>
    </w:p>
    <w:p w:rsidR="005D048F" w:rsidRPr="00F07185" w:rsidRDefault="005D048F" w:rsidP="00E16737">
      <w:pPr>
        <w:pStyle w:val="RFPheading2IP"/>
        <w:suppressAutoHyphens/>
        <w:rPr>
          <w:rFonts w:cs="Times New Roman"/>
          <w:szCs w:val="24"/>
        </w:rPr>
      </w:pPr>
      <w:bookmarkStart w:id="204" w:name="_Toc224791249"/>
      <w:bookmarkStart w:id="205" w:name="_Toc224794027"/>
      <w:bookmarkStart w:id="206" w:name="_Toc224795011"/>
      <w:bookmarkStart w:id="207" w:name="_Toc224797410"/>
      <w:bookmarkStart w:id="208" w:name="_Toc224798385"/>
      <w:bookmarkStart w:id="209" w:name="_Toc224800336"/>
      <w:bookmarkStart w:id="210" w:name="_Toc257814532"/>
      <w:bookmarkEnd w:id="204"/>
      <w:bookmarkEnd w:id="205"/>
      <w:bookmarkEnd w:id="206"/>
      <w:bookmarkEnd w:id="207"/>
      <w:bookmarkEnd w:id="208"/>
      <w:bookmarkEnd w:id="209"/>
      <w:r w:rsidRPr="00F07185">
        <w:rPr>
          <w:rFonts w:cs="Times New Roman"/>
          <w:szCs w:val="24"/>
        </w:rPr>
        <w:t>Confidentiality of Proposals</w:t>
      </w:r>
      <w:bookmarkEnd w:id="210"/>
      <w:r w:rsidRPr="00F07185">
        <w:rPr>
          <w:rFonts w:cs="Times New Roman"/>
          <w:szCs w:val="24"/>
        </w:rPr>
        <w:t xml:space="preserve"> </w:t>
      </w:r>
    </w:p>
    <w:p w:rsidR="005D048F" w:rsidRPr="00F07185" w:rsidRDefault="005D048F" w:rsidP="00E16737">
      <w:pPr>
        <w:pStyle w:val="BodyText"/>
        <w:rPr>
          <w:rFonts w:cs="Times New Roman"/>
        </w:rPr>
      </w:pPr>
      <w:r w:rsidRPr="00F07185">
        <w:rPr>
          <w:rFonts w:cs="Times New Roman"/>
        </w:rPr>
        <w:t xml:space="preserve">Proposals </w:t>
      </w:r>
      <w:r w:rsidR="00BC1D8D" w:rsidRPr="00F07185">
        <w:rPr>
          <w:rFonts w:cs="Times New Roman"/>
        </w:rPr>
        <w:t>shall</w:t>
      </w:r>
      <w:r w:rsidRPr="00F07185">
        <w:rPr>
          <w:rFonts w:cs="Times New Roman"/>
        </w:rPr>
        <w:t xml:space="preserve"> not be publicly opened. All Proposals and evaluations </w:t>
      </w:r>
      <w:r w:rsidR="00BC1D8D" w:rsidRPr="00F07185">
        <w:rPr>
          <w:rFonts w:cs="Times New Roman"/>
        </w:rPr>
        <w:t>shall</w:t>
      </w:r>
      <w:r w:rsidRPr="00F07185">
        <w:rPr>
          <w:rFonts w:cs="Times New Roman"/>
        </w:rPr>
        <w:t xml:space="preserve"> be kept strictly confidential throughout the evaluation, negotiation and selection process, except as otherwise required by applicable law. Only the members of the Selection Committee and Evaluation Team and other Agency officials, employees and agents having a legitimate interest </w:t>
      </w:r>
      <w:r w:rsidR="00BC1D8D" w:rsidRPr="00F07185">
        <w:rPr>
          <w:rFonts w:cs="Times New Roman"/>
        </w:rPr>
        <w:t>shall</w:t>
      </w:r>
      <w:r w:rsidRPr="00F07185">
        <w:rPr>
          <w:rFonts w:cs="Times New Roman"/>
        </w:rPr>
        <w:t xml:space="preserve"> be provided access to the Proposals and evaluation results during this period.</w:t>
      </w:r>
    </w:p>
    <w:p w:rsidR="005D048F" w:rsidRPr="00F07185" w:rsidRDefault="005D048F" w:rsidP="00E16737">
      <w:pPr>
        <w:pStyle w:val="RFPheading2IP"/>
        <w:suppressAutoHyphens/>
        <w:rPr>
          <w:rFonts w:cs="Times New Roman"/>
          <w:szCs w:val="24"/>
        </w:rPr>
      </w:pPr>
      <w:bookmarkStart w:id="211" w:name="_Toc257814533"/>
      <w:r w:rsidRPr="00F07185">
        <w:rPr>
          <w:rFonts w:cs="Times New Roman"/>
          <w:szCs w:val="24"/>
        </w:rPr>
        <w:t>Duration of the Validity of Proposals</w:t>
      </w:r>
      <w:bookmarkEnd w:id="211"/>
    </w:p>
    <w:p w:rsidR="005D048F" w:rsidRPr="00F07185" w:rsidRDefault="005D048F" w:rsidP="00E16737">
      <w:pPr>
        <w:pStyle w:val="BodyText"/>
        <w:rPr>
          <w:rFonts w:cs="Times New Roman"/>
        </w:rPr>
      </w:pPr>
      <w:r w:rsidRPr="00F07185">
        <w:rPr>
          <w:rFonts w:cs="Times New Roman"/>
        </w:rPr>
        <w:t>Proposals and subsequent offers shall be valid for the period stated in “Section 1: Notice of Request for Proposals.”</w:t>
      </w:r>
      <w:r w:rsidRPr="00F07185">
        <w:rPr>
          <w:rFonts w:cs="Times New Roman"/>
          <w:i/>
        </w:rPr>
        <w:t xml:space="preserve"> </w:t>
      </w:r>
      <w:r w:rsidRPr="00F07185">
        <w:rPr>
          <w:rFonts w:cs="Times New Roman"/>
        </w:rPr>
        <w:t>The Agency may request Proposers to extend the period of time specified herein by written agreement between the Agency and the Proposer(s) concerned.</w:t>
      </w:r>
    </w:p>
    <w:p w:rsidR="005D048F" w:rsidRPr="00F07185" w:rsidRDefault="005D048F" w:rsidP="00E16737">
      <w:pPr>
        <w:pStyle w:val="RFPheading2IP"/>
        <w:suppressAutoHyphens/>
        <w:rPr>
          <w:rFonts w:cs="Times New Roman"/>
          <w:szCs w:val="24"/>
        </w:rPr>
      </w:pPr>
      <w:bookmarkStart w:id="212" w:name="_Toc224791252"/>
      <w:bookmarkStart w:id="213" w:name="_Toc224794030"/>
      <w:bookmarkStart w:id="214" w:name="_Toc224795014"/>
      <w:bookmarkStart w:id="215" w:name="_Toc224797413"/>
      <w:bookmarkStart w:id="216" w:name="_Toc224798388"/>
      <w:bookmarkStart w:id="217" w:name="_Toc224800339"/>
      <w:bookmarkStart w:id="218" w:name="_Toc257814534"/>
      <w:bookmarkEnd w:id="212"/>
      <w:bookmarkEnd w:id="213"/>
      <w:bookmarkEnd w:id="214"/>
      <w:bookmarkEnd w:id="215"/>
      <w:bookmarkEnd w:id="216"/>
      <w:bookmarkEnd w:id="217"/>
      <w:r w:rsidRPr="00F07185">
        <w:rPr>
          <w:rFonts w:cs="Times New Roman"/>
          <w:szCs w:val="24"/>
        </w:rPr>
        <w:t>Evaluation Committee</w:t>
      </w:r>
      <w:bookmarkEnd w:id="218"/>
      <w:r w:rsidRPr="00F07185">
        <w:rPr>
          <w:rFonts w:cs="Times New Roman"/>
          <w:szCs w:val="24"/>
        </w:rPr>
        <w:t xml:space="preserve"> </w:t>
      </w:r>
    </w:p>
    <w:p w:rsidR="005D048F" w:rsidRPr="00F07185" w:rsidRDefault="005D048F" w:rsidP="00E16737">
      <w:pPr>
        <w:pStyle w:val="BodyText"/>
        <w:rPr>
          <w:rFonts w:cs="Times New Roman"/>
        </w:rPr>
      </w:pPr>
      <w:r w:rsidRPr="00F07185">
        <w:rPr>
          <w:rFonts w:cs="Times New Roman"/>
        </w:rPr>
        <w:t xml:space="preserve">An Evaluation Committee, which </w:t>
      </w:r>
      <w:r w:rsidR="00BC1D8D" w:rsidRPr="00F07185">
        <w:rPr>
          <w:rFonts w:cs="Times New Roman"/>
        </w:rPr>
        <w:t>shall</w:t>
      </w:r>
      <w:r w:rsidRPr="00F07185">
        <w:rPr>
          <w:rFonts w:cs="Times New Roman"/>
        </w:rPr>
        <w:t xml:space="preserve"> include officers, employees and agents of the Agency</w:t>
      </w:r>
      <w:r w:rsidR="001828AC">
        <w:rPr>
          <w:rFonts w:cs="Times New Roman"/>
        </w:rPr>
        <w:t xml:space="preserve"> and/or other participating agencies</w:t>
      </w:r>
      <w:r w:rsidRPr="00F07185">
        <w:rPr>
          <w:rFonts w:cs="Times New Roman"/>
        </w:rPr>
        <w:t xml:space="preserve">, </w:t>
      </w:r>
      <w:r w:rsidR="00BC1D8D" w:rsidRPr="00F07185">
        <w:rPr>
          <w:rFonts w:cs="Times New Roman"/>
        </w:rPr>
        <w:t>shall</w:t>
      </w:r>
      <w:r w:rsidRPr="00F07185">
        <w:rPr>
          <w:rFonts w:cs="Times New Roman"/>
        </w:rPr>
        <w:t xml:space="preserve"> be established. The Evaluation Committee </w:t>
      </w:r>
      <w:r w:rsidR="00BC1D8D" w:rsidRPr="00F07185">
        <w:rPr>
          <w:rFonts w:cs="Times New Roman"/>
        </w:rPr>
        <w:t>shall</w:t>
      </w:r>
      <w:r w:rsidRPr="00F07185">
        <w:rPr>
          <w:rFonts w:cs="Times New Roman"/>
        </w:rPr>
        <w:t xml:space="preserve"> carry out the detailed evaluations, including establishing the Competitive Range, carrying out negotiations and making the selection of the Proposer, if any, that may be awarded the Contract. </w:t>
      </w:r>
    </w:p>
    <w:p w:rsidR="005D048F" w:rsidRPr="00F07185" w:rsidRDefault="005D048F" w:rsidP="00E16737">
      <w:pPr>
        <w:pStyle w:val="BodyText"/>
        <w:rPr>
          <w:rFonts w:cs="Times New Roman"/>
        </w:rPr>
      </w:pPr>
      <w:r w:rsidRPr="00F07185">
        <w:rPr>
          <w:rFonts w:cs="Times New Roman"/>
        </w:rPr>
        <w:t xml:space="preserve">The Evaluation Committee may report its recommendations and findings to the appropriate Agency individual or body responsible for awarding the Contract. </w:t>
      </w:r>
    </w:p>
    <w:p w:rsidR="005D048F" w:rsidRPr="00F07185" w:rsidRDefault="005D048F" w:rsidP="00E16737">
      <w:pPr>
        <w:pStyle w:val="RFPheading2IP"/>
        <w:suppressAutoHyphens/>
        <w:rPr>
          <w:rFonts w:cs="Times New Roman"/>
          <w:szCs w:val="24"/>
        </w:rPr>
      </w:pPr>
      <w:bookmarkStart w:id="219" w:name="_Toc257814535"/>
      <w:r w:rsidRPr="00F07185">
        <w:rPr>
          <w:rFonts w:cs="Times New Roman"/>
          <w:szCs w:val="24"/>
        </w:rPr>
        <w:t xml:space="preserve">Proposal Selection </w:t>
      </w:r>
      <w:bookmarkEnd w:id="219"/>
      <w:r w:rsidRPr="00F07185">
        <w:rPr>
          <w:rFonts w:cs="Times New Roman"/>
          <w:szCs w:val="24"/>
        </w:rPr>
        <w:t>Process</w:t>
      </w:r>
    </w:p>
    <w:p w:rsidR="005D048F" w:rsidRPr="00F07185" w:rsidRDefault="005D048F" w:rsidP="00E16737">
      <w:pPr>
        <w:pStyle w:val="BodyText"/>
        <w:rPr>
          <w:rFonts w:cs="Times New Roman"/>
        </w:rPr>
      </w:pPr>
      <w:r w:rsidRPr="00F07185">
        <w:rPr>
          <w:rFonts w:cs="Times New Roman"/>
        </w:rPr>
        <w:t xml:space="preserve">The following describes the process by which Proposals </w:t>
      </w:r>
      <w:r w:rsidR="00BC1D8D" w:rsidRPr="00F07185">
        <w:rPr>
          <w:rFonts w:cs="Times New Roman"/>
        </w:rPr>
        <w:t>shall</w:t>
      </w:r>
      <w:r w:rsidRPr="00F07185">
        <w:rPr>
          <w:rFonts w:cs="Times New Roman"/>
        </w:rPr>
        <w:t xml:space="preserve"> be evaluated and a selection made for a potential award. Any such selection of a Proposal shall be made by consideration of only the criteria set forth below.</w:t>
      </w:r>
    </w:p>
    <w:p w:rsidR="005D048F" w:rsidRPr="00F07185" w:rsidRDefault="005D048F" w:rsidP="00E16737">
      <w:pPr>
        <w:pStyle w:val="BodyText"/>
        <w:rPr>
          <w:rFonts w:cs="Times New Roman"/>
        </w:rPr>
      </w:pPr>
      <w:r w:rsidRPr="00F07185">
        <w:rPr>
          <w:rFonts w:cs="Times New Roman"/>
        </w:rPr>
        <w:t xml:space="preserve">“Qualification Requirements” specifies the requirements for determining responsible Proposers, all of which must be met by a Proposer to be found qualified. Final determination of a Proposer’s qualification </w:t>
      </w:r>
      <w:r w:rsidR="00BC1D8D" w:rsidRPr="00F07185">
        <w:rPr>
          <w:rFonts w:cs="Times New Roman"/>
        </w:rPr>
        <w:t>shall</w:t>
      </w:r>
      <w:r w:rsidRPr="00F07185">
        <w:rPr>
          <w:rFonts w:cs="Times New Roman"/>
        </w:rPr>
        <w:t xml:space="preserve"> be made based upon all information received during the evaluation process and as a condition for award. </w:t>
      </w:r>
    </w:p>
    <w:p w:rsidR="005D048F" w:rsidRPr="00F07185" w:rsidRDefault="005D048F" w:rsidP="00E16737">
      <w:pPr>
        <w:pStyle w:val="BodyText"/>
        <w:rPr>
          <w:rFonts w:cs="Times New Roman"/>
        </w:rPr>
      </w:pPr>
      <w:r w:rsidRPr="00F07185">
        <w:rPr>
          <w:rFonts w:cs="Times New Roman"/>
        </w:rPr>
        <w:t xml:space="preserve">“Proposal Evaluation Criteria” contains all the evaluation criteria, and their relative order of importance, by which a Proposal from a qualified Proposer </w:t>
      </w:r>
      <w:r w:rsidR="00BC1D8D" w:rsidRPr="00F07185">
        <w:rPr>
          <w:rFonts w:cs="Times New Roman"/>
        </w:rPr>
        <w:t>shall</w:t>
      </w:r>
      <w:r w:rsidRPr="00F07185">
        <w:rPr>
          <w:rFonts w:cs="Times New Roman"/>
        </w:rPr>
        <w:t xml:space="preserve"> be considered for selection. An award, if made, </w:t>
      </w:r>
      <w:r w:rsidR="00BC1D8D" w:rsidRPr="00F07185">
        <w:rPr>
          <w:rFonts w:cs="Times New Roman"/>
        </w:rPr>
        <w:t>shall</w:t>
      </w:r>
      <w:r w:rsidRPr="00F07185">
        <w:rPr>
          <w:rFonts w:cs="Times New Roman"/>
        </w:rPr>
        <w:t xml:space="preserve"> be to responsible Proposer(s) for a Proposal that is found to be in the Agency’s best interests, based on price and other evaluation criteria considered. The procedures to be followed for these evaluations are provided in “Evaluation Procedures,” below.</w:t>
      </w:r>
    </w:p>
    <w:p w:rsidR="005D048F" w:rsidRPr="00F07185" w:rsidRDefault="005D048F" w:rsidP="00E16737">
      <w:pPr>
        <w:pStyle w:val="RFPBodyboldheader"/>
        <w:rPr>
          <w:rFonts w:ascii="Times New Roman" w:hAnsi="Times New Roman" w:cs="Times New Roman"/>
        </w:rPr>
      </w:pPr>
      <w:bookmarkStart w:id="220" w:name="_Toc257814536"/>
      <w:r w:rsidRPr="00F07185">
        <w:rPr>
          <w:rFonts w:ascii="Times New Roman" w:hAnsi="Times New Roman" w:cs="Times New Roman"/>
        </w:rPr>
        <w:t xml:space="preserve">Qualification </w:t>
      </w:r>
      <w:bookmarkEnd w:id="220"/>
      <w:r w:rsidRPr="00F07185">
        <w:rPr>
          <w:rFonts w:ascii="Times New Roman" w:hAnsi="Times New Roman" w:cs="Times New Roman"/>
        </w:rPr>
        <w:t>Requirements</w:t>
      </w:r>
    </w:p>
    <w:p w:rsidR="005D048F" w:rsidRPr="00F07185" w:rsidRDefault="005D048F" w:rsidP="00E16737">
      <w:pPr>
        <w:pStyle w:val="BodyText"/>
        <w:rPr>
          <w:rFonts w:cs="Times New Roman"/>
        </w:rPr>
      </w:pPr>
      <w:r w:rsidRPr="00F07185">
        <w:rPr>
          <w:rFonts w:cs="Times New Roman"/>
        </w:rPr>
        <w:t>The following are the requirements for qualifying responsible proposers. All of these requirements should be met; therefore, they are not listed by any particular order of importance. Any Proposal that the Evaluation Committee finds not to meet these requirements, and cannot be made to meet these requirements, may be determined by the Evaluation Committee not to be responsible and the Proposal rejected. The requirements are as follows:</w:t>
      </w:r>
    </w:p>
    <w:p w:rsidR="005D048F" w:rsidRPr="00F07185" w:rsidRDefault="005D048F" w:rsidP="005929E8">
      <w:pPr>
        <w:pStyle w:val="RFPnumbered"/>
        <w:numPr>
          <w:ilvl w:val="0"/>
          <w:numId w:val="29"/>
        </w:numPr>
        <w:spacing w:after="0"/>
        <w:ind w:left="720"/>
        <w:rPr>
          <w:rFonts w:cs="Times New Roman"/>
        </w:rPr>
      </w:pPr>
      <w:r w:rsidRPr="00F07185">
        <w:rPr>
          <w:rFonts w:cs="Times New Roman"/>
        </w:rPr>
        <w:t>Sufficient financial strength, resources and capability to finance the Work to be performed and to complete the Contract in a satisfactory manner, as measured by the following:</w:t>
      </w:r>
    </w:p>
    <w:p w:rsidR="005D048F" w:rsidRPr="009B3D50" w:rsidRDefault="005D048F" w:rsidP="009B3D50">
      <w:pPr>
        <w:pStyle w:val="RFPnumbered"/>
        <w:numPr>
          <w:ilvl w:val="0"/>
          <w:numId w:val="28"/>
        </w:numPr>
        <w:ind w:left="720"/>
        <w:rPr>
          <w:rFonts w:cs="Times New Roman"/>
        </w:rPr>
      </w:pPr>
      <w:r w:rsidRPr="00F07185">
        <w:rPr>
          <w:rFonts w:cs="Times New Roman"/>
        </w:rPr>
        <w:t>Proposer’s financial statements prepared in accordance with generally accepted accounting principles of the jurisdiction in which the proposer is located, and audited by an independent</w:t>
      </w:r>
      <w:r w:rsidR="005A507A">
        <w:rPr>
          <w:rFonts w:cs="Times New Roman"/>
        </w:rPr>
        <w:t xml:space="preserve"> certified public accountant</w:t>
      </w:r>
      <w:r w:rsidRPr="00F07185">
        <w:rPr>
          <w:rFonts w:cs="Times New Roman"/>
        </w:rPr>
        <w:t>.</w:t>
      </w:r>
      <w:r w:rsidR="009B3D50">
        <w:rPr>
          <w:rFonts w:cs="Times New Roman"/>
        </w:rPr>
        <w:t xml:space="preserve"> If the proposal is from a bus dealer, statements from the dealer </w:t>
      </w:r>
      <w:r w:rsidR="009B3D50" w:rsidRPr="009B3D50">
        <w:rPr>
          <w:rFonts w:cs="Times New Roman"/>
          <w:u w:val="single"/>
        </w:rPr>
        <w:t>and</w:t>
      </w:r>
      <w:r w:rsidR="009B3D50">
        <w:rPr>
          <w:rFonts w:cs="Times New Roman"/>
        </w:rPr>
        <w:t xml:space="preserve"> manufacturer are to be submitted.</w:t>
      </w:r>
    </w:p>
    <w:p w:rsidR="005D048F" w:rsidRPr="00F07185" w:rsidRDefault="005D048F" w:rsidP="005929E8">
      <w:pPr>
        <w:pStyle w:val="Subbullets"/>
        <w:numPr>
          <w:ilvl w:val="0"/>
          <w:numId w:val="43"/>
        </w:numPr>
        <w:suppressAutoHyphens/>
        <w:rPr>
          <w:rFonts w:cs="Times New Roman"/>
          <w:sz w:val="24"/>
          <w:szCs w:val="24"/>
        </w:rPr>
      </w:pPr>
      <w:r w:rsidRPr="00F07185">
        <w:rPr>
          <w:rFonts w:cs="Times New Roman"/>
          <w:sz w:val="24"/>
          <w:szCs w:val="24"/>
        </w:rPr>
        <w:t xml:space="preserve">Proposer’s ability to obtain required insurance with coverage values that meet minimum requirements evidenced by a letter from an underwriter confirming that the proposer can be insured for the required amount. </w:t>
      </w:r>
    </w:p>
    <w:p w:rsidR="005D048F" w:rsidRPr="00F07185" w:rsidRDefault="005D048F" w:rsidP="00E16737">
      <w:pPr>
        <w:pStyle w:val="RFPnumbered"/>
        <w:spacing w:before="240" w:after="0"/>
        <w:ind w:left="720"/>
        <w:rPr>
          <w:rFonts w:cs="Times New Roman"/>
        </w:rPr>
      </w:pPr>
      <w:r w:rsidRPr="00F07185">
        <w:rPr>
          <w:rFonts w:cs="Times New Roman"/>
        </w:rPr>
        <w:t>Evidence that the human and physical resources are sufficient to perform the Contract as specified and to ensure delivery of all equipment within the time specified in the Contract, to include the following:</w:t>
      </w:r>
    </w:p>
    <w:p w:rsidR="005D048F" w:rsidRPr="00F07185" w:rsidRDefault="005D048F" w:rsidP="005929E8">
      <w:pPr>
        <w:pStyle w:val="Subbullets"/>
        <w:numPr>
          <w:ilvl w:val="0"/>
          <w:numId w:val="44"/>
        </w:numPr>
        <w:suppressAutoHyphens/>
        <w:rPr>
          <w:rFonts w:cs="Times New Roman"/>
          <w:sz w:val="24"/>
          <w:szCs w:val="24"/>
        </w:rPr>
      </w:pPr>
      <w:r w:rsidRPr="00F07185">
        <w:rPr>
          <w:rFonts w:cs="Times New Roman"/>
          <w:sz w:val="24"/>
          <w:szCs w:val="24"/>
        </w:rPr>
        <w:t xml:space="preserve">Engineering, management and service organizations with sufficient personnel and requisite disciplines, licenses, skills, experience and equipment to complete the Contract as required and to satisfy any engineering or service problems that may arise during the warranty period. </w:t>
      </w:r>
    </w:p>
    <w:p w:rsidR="005D048F" w:rsidRPr="00F07185" w:rsidRDefault="005D048F" w:rsidP="005929E8">
      <w:pPr>
        <w:pStyle w:val="Subbullets"/>
        <w:numPr>
          <w:ilvl w:val="0"/>
          <w:numId w:val="44"/>
        </w:numPr>
        <w:suppressAutoHyphens/>
        <w:rPr>
          <w:rFonts w:cs="Times New Roman"/>
          <w:sz w:val="24"/>
          <w:szCs w:val="24"/>
        </w:rPr>
      </w:pPr>
      <w:r w:rsidRPr="00F07185">
        <w:rPr>
          <w:rFonts w:cs="Times New Roman"/>
          <w:sz w:val="24"/>
          <w:szCs w:val="24"/>
        </w:rPr>
        <w:t>Adequate manufacturing facilities sufficient to produce and factory-test equipment on schedule.</w:t>
      </w:r>
    </w:p>
    <w:p w:rsidR="005D048F" w:rsidRPr="00F07185" w:rsidRDefault="005D048F" w:rsidP="005929E8">
      <w:pPr>
        <w:pStyle w:val="Subbullets"/>
        <w:numPr>
          <w:ilvl w:val="0"/>
          <w:numId w:val="44"/>
        </w:numPr>
        <w:suppressAutoHyphens/>
        <w:rPr>
          <w:rFonts w:cs="Times New Roman"/>
          <w:sz w:val="24"/>
          <w:szCs w:val="24"/>
        </w:rPr>
      </w:pPr>
      <w:r w:rsidRPr="00F07185">
        <w:rPr>
          <w:rFonts w:cs="Times New Roman"/>
          <w:sz w:val="24"/>
          <w:szCs w:val="24"/>
        </w:rPr>
        <w:t>A spare parts procurement and distribution system sufficient to support equipment maintenance without delays and a service organization with skills, experience and equipment sufficient to perform all warranty and on-site Work.</w:t>
      </w:r>
    </w:p>
    <w:p w:rsidR="005D048F" w:rsidRPr="00F07185" w:rsidRDefault="005D048F" w:rsidP="00E16737">
      <w:pPr>
        <w:pStyle w:val="RFPnumbered"/>
        <w:spacing w:before="240"/>
        <w:ind w:left="720"/>
        <w:contextualSpacing w:val="0"/>
        <w:rPr>
          <w:rFonts w:cs="Times New Roman"/>
        </w:rPr>
      </w:pPr>
      <w:r w:rsidRPr="00F07185">
        <w:rPr>
          <w:rFonts w:cs="Times New Roman"/>
        </w:rPr>
        <w:t>Evidence that proposer is qualified in accordance with the provisions of “Section 8: Quality Assurance.”</w:t>
      </w:r>
    </w:p>
    <w:p w:rsidR="005D048F" w:rsidRPr="00F07185" w:rsidRDefault="005D048F" w:rsidP="00E16737">
      <w:pPr>
        <w:pStyle w:val="RFPnumbered"/>
        <w:ind w:left="720"/>
        <w:rPr>
          <w:rFonts w:cs="Times New Roman"/>
        </w:rPr>
      </w:pPr>
      <w:r w:rsidRPr="00F07185">
        <w:rPr>
          <w:rFonts w:cs="Times New Roman"/>
        </w:rPr>
        <w:t xml:space="preserve">Evidence of satisfactory performance and integrity on contracts in making deliveries on time, meeting specifications and warranty provisions, parts availability and steps Proposer took to resolve any judgments, liens, Fleet Defects history or warranty claims. Evidence shall be </w:t>
      </w:r>
      <w:r w:rsidR="005336D4">
        <w:rPr>
          <w:rFonts w:cs="Times New Roman"/>
        </w:rPr>
        <w:t xml:space="preserve">confirmed </w:t>
      </w:r>
      <w:r w:rsidRPr="00F07185">
        <w:rPr>
          <w:rFonts w:cs="Times New Roman"/>
        </w:rPr>
        <w:t>by client references.</w:t>
      </w:r>
    </w:p>
    <w:p w:rsidR="005D048F" w:rsidRPr="00763FBF" w:rsidRDefault="005D048F" w:rsidP="00E16737">
      <w:pPr>
        <w:pStyle w:val="RFPBodyboldheader"/>
        <w:rPr>
          <w:rFonts w:ascii="Times New Roman" w:hAnsi="Times New Roman" w:cs="Times New Roman"/>
        </w:rPr>
      </w:pPr>
      <w:bookmarkStart w:id="221" w:name="_Toc257814537"/>
      <w:r w:rsidRPr="00763FBF">
        <w:rPr>
          <w:rFonts w:ascii="Times New Roman" w:hAnsi="Times New Roman" w:cs="Times New Roman"/>
        </w:rPr>
        <w:t xml:space="preserve">Proposal Evaluation </w:t>
      </w:r>
      <w:bookmarkEnd w:id="221"/>
      <w:r w:rsidRPr="00763FBF">
        <w:rPr>
          <w:rFonts w:ascii="Times New Roman" w:hAnsi="Times New Roman" w:cs="Times New Roman"/>
        </w:rPr>
        <w:t>Criteria</w:t>
      </w:r>
    </w:p>
    <w:p w:rsidR="005D048F" w:rsidRPr="00763FBF" w:rsidRDefault="005D048F" w:rsidP="00F2123E">
      <w:pPr>
        <w:pStyle w:val="BodyText"/>
        <w:widowControl w:val="0"/>
        <w:rPr>
          <w:rFonts w:cs="Times New Roman"/>
        </w:rPr>
      </w:pPr>
      <w:r w:rsidRPr="00763FBF">
        <w:rPr>
          <w:rFonts w:cs="Times New Roman"/>
        </w:rPr>
        <w:t xml:space="preserve">The following are the complete criteria, listed by their relative degree of importance, by which Proposals from responsible Proposers </w:t>
      </w:r>
      <w:r w:rsidR="00BC1D8D" w:rsidRPr="00763FBF">
        <w:rPr>
          <w:rFonts w:cs="Times New Roman"/>
        </w:rPr>
        <w:t>shall</w:t>
      </w:r>
      <w:r w:rsidRPr="00763FBF">
        <w:rPr>
          <w:rFonts w:cs="Times New Roman"/>
        </w:rPr>
        <w:t xml:space="preserve"> be evaluated and ranked for the purposes of determining any Competitive Range and to make any selection of a</w:t>
      </w:r>
      <w:r w:rsidR="00502B74" w:rsidRPr="00763FBF">
        <w:rPr>
          <w:rFonts w:cs="Times New Roman"/>
        </w:rPr>
        <w:t>ny</w:t>
      </w:r>
      <w:r w:rsidRPr="00763FBF">
        <w:rPr>
          <w:rFonts w:cs="Times New Roman"/>
        </w:rPr>
        <w:t xml:space="preserve"> Proposal for a potential award. Any exceptions, conditions, reservations or understandings explicitly, fully and separately stated on Form for Proposal Deviation, which do not cause the Agency to consider a Proposal to be outside the Competitive Range, </w:t>
      </w:r>
      <w:r w:rsidR="00BC1D8D" w:rsidRPr="00763FBF">
        <w:rPr>
          <w:rFonts w:cs="Times New Roman"/>
        </w:rPr>
        <w:t>shall</w:t>
      </w:r>
      <w:r w:rsidRPr="00763FBF">
        <w:rPr>
          <w:rFonts w:cs="Times New Roman"/>
        </w:rPr>
        <w:t xml:space="preserve"> be evaluated according to the respective evaluation criteria and sub-criteria that they affect.</w:t>
      </w:r>
    </w:p>
    <w:p w:rsidR="00502B74" w:rsidRPr="00763FBF" w:rsidRDefault="00502B74" w:rsidP="00F2123E">
      <w:pPr>
        <w:pStyle w:val="Normal-Left"/>
        <w:widowControl w:val="0"/>
        <w:rPr>
          <w:b/>
          <w:caps/>
          <w:szCs w:val="24"/>
        </w:rPr>
      </w:pPr>
      <w:r w:rsidRPr="00763FBF">
        <w:rPr>
          <w:b/>
          <w:szCs w:val="24"/>
        </w:rPr>
        <w:t xml:space="preserve">  </w:t>
      </w:r>
      <w:r w:rsidRPr="00763FBF">
        <w:rPr>
          <w:b/>
          <w:caps/>
          <w:szCs w:val="24"/>
        </w:rPr>
        <w:t>Pass-Fail Elements</w:t>
      </w:r>
    </w:p>
    <w:tbl>
      <w:tblPr>
        <w:tblStyle w:val="TableGrid"/>
        <w:tblW w:w="9466" w:type="dxa"/>
        <w:tblLayout w:type="fixed"/>
        <w:tblLook w:val="0000" w:firstRow="0" w:lastRow="0" w:firstColumn="0" w:lastColumn="0" w:noHBand="0" w:noVBand="0"/>
      </w:tblPr>
      <w:tblGrid>
        <w:gridCol w:w="6466"/>
        <w:gridCol w:w="3000"/>
      </w:tblGrid>
      <w:tr w:rsidR="00763FBF" w:rsidRPr="00763FBF">
        <w:tc>
          <w:tcPr>
            <w:tcW w:w="6466" w:type="dxa"/>
          </w:tcPr>
          <w:p w:rsidR="00502B74" w:rsidRPr="00763FBF" w:rsidRDefault="00502B74" w:rsidP="00F2123E">
            <w:pPr>
              <w:pStyle w:val="BodyText2"/>
              <w:widowControl w:val="0"/>
              <w:spacing w:before="120" w:line="240" w:lineRule="auto"/>
              <w:jc w:val="center"/>
              <w:rPr>
                <w:rFonts w:ascii="Times New Roman" w:hAnsi="Times New Roman" w:cs="Times New Roman"/>
                <w:b/>
                <w:iCs/>
              </w:rPr>
            </w:pPr>
            <w:r w:rsidRPr="00763FBF">
              <w:rPr>
                <w:rFonts w:ascii="Times New Roman" w:hAnsi="Times New Roman" w:cs="Times New Roman"/>
                <w:b/>
                <w:iCs/>
              </w:rPr>
              <w:t>Category</w:t>
            </w:r>
          </w:p>
        </w:tc>
        <w:tc>
          <w:tcPr>
            <w:tcW w:w="3000" w:type="dxa"/>
          </w:tcPr>
          <w:p w:rsidR="00502B74" w:rsidRPr="00763FBF" w:rsidRDefault="00502B74" w:rsidP="00F2123E">
            <w:pPr>
              <w:pStyle w:val="BodyText"/>
              <w:widowControl w:val="0"/>
              <w:spacing w:before="120" w:after="120"/>
              <w:jc w:val="center"/>
              <w:rPr>
                <w:rFonts w:cs="Times New Roman"/>
                <w:b/>
                <w:i/>
                <w:iCs/>
                <w:vanish/>
              </w:rPr>
            </w:pPr>
            <w:r w:rsidRPr="00763FBF">
              <w:rPr>
                <w:rFonts w:cs="Times New Roman"/>
                <w:b/>
              </w:rPr>
              <w:t>Scoring Method</w:t>
            </w:r>
          </w:p>
        </w:tc>
      </w:tr>
      <w:tr w:rsidR="00763FBF" w:rsidRPr="00763FBF">
        <w:tc>
          <w:tcPr>
            <w:tcW w:w="6466" w:type="dxa"/>
          </w:tcPr>
          <w:p w:rsidR="00502B74" w:rsidRPr="00763FBF" w:rsidRDefault="00502B74" w:rsidP="00F2123E">
            <w:pPr>
              <w:pStyle w:val="BodyText2"/>
              <w:widowControl w:val="0"/>
              <w:spacing w:after="0" w:line="240" w:lineRule="auto"/>
              <w:rPr>
                <w:rFonts w:ascii="Times New Roman" w:hAnsi="Times New Roman" w:cs="Times New Roman"/>
                <w:iCs/>
                <w:u w:val="single"/>
              </w:rPr>
            </w:pPr>
            <w:r w:rsidRPr="00763FBF">
              <w:rPr>
                <w:rFonts w:ascii="Times New Roman" w:hAnsi="Times New Roman" w:cs="Times New Roman"/>
                <w:iCs/>
              </w:rPr>
              <w:t>Responsiveness requirements</w:t>
            </w:r>
            <w:r w:rsidR="00B172CE">
              <w:rPr>
                <w:rFonts w:ascii="Times New Roman" w:hAnsi="Times New Roman" w:cs="Times New Roman"/>
                <w:iCs/>
              </w:rPr>
              <w:t xml:space="preserve"> </w:t>
            </w:r>
            <w:r w:rsidRPr="00763FBF">
              <w:rPr>
                <w:rFonts w:ascii="Times New Roman" w:hAnsi="Times New Roman" w:cs="Times New Roman"/>
                <w:iCs/>
              </w:rPr>
              <w:t>(Certificates and forms)</w:t>
            </w:r>
          </w:p>
        </w:tc>
        <w:tc>
          <w:tcPr>
            <w:tcW w:w="3000" w:type="dxa"/>
          </w:tcPr>
          <w:p w:rsidR="00502B74" w:rsidRPr="00763FBF" w:rsidRDefault="00502B74" w:rsidP="00F2123E">
            <w:pPr>
              <w:pStyle w:val="BodyText"/>
              <w:widowControl w:val="0"/>
              <w:jc w:val="center"/>
              <w:rPr>
                <w:rFonts w:cs="Times New Roman"/>
                <w:i/>
                <w:iCs/>
                <w:vanish/>
              </w:rPr>
            </w:pPr>
            <w:r w:rsidRPr="00763FBF">
              <w:rPr>
                <w:rFonts w:cs="Times New Roman"/>
              </w:rPr>
              <w:t>Pass/Fail</w:t>
            </w:r>
          </w:p>
        </w:tc>
      </w:tr>
      <w:tr w:rsidR="00763FBF" w:rsidRPr="00763FBF">
        <w:tc>
          <w:tcPr>
            <w:tcW w:w="6466" w:type="dxa"/>
          </w:tcPr>
          <w:p w:rsidR="00502B74" w:rsidRPr="00763FBF" w:rsidRDefault="00502B74" w:rsidP="00F2123E">
            <w:pPr>
              <w:pStyle w:val="BodyText2"/>
              <w:widowControl w:val="0"/>
              <w:spacing w:after="0" w:line="240" w:lineRule="auto"/>
              <w:rPr>
                <w:rFonts w:ascii="Times New Roman" w:hAnsi="Times New Roman" w:cs="Times New Roman"/>
                <w:iCs/>
                <w:u w:val="single"/>
              </w:rPr>
            </w:pPr>
            <w:r w:rsidRPr="00763FBF">
              <w:rPr>
                <w:rFonts w:ascii="Times New Roman" w:hAnsi="Times New Roman" w:cs="Times New Roman"/>
                <w:iCs/>
              </w:rPr>
              <w:t xml:space="preserve">Vehicle </w:t>
            </w:r>
            <w:r w:rsidR="00870DCC">
              <w:rPr>
                <w:rFonts w:ascii="Times New Roman" w:hAnsi="Times New Roman" w:cs="Times New Roman"/>
                <w:iCs/>
              </w:rPr>
              <w:t>Proposed</w:t>
            </w:r>
            <w:r w:rsidRPr="00763FBF">
              <w:rPr>
                <w:rFonts w:ascii="Times New Roman" w:hAnsi="Times New Roman" w:cs="Times New Roman"/>
                <w:iCs/>
              </w:rPr>
              <w:t xml:space="preserve"> (Product meets specifications)</w:t>
            </w:r>
          </w:p>
        </w:tc>
        <w:tc>
          <w:tcPr>
            <w:tcW w:w="3000" w:type="dxa"/>
          </w:tcPr>
          <w:p w:rsidR="00502B74" w:rsidRPr="00763FBF" w:rsidRDefault="00502B74" w:rsidP="00F2123E">
            <w:pPr>
              <w:pStyle w:val="BodyText"/>
              <w:widowControl w:val="0"/>
              <w:jc w:val="center"/>
              <w:rPr>
                <w:rFonts w:cs="Times New Roman"/>
                <w:i/>
                <w:iCs/>
                <w:vanish/>
              </w:rPr>
            </w:pPr>
            <w:r w:rsidRPr="00763FBF">
              <w:rPr>
                <w:rFonts w:cs="Times New Roman"/>
              </w:rPr>
              <w:t>Pass/Fail</w:t>
            </w:r>
          </w:p>
        </w:tc>
      </w:tr>
    </w:tbl>
    <w:p w:rsidR="00502B74" w:rsidRPr="00763FBF" w:rsidRDefault="00502B74" w:rsidP="00F2123E">
      <w:pPr>
        <w:pStyle w:val="Normal-Left"/>
        <w:widowControl w:val="0"/>
        <w:spacing w:before="240"/>
        <w:ind w:left="0"/>
        <w:jc w:val="both"/>
        <w:rPr>
          <w:b/>
          <w:szCs w:val="24"/>
        </w:rPr>
      </w:pPr>
      <w:r w:rsidRPr="00763FBF">
        <w:rPr>
          <w:szCs w:val="24"/>
        </w:rPr>
        <w:tab/>
        <w:t xml:space="preserve">  </w:t>
      </w:r>
      <w:r w:rsidRPr="00763FBF">
        <w:rPr>
          <w:b/>
          <w:szCs w:val="24"/>
        </w:rPr>
        <w:t>POINT ALLOCATION</w:t>
      </w:r>
    </w:p>
    <w:tbl>
      <w:tblPr>
        <w:tblStyle w:val="TableGrid"/>
        <w:tblW w:w="9466" w:type="dxa"/>
        <w:jc w:val="center"/>
        <w:tblCellSpacing w:w="7" w:type="dxa"/>
        <w:tblLayout w:type="fixed"/>
        <w:tblCellMar>
          <w:left w:w="115" w:type="dxa"/>
          <w:right w:w="115" w:type="dxa"/>
        </w:tblCellMar>
        <w:tblLook w:val="0000" w:firstRow="0" w:lastRow="0" w:firstColumn="0" w:lastColumn="0" w:noHBand="0" w:noVBand="0"/>
      </w:tblPr>
      <w:tblGrid>
        <w:gridCol w:w="1391"/>
        <w:gridCol w:w="5072"/>
        <w:gridCol w:w="3003"/>
      </w:tblGrid>
      <w:tr w:rsidR="00763FBF" w:rsidRPr="00763FBF">
        <w:trPr>
          <w:tblCellSpacing w:w="7" w:type="dxa"/>
          <w:jc w:val="center"/>
        </w:trPr>
        <w:tc>
          <w:tcPr>
            <w:tcW w:w="6442" w:type="dxa"/>
            <w:gridSpan w:val="2"/>
            <w:vAlign w:val="center"/>
          </w:tcPr>
          <w:p w:rsidR="00502B74" w:rsidRPr="00763FBF" w:rsidRDefault="00502B74" w:rsidP="00F2123E">
            <w:pPr>
              <w:pStyle w:val="BodyText2"/>
              <w:widowControl w:val="0"/>
              <w:spacing w:before="120" w:line="240" w:lineRule="auto"/>
              <w:jc w:val="center"/>
              <w:rPr>
                <w:rFonts w:ascii="Times New Roman" w:hAnsi="Times New Roman" w:cs="Times New Roman"/>
                <w:b/>
                <w:iCs/>
              </w:rPr>
            </w:pPr>
            <w:r w:rsidRPr="00763FBF">
              <w:rPr>
                <w:rFonts w:ascii="Times New Roman" w:hAnsi="Times New Roman" w:cs="Times New Roman"/>
                <w:b/>
                <w:iCs/>
              </w:rPr>
              <w:t>Category</w:t>
            </w:r>
          </w:p>
        </w:tc>
        <w:tc>
          <w:tcPr>
            <w:tcW w:w="2982" w:type="dxa"/>
            <w:vAlign w:val="center"/>
          </w:tcPr>
          <w:p w:rsidR="00502B74" w:rsidRPr="00763FBF" w:rsidRDefault="00502B74" w:rsidP="00F2123E">
            <w:pPr>
              <w:pStyle w:val="BodyText"/>
              <w:widowControl w:val="0"/>
              <w:spacing w:before="120" w:after="120"/>
              <w:jc w:val="center"/>
              <w:rPr>
                <w:rFonts w:cs="Times New Roman"/>
                <w:b/>
                <w:i/>
                <w:iCs/>
                <w:vanish/>
              </w:rPr>
            </w:pPr>
            <w:r w:rsidRPr="00763FBF">
              <w:rPr>
                <w:rFonts w:cs="Times New Roman"/>
                <w:b/>
              </w:rPr>
              <w:t>Scoring Method</w:t>
            </w:r>
          </w:p>
        </w:tc>
      </w:tr>
      <w:tr w:rsidR="00763FBF" w:rsidRPr="00763FBF">
        <w:trPr>
          <w:tblCellSpacing w:w="7" w:type="dxa"/>
          <w:jc w:val="center"/>
        </w:trPr>
        <w:tc>
          <w:tcPr>
            <w:tcW w:w="6442" w:type="dxa"/>
            <w:gridSpan w:val="2"/>
            <w:vAlign w:val="center"/>
          </w:tcPr>
          <w:p w:rsidR="00502B74" w:rsidRPr="00763FBF" w:rsidRDefault="00502B74" w:rsidP="00F2123E">
            <w:pPr>
              <w:pStyle w:val="BodyText2"/>
              <w:widowControl w:val="0"/>
              <w:spacing w:before="120" w:line="240" w:lineRule="auto"/>
              <w:rPr>
                <w:rFonts w:ascii="Times New Roman" w:hAnsi="Times New Roman" w:cs="Times New Roman"/>
                <w:b/>
                <w:iCs/>
                <w:vanish/>
              </w:rPr>
            </w:pPr>
            <w:r w:rsidRPr="00763FBF">
              <w:rPr>
                <w:rFonts w:ascii="Times New Roman" w:hAnsi="Times New Roman" w:cs="Times New Roman"/>
                <w:b/>
                <w:iCs/>
                <w:caps/>
                <w:u w:val="single"/>
              </w:rPr>
              <w:t>Non-Cost Factors (60%)</w:t>
            </w:r>
          </w:p>
        </w:tc>
        <w:tc>
          <w:tcPr>
            <w:tcW w:w="2982" w:type="dxa"/>
            <w:vAlign w:val="center"/>
          </w:tcPr>
          <w:p w:rsidR="00502B74" w:rsidRPr="00763FBF" w:rsidRDefault="00502B74" w:rsidP="00F2123E">
            <w:pPr>
              <w:pStyle w:val="BodyText2"/>
              <w:widowControl w:val="0"/>
              <w:spacing w:after="0" w:line="240" w:lineRule="auto"/>
              <w:rPr>
                <w:rFonts w:ascii="Times New Roman" w:hAnsi="Times New Roman" w:cs="Times New Roman"/>
                <w:iCs/>
                <w:vanish/>
              </w:rPr>
            </w:pPr>
          </w:p>
        </w:tc>
      </w:tr>
      <w:tr w:rsidR="00763FBF" w:rsidRPr="00763FBF">
        <w:trPr>
          <w:trHeight w:val="287"/>
          <w:tblCellSpacing w:w="7" w:type="dxa"/>
          <w:jc w:val="center"/>
        </w:trPr>
        <w:tc>
          <w:tcPr>
            <w:tcW w:w="6442" w:type="dxa"/>
            <w:gridSpan w:val="2"/>
            <w:vAlign w:val="center"/>
          </w:tcPr>
          <w:p w:rsidR="00502B74" w:rsidRPr="00763FBF" w:rsidRDefault="00502B74" w:rsidP="00F2123E">
            <w:pPr>
              <w:pStyle w:val="BodyText2"/>
              <w:widowControl w:val="0"/>
              <w:spacing w:after="0" w:line="240" w:lineRule="auto"/>
              <w:rPr>
                <w:rFonts w:ascii="Times New Roman" w:hAnsi="Times New Roman" w:cs="Times New Roman"/>
                <w:iCs/>
                <w:vanish/>
              </w:rPr>
            </w:pPr>
            <w:r w:rsidRPr="00763FBF">
              <w:rPr>
                <w:rFonts w:ascii="Times New Roman" w:hAnsi="Times New Roman" w:cs="Times New Roman"/>
                <w:iCs/>
              </w:rPr>
              <w:t>Proposer Qualifications and Requirements:</w:t>
            </w:r>
          </w:p>
        </w:tc>
        <w:tc>
          <w:tcPr>
            <w:tcW w:w="2982" w:type="dxa"/>
            <w:vAlign w:val="center"/>
          </w:tcPr>
          <w:p w:rsidR="00502B74" w:rsidRPr="00763FBF" w:rsidRDefault="00502B74" w:rsidP="00F2123E">
            <w:pPr>
              <w:pStyle w:val="BodyText2"/>
              <w:widowControl w:val="0"/>
              <w:spacing w:after="0" w:line="240" w:lineRule="auto"/>
              <w:rPr>
                <w:rFonts w:ascii="Times New Roman" w:hAnsi="Times New Roman" w:cs="Times New Roman"/>
                <w:iCs/>
                <w:vanish/>
              </w:rPr>
            </w:pPr>
          </w:p>
        </w:tc>
      </w:tr>
      <w:tr w:rsidR="00763FBF" w:rsidRPr="00763FBF">
        <w:trPr>
          <w:trHeight w:val="198"/>
          <w:tblCellSpacing w:w="7" w:type="dxa"/>
          <w:jc w:val="center"/>
        </w:trPr>
        <w:tc>
          <w:tcPr>
            <w:tcW w:w="1370" w:type="dxa"/>
            <w:vAlign w:val="center"/>
          </w:tcPr>
          <w:p w:rsidR="00502B74" w:rsidRPr="00763FBF" w:rsidRDefault="00502B74" w:rsidP="00F2123E">
            <w:pPr>
              <w:pStyle w:val="BodyText2"/>
              <w:widowControl w:val="0"/>
              <w:spacing w:after="0" w:line="240" w:lineRule="auto"/>
              <w:jc w:val="right"/>
              <w:rPr>
                <w:rFonts w:ascii="Times New Roman" w:hAnsi="Times New Roman" w:cs="Times New Roman"/>
                <w:iCs/>
                <w:caps/>
                <w:u w:val="single"/>
              </w:rPr>
            </w:pPr>
          </w:p>
        </w:tc>
        <w:tc>
          <w:tcPr>
            <w:tcW w:w="5058" w:type="dxa"/>
            <w:vAlign w:val="center"/>
          </w:tcPr>
          <w:p w:rsidR="00502B74" w:rsidRPr="00763FBF" w:rsidRDefault="00192CB0" w:rsidP="00F2123E">
            <w:pPr>
              <w:pStyle w:val="BodyText2"/>
              <w:widowControl w:val="0"/>
              <w:spacing w:after="0" w:line="240" w:lineRule="auto"/>
              <w:rPr>
                <w:rFonts w:ascii="Times New Roman" w:hAnsi="Times New Roman" w:cs="Times New Roman"/>
                <w:iCs/>
              </w:rPr>
            </w:pPr>
            <w:r w:rsidRPr="00763FBF">
              <w:rPr>
                <w:rFonts w:ascii="Times New Roman" w:hAnsi="Times New Roman" w:cs="Times New Roman"/>
                <w:iCs/>
              </w:rPr>
              <w:t>Past Per</w:t>
            </w:r>
            <w:r w:rsidR="00914599" w:rsidRPr="00763FBF">
              <w:rPr>
                <w:rFonts w:ascii="Times New Roman" w:hAnsi="Times New Roman" w:cs="Times New Roman"/>
                <w:iCs/>
              </w:rPr>
              <w:t>formance information gathered from reference inquiries*</w:t>
            </w:r>
          </w:p>
        </w:tc>
        <w:tc>
          <w:tcPr>
            <w:tcW w:w="2982" w:type="dxa"/>
            <w:vAlign w:val="center"/>
          </w:tcPr>
          <w:p w:rsidR="00502B74" w:rsidRPr="00763FBF" w:rsidRDefault="00E0392B" w:rsidP="00F2123E">
            <w:pPr>
              <w:pStyle w:val="BodyText"/>
              <w:widowControl w:val="0"/>
              <w:ind w:right="1008"/>
              <w:jc w:val="right"/>
              <w:rPr>
                <w:rFonts w:cs="Times New Roman"/>
                <w:i/>
                <w:iCs/>
                <w:vanish/>
              </w:rPr>
            </w:pPr>
            <w:r w:rsidRPr="00763FBF">
              <w:rPr>
                <w:rFonts w:cs="Times New Roman"/>
              </w:rPr>
              <w:t>1</w:t>
            </w:r>
            <w:r w:rsidR="00A54B3B">
              <w:rPr>
                <w:rFonts w:cs="Times New Roman"/>
              </w:rPr>
              <w:t>0</w:t>
            </w:r>
            <w:r w:rsidR="00502B74" w:rsidRPr="00763FBF">
              <w:rPr>
                <w:rFonts w:cs="Times New Roman"/>
              </w:rPr>
              <w:t xml:space="preserve"> Points</w:t>
            </w:r>
          </w:p>
        </w:tc>
      </w:tr>
      <w:tr w:rsidR="00763FBF" w:rsidRPr="00763FBF">
        <w:trPr>
          <w:trHeight w:val="198"/>
          <w:tblCellSpacing w:w="7" w:type="dxa"/>
          <w:jc w:val="center"/>
        </w:trPr>
        <w:tc>
          <w:tcPr>
            <w:tcW w:w="1370" w:type="dxa"/>
            <w:vAlign w:val="center"/>
          </w:tcPr>
          <w:p w:rsidR="00502B74" w:rsidRPr="00763FBF" w:rsidRDefault="00502B74" w:rsidP="00F2123E">
            <w:pPr>
              <w:pStyle w:val="BodyText2"/>
              <w:widowControl w:val="0"/>
              <w:spacing w:after="0" w:line="240" w:lineRule="auto"/>
              <w:jc w:val="right"/>
              <w:rPr>
                <w:rFonts w:ascii="Times New Roman" w:hAnsi="Times New Roman" w:cs="Times New Roman"/>
                <w:iCs/>
                <w:caps/>
                <w:u w:val="single"/>
              </w:rPr>
            </w:pPr>
          </w:p>
        </w:tc>
        <w:tc>
          <w:tcPr>
            <w:tcW w:w="5058" w:type="dxa"/>
            <w:vAlign w:val="center"/>
          </w:tcPr>
          <w:p w:rsidR="00502B74" w:rsidRPr="00763FBF" w:rsidRDefault="00502B74" w:rsidP="00F2123E">
            <w:pPr>
              <w:pStyle w:val="BodyText2"/>
              <w:widowControl w:val="0"/>
              <w:spacing w:after="0" w:line="240" w:lineRule="auto"/>
              <w:rPr>
                <w:rFonts w:ascii="Times New Roman" w:hAnsi="Times New Roman" w:cs="Times New Roman"/>
                <w:iCs/>
              </w:rPr>
            </w:pPr>
            <w:r w:rsidRPr="00763FBF">
              <w:rPr>
                <w:rFonts w:ascii="Times New Roman" w:hAnsi="Times New Roman" w:cs="Times New Roman"/>
                <w:iCs/>
              </w:rPr>
              <w:t xml:space="preserve">Warranty </w:t>
            </w:r>
            <w:r w:rsidR="00B97DA9" w:rsidRPr="00763FBF">
              <w:rPr>
                <w:rFonts w:ascii="Times New Roman" w:hAnsi="Times New Roman" w:cs="Times New Roman"/>
                <w:iCs/>
              </w:rPr>
              <w:t xml:space="preserve">Provisions and Warranty </w:t>
            </w:r>
            <w:r w:rsidRPr="00763FBF">
              <w:rPr>
                <w:rFonts w:ascii="Times New Roman" w:hAnsi="Times New Roman" w:cs="Times New Roman"/>
                <w:iCs/>
              </w:rPr>
              <w:t>Administration Plan</w:t>
            </w:r>
            <w:r w:rsidR="00C3268B" w:rsidRPr="00763FBF">
              <w:rPr>
                <w:rFonts w:ascii="Times New Roman" w:hAnsi="Times New Roman" w:cs="Times New Roman"/>
                <w:iCs/>
              </w:rPr>
              <w:t>*</w:t>
            </w:r>
          </w:p>
        </w:tc>
        <w:tc>
          <w:tcPr>
            <w:tcW w:w="2982" w:type="dxa"/>
            <w:vAlign w:val="center"/>
          </w:tcPr>
          <w:p w:rsidR="00502B74" w:rsidRPr="00763FBF" w:rsidRDefault="00502B74" w:rsidP="00F2123E">
            <w:pPr>
              <w:pStyle w:val="BodyText"/>
              <w:widowControl w:val="0"/>
              <w:ind w:right="1008"/>
              <w:jc w:val="right"/>
              <w:rPr>
                <w:rFonts w:cs="Times New Roman"/>
                <w:i/>
                <w:iCs/>
                <w:vanish/>
              </w:rPr>
            </w:pPr>
            <w:r w:rsidRPr="00763FBF">
              <w:rPr>
                <w:rFonts w:cs="Times New Roman"/>
              </w:rPr>
              <w:t>1</w:t>
            </w:r>
            <w:r w:rsidR="00A54B3B">
              <w:rPr>
                <w:rFonts w:cs="Times New Roman"/>
              </w:rPr>
              <w:t>0</w:t>
            </w:r>
            <w:r w:rsidRPr="00763FBF">
              <w:rPr>
                <w:rFonts w:cs="Times New Roman"/>
              </w:rPr>
              <w:t xml:space="preserve"> Points</w:t>
            </w:r>
          </w:p>
        </w:tc>
      </w:tr>
      <w:tr w:rsidR="00763FBF" w:rsidRPr="00763FBF">
        <w:trPr>
          <w:trHeight w:val="198"/>
          <w:tblCellSpacing w:w="7" w:type="dxa"/>
          <w:jc w:val="center"/>
        </w:trPr>
        <w:tc>
          <w:tcPr>
            <w:tcW w:w="1370" w:type="dxa"/>
            <w:vAlign w:val="center"/>
          </w:tcPr>
          <w:p w:rsidR="00502B74" w:rsidRPr="00763FBF" w:rsidRDefault="00502B74" w:rsidP="00F2123E">
            <w:pPr>
              <w:pStyle w:val="BodyText2"/>
              <w:widowControl w:val="0"/>
              <w:spacing w:after="0" w:line="240" w:lineRule="auto"/>
              <w:jc w:val="right"/>
              <w:rPr>
                <w:rFonts w:ascii="Times New Roman" w:hAnsi="Times New Roman" w:cs="Times New Roman"/>
                <w:iCs/>
                <w:caps/>
                <w:u w:val="single"/>
              </w:rPr>
            </w:pPr>
          </w:p>
        </w:tc>
        <w:tc>
          <w:tcPr>
            <w:tcW w:w="5058" w:type="dxa"/>
            <w:vAlign w:val="center"/>
          </w:tcPr>
          <w:p w:rsidR="00502B74" w:rsidRPr="00763FBF" w:rsidRDefault="00664A10" w:rsidP="00F2123E">
            <w:pPr>
              <w:pStyle w:val="BodyText2"/>
              <w:widowControl w:val="0"/>
              <w:spacing w:after="0" w:line="240" w:lineRule="auto"/>
              <w:rPr>
                <w:rFonts w:ascii="Times New Roman" w:hAnsi="Times New Roman" w:cs="Times New Roman"/>
                <w:iCs/>
              </w:rPr>
            </w:pPr>
            <w:r w:rsidRPr="00763FBF">
              <w:rPr>
                <w:rFonts w:ascii="Times New Roman" w:hAnsi="Times New Roman" w:cs="Times New Roman"/>
                <w:iCs/>
              </w:rPr>
              <w:t xml:space="preserve">Customer Service, </w:t>
            </w:r>
            <w:r w:rsidR="00502B74" w:rsidRPr="00763FBF">
              <w:rPr>
                <w:rFonts w:ascii="Times New Roman" w:hAnsi="Times New Roman" w:cs="Times New Roman"/>
                <w:iCs/>
              </w:rPr>
              <w:t>Parts Support</w:t>
            </w:r>
            <w:r w:rsidRPr="00763FBF">
              <w:rPr>
                <w:rFonts w:ascii="Times New Roman" w:hAnsi="Times New Roman" w:cs="Times New Roman"/>
                <w:iCs/>
              </w:rPr>
              <w:t>, Service Plan</w:t>
            </w:r>
          </w:p>
        </w:tc>
        <w:tc>
          <w:tcPr>
            <w:tcW w:w="2982" w:type="dxa"/>
            <w:vAlign w:val="center"/>
          </w:tcPr>
          <w:p w:rsidR="00502B74" w:rsidRPr="00763FBF" w:rsidRDefault="00502B74" w:rsidP="00F2123E">
            <w:pPr>
              <w:pStyle w:val="BodyText"/>
              <w:widowControl w:val="0"/>
              <w:ind w:right="1008"/>
              <w:jc w:val="right"/>
              <w:rPr>
                <w:rFonts w:cs="Times New Roman"/>
                <w:i/>
                <w:iCs/>
                <w:vanish/>
              </w:rPr>
            </w:pPr>
            <w:r w:rsidRPr="00763FBF">
              <w:rPr>
                <w:rFonts w:cs="Times New Roman"/>
              </w:rPr>
              <w:t>1</w:t>
            </w:r>
            <w:r w:rsidR="00B97DA9" w:rsidRPr="00763FBF">
              <w:rPr>
                <w:rFonts w:cs="Times New Roman"/>
              </w:rPr>
              <w:t>5</w:t>
            </w:r>
            <w:r w:rsidRPr="00763FBF">
              <w:rPr>
                <w:rFonts w:cs="Times New Roman"/>
              </w:rPr>
              <w:t xml:space="preserve"> Points</w:t>
            </w:r>
          </w:p>
        </w:tc>
      </w:tr>
      <w:tr w:rsidR="00763FBF" w:rsidRPr="00763FBF">
        <w:trPr>
          <w:trHeight w:val="198"/>
          <w:tblCellSpacing w:w="7" w:type="dxa"/>
          <w:jc w:val="center"/>
        </w:trPr>
        <w:tc>
          <w:tcPr>
            <w:tcW w:w="1370" w:type="dxa"/>
            <w:vAlign w:val="center"/>
          </w:tcPr>
          <w:p w:rsidR="00502B74" w:rsidRPr="00763FBF" w:rsidRDefault="00502B74" w:rsidP="00F2123E">
            <w:pPr>
              <w:pStyle w:val="BodyText2"/>
              <w:widowControl w:val="0"/>
              <w:spacing w:after="0" w:line="240" w:lineRule="auto"/>
              <w:jc w:val="right"/>
              <w:rPr>
                <w:rFonts w:ascii="Times New Roman" w:hAnsi="Times New Roman" w:cs="Times New Roman"/>
                <w:iCs/>
                <w:caps/>
                <w:u w:val="single"/>
              </w:rPr>
            </w:pPr>
          </w:p>
        </w:tc>
        <w:tc>
          <w:tcPr>
            <w:tcW w:w="5058" w:type="dxa"/>
            <w:vAlign w:val="center"/>
          </w:tcPr>
          <w:p w:rsidR="00502B74" w:rsidRPr="00763FBF" w:rsidRDefault="00502B74" w:rsidP="00F2123E">
            <w:pPr>
              <w:pStyle w:val="BodyText2"/>
              <w:widowControl w:val="0"/>
              <w:spacing w:after="0" w:line="240" w:lineRule="auto"/>
              <w:rPr>
                <w:rFonts w:ascii="Times New Roman" w:hAnsi="Times New Roman" w:cs="Times New Roman"/>
                <w:iCs/>
              </w:rPr>
            </w:pPr>
            <w:r w:rsidRPr="00763FBF">
              <w:rPr>
                <w:rFonts w:ascii="Times New Roman" w:hAnsi="Times New Roman" w:cs="Times New Roman"/>
                <w:iCs/>
              </w:rPr>
              <w:t>Proposer</w:t>
            </w:r>
            <w:r w:rsidR="00EF3788">
              <w:rPr>
                <w:rFonts w:ascii="Times New Roman" w:hAnsi="Times New Roman" w:cs="Times New Roman"/>
                <w:iCs/>
              </w:rPr>
              <w:t xml:space="preserve">, </w:t>
            </w:r>
            <w:r w:rsidRPr="00763FBF">
              <w:rPr>
                <w:rFonts w:ascii="Times New Roman" w:hAnsi="Times New Roman" w:cs="Times New Roman"/>
                <w:iCs/>
              </w:rPr>
              <w:t xml:space="preserve">Manufacturer </w:t>
            </w:r>
            <w:r w:rsidR="00EF3788">
              <w:rPr>
                <w:rFonts w:ascii="Times New Roman" w:hAnsi="Times New Roman" w:cs="Times New Roman"/>
                <w:iCs/>
              </w:rPr>
              <w:t xml:space="preserve">and Electric Powertrain Modifier </w:t>
            </w:r>
            <w:r w:rsidRPr="00763FBF">
              <w:rPr>
                <w:rFonts w:ascii="Times New Roman" w:hAnsi="Times New Roman" w:cs="Times New Roman"/>
                <w:iCs/>
              </w:rPr>
              <w:t>Qualifications and Experience</w:t>
            </w:r>
          </w:p>
        </w:tc>
        <w:tc>
          <w:tcPr>
            <w:tcW w:w="2982" w:type="dxa"/>
            <w:vAlign w:val="center"/>
          </w:tcPr>
          <w:p w:rsidR="00502B74" w:rsidRPr="00763FBF" w:rsidRDefault="00A54B3B" w:rsidP="00F2123E">
            <w:pPr>
              <w:widowControl w:val="0"/>
              <w:tabs>
                <w:tab w:val="left" w:pos="1814"/>
              </w:tabs>
              <w:ind w:right="1008"/>
              <w:jc w:val="right"/>
              <w:rPr>
                <w:sz w:val="24"/>
                <w:szCs w:val="24"/>
                <w:u w:val="single"/>
              </w:rPr>
            </w:pPr>
            <w:r>
              <w:rPr>
                <w:iCs/>
                <w:sz w:val="24"/>
                <w:szCs w:val="24"/>
                <w:u w:val="single"/>
              </w:rPr>
              <w:t>25</w:t>
            </w:r>
            <w:r w:rsidR="00502B74" w:rsidRPr="00763FBF">
              <w:rPr>
                <w:iCs/>
                <w:sz w:val="24"/>
                <w:szCs w:val="24"/>
                <w:u w:val="single"/>
              </w:rPr>
              <w:t xml:space="preserve"> Points</w:t>
            </w:r>
          </w:p>
        </w:tc>
      </w:tr>
      <w:tr w:rsidR="00763FBF" w:rsidRPr="00763FBF">
        <w:trPr>
          <w:tblCellSpacing w:w="7" w:type="dxa"/>
          <w:jc w:val="center"/>
        </w:trPr>
        <w:tc>
          <w:tcPr>
            <w:tcW w:w="1370" w:type="dxa"/>
            <w:vAlign w:val="center"/>
          </w:tcPr>
          <w:p w:rsidR="00502B74" w:rsidRPr="00763FBF" w:rsidRDefault="00502B74" w:rsidP="00F2123E">
            <w:pPr>
              <w:pStyle w:val="BodyText2"/>
              <w:widowControl w:val="0"/>
              <w:spacing w:after="0" w:line="240" w:lineRule="auto"/>
              <w:jc w:val="right"/>
              <w:rPr>
                <w:rFonts w:ascii="Times New Roman" w:hAnsi="Times New Roman" w:cs="Times New Roman"/>
                <w:iCs/>
                <w:caps/>
                <w:u w:val="single"/>
              </w:rPr>
            </w:pPr>
          </w:p>
        </w:tc>
        <w:tc>
          <w:tcPr>
            <w:tcW w:w="5058" w:type="dxa"/>
            <w:vAlign w:val="center"/>
          </w:tcPr>
          <w:p w:rsidR="00502B74" w:rsidRPr="00763FBF" w:rsidRDefault="00502B74" w:rsidP="00F2123E">
            <w:pPr>
              <w:pStyle w:val="BodyText2"/>
              <w:widowControl w:val="0"/>
              <w:spacing w:after="0" w:line="240" w:lineRule="auto"/>
              <w:rPr>
                <w:rFonts w:ascii="Times New Roman" w:hAnsi="Times New Roman" w:cs="Times New Roman"/>
                <w:b/>
                <w:iCs/>
                <w:caps/>
                <w:u w:val="single"/>
              </w:rPr>
            </w:pPr>
            <w:r w:rsidRPr="00763FBF">
              <w:rPr>
                <w:rFonts w:ascii="Times New Roman" w:hAnsi="Times New Roman" w:cs="Times New Roman"/>
                <w:b/>
                <w:iCs/>
              </w:rPr>
              <w:t>Total Non-Cost Factor Points</w:t>
            </w:r>
          </w:p>
        </w:tc>
        <w:tc>
          <w:tcPr>
            <w:tcW w:w="2982" w:type="dxa"/>
            <w:vAlign w:val="center"/>
          </w:tcPr>
          <w:p w:rsidR="00502B74" w:rsidRPr="00763FBF" w:rsidRDefault="00502B74" w:rsidP="00F2123E">
            <w:pPr>
              <w:pStyle w:val="BodyText"/>
              <w:widowControl w:val="0"/>
              <w:ind w:right="1008"/>
              <w:jc w:val="right"/>
              <w:rPr>
                <w:rFonts w:cs="Times New Roman"/>
                <w:b/>
                <w:i/>
                <w:iCs/>
                <w:vanish/>
              </w:rPr>
            </w:pPr>
            <w:r w:rsidRPr="00763FBF">
              <w:rPr>
                <w:rFonts w:cs="Times New Roman"/>
                <w:b/>
              </w:rPr>
              <w:t xml:space="preserve">  60 Points</w:t>
            </w:r>
          </w:p>
        </w:tc>
      </w:tr>
      <w:tr w:rsidR="00763FBF" w:rsidRPr="00763FBF">
        <w:trPr>
          <w:tblCellSpacing w:w="7" w:type="dxa"/>
          <w:jc w:val="center"/>
        </w:trPr>
        <w:tc>
          <w:tcPr>
            <w:tcW w:w="6442" w:type="dxa"/>
            <w:gridSpan w:val="2"/>
            <w:vAlign w:val="center"/>
          </w:tcPr>
          <w:p w:rsidR="00502B74" w:rsidRPr="00763FBF" w:rsidRDefault="00A54B3B" w:rsidP="00F2123E">
            <w:pPr>
              <w:pStyle w:val="BodyText2"/>
              <w:widowControl w:val="0"/>
              <w:tabs>
                <w:tab w:val="left" w:pos="360"/>
              </w:tabs>
              <w:spacing w:line="240" w:lineRule="auto"/>
              <w:rPr>
                <w:rFonts w:ascii="Times New Roman" w:hAnsi="Times New Roman" w:cs="Times New Roman"/>
                <w:b/>
                <w:iCs/>
              </w:rPr>
            </w:pPr>
            <w:r>
              <w:rPr>
                <w:rFonts w:ascii="Times New Roman" w:hAnsi="Times New Roman" w:cs="Times New Roman"/>
                <w:b/>
                <w:caps/>
                <w:u w:val="single"/>
              </w:rPr>
              <w:t>PRICE</w:t>
            </w:r>
            <w:r w:rsidR="00502B74" w:rsidRPr="00763FBF">
              <w:rPr>
                <w:rFonts w:ascii="Times New Roman" w:hAnsi="Times New Roman" w:cs="Times New Roman"/>
                <w:b/>
                <w:caps/>
                <w:u w:val="single"/>
              </w:rPr>
              <w:t xml:space="preserve"> Factors (40%)</w:t>
            </w:r>
          </w:p>
        </w:tc>
        <w:tc>
          <w:tcPr>
            <w:tcW w:w="2982" w:type="dxa"/>
            <w:vAlign w:val="center"/>
          </w:tcPr>
          <w:p w:rsidR="00502B74" w:rsidRPr="00763FBF" w:rsidRDefault="00502B74" w:rsidP="00F2123E">
            <w:pPr>
              <w:pStyle w:val="BodyText"/>
              <w:widowControl w:val="0"/>
              <w:jc w:val="right"/>
              <w:rPr>
                <w:rFonts w:cs="Times New Roman"/>
                <w:i/>
                <w:iCs/>
                <w:vanish/>
              </w:rPr>
            </w:pPr>
          </w:p>
        </w:tc>
      </w:tr>
      <w:tr w:rsidR="00763FBF" w:rsidRPr="00763FBF">
        <w:trPr>
          <w:tblCellSpacing w:w="7" w:type="dxa"/>
          <w:jc w:val="center"/>
        </w:trPr>
        <w:tc>
          <w:tcPr>
            <w:tcW w:w="1370" w:type="dxa"/>
            <w:vAlign w:val="center"/>
          </w:tcPr>
          <w:p w:rsidR="00502B74" w:rsidRPr="00763FBF" w:rsidRDefault="00502B74" w:rsidP="00F2123E">
            <w:pPr>
              <w:pStyle w:val="BodyText2"/>
              <w:widowControl w:val="0"/>
              <w:spacing w:after="0" w:line="240" w:lineRule="auto"/>
              <w:jc w:val="right"/>
              <w:rPr>
                <w:rFonts w:ascii="Times New Roman" w:hAnsi="Times New Roman" w:cs="Times New Roman"/>
                <w:iCs/>
              </w:rPr>
            </w:pPr>
          </w:p>
        </w:tc>
        <w:tc>
          <w:tcPr>
            <w:tcW w:w="5058" w:type="dxa"/>
            <w:vAlign w:val="center"/>
          </w:tcPr>
          <w:p w:rsidR="00502B74" w:rsidRPr="00763FBF" w:rsidRDefault="00502B74" w:rsidP="00F2123E">
            <w:pPr>
              <w:pStyle w:val="BodyText2"/>
              <w:widowControl w:val="0"/>
              <w:tabs>
                <w:tab w:val="left" w:pos="360"/>
              </w:tabs>
              <w:spacing w:after="0" w:line="240" w:lineRule="auto"/>
              <w:rPr>
                <w:rFonts w:ascii="Times New Roman" w:hAnsi="Times New Roman" w:cs="Times New Roman"/>
                <w:iCs/>
              </w:rPr>
            </w:pPr>
            <w:r w:rsidRPr="00763FBF">
              <w:rPr>
                <w:rFonts w:ascii="Times New Roman" w:hAnsi="Times New Roman" w:cs="Times New Roman"/>
              </w:rPr>
              <w:t>Price Sheet- Bas</w:t>
            </w:r>
            <w:r w:rsidR="000710F7" w:rsidRPr="00763FBF">
              <w:rPr>
                <w:rFonts w:ascii="Times New Roman" w:hAnsi="Times New Roman" w:cs="Times New Roman"/>
              </w:rPr>
              <w:t>e</w:t>
            </w:r>
            <w:r w:rsidRPr="00763FBF">
              <w:rPr>
                <w:rFonts w:ascii="Times New Roman" w:hAnsi="Times New Roman" w:cs="Times New Roman"/>
              </w:rPr>
              <w:t xml:space="preserve"> Models</w:t>
            </w:r>
          </w:p>
        </w:tc>
        <w:tc>
          <w:tcPr>
            <w:tcW w:w="2982" w:type="dxa"/>
            <w:vAlign w:val="center"/>
          </w:tcPr>
          <w:p w:rsidR="00502B74" w:rsidRPr="00763FBF" w:rsidRDefault="00502B74" w:rsidP="00F2123E">
            <w:pPr>
              <w:pStyle w:val="BodyText"/>
              <w:widowControl w:val="0"/>
              <w:ind w:right="1008"/>
              <w:jc w:val="right"/>
              <w:rPr>
                <w:rFonts w:cs="Times New Roman"/>
                <w:i/>
                <w:iCs/>
                <w:vanish/>
              </w:rPr>
            </w:pPr>
            <w:r w:rsidRPr="00763FBF">
              <w:rPr>
                <w:rFonts w:cs="Times New Roman"/>
              </w:rPr>
              <w:t>25 Points</w:t>
            </w:r>
          </w:p>
        </w:tc>
      </w:tr>
      <w:tr w:rsidR="00763FBF" w:rsidRPr="00763FBF">
        <w:trPr>
          <w:tblCellSpacing w:w="7" w:type="dxa"/>
          <w:jc w:val="center"/>
        </w:trPr>
        <w:tc>
          <w:tcPr>
            <w:tcW w:w="1370" w:type="dxa"/>
            <w:vAlign w:val="center"/>
          </w:tcPr>
          <w:p w:rsidR="00502B74" w:rsidRPr="00763FBF" w:rsidRDefault="00502B74" w:rsidP="00F2123E">
            <w:pPr>
              <w:pStyle w:val="BodyText2"/>
              <w:widowControl w:val="0"/>
              <w:spacing w:after="0" w:line="240" w:lineRule="auto"/>
              <w:jc w:val="right"/>
              <w:rPr>
                <w:rFonts w:ascii="Times New Roman" w:hAnsi="Times New Roman" w:cs="Times New Roman"/>
                <w:iCs/>
                <w:u w:val="single"/>
              </w:rPr>
            </w:pPr>
          </w:p>
        </w:tc>
        <w:tc>
          <w:tcPr>
            <w:tcW w:w="5058" w:type="dxa"/>
            <w:vAlign w:val="center"/>
          </w:tcPr>
          <w:p w:rsidR="00502B74" w:rsidRPr="00763FBF" w:rsidRDefault="00502B74" w:rsidP="00F2123E">
            <w:pPr>
              <w:pStyle w:val="BodyText2"/>
              <w:widowControl w:val="0"/>
              <w:tabs>
                <w:tab w:val="left" w:pos="360"/>
              </w:tabs>
              <w:spacing w:after="0" w:line="240" w:lineRule="auto"/>
              <w:rPr>
                <w:rFonts w:ascii="Times New Roman" w:hAnsi="Times New Roman" w:cs="Times New Roman"/>
                <w:iCs/>
              </w:rPr>
            </w:pPr>
            <w:r w:rsidRPr="00763FBF">
              <w:rPr>
                <w:rFonts w:ascii="Times New Roman" w:hAnsi="Times New Roman" w:cs="Times New Roman"/>
              </w:rPr>
              <w:t>Price Sheet- Option</w:t>
            </w:r>
            <w:r w:rsidR="00A306AC" w:rsidRPr="00763FBF">
              <w:rPr>
                <w:rFonts w:ascii="Times New Roman" w:hAnsi="Times New Roman" w:cs="Times New Roman"/>
              </w:rPr>
              <w:t>al</w:t>
            </w:r>
            <w:r w:rsidRPr="00763FBF">
              <w:rPr>
                <w:rFonts w:ascii="Times New Roman" w:hAnsi="Times New Roman" w:cs="Times New Roman"/>
              </w:rPr>
              <w:t xml:space="preserve"> Features</w:t>
            </w:r>
          </w:p>
        </w:tc>
        <w:tc>
          <w:tcPr>
            <w:tcW w:w="2982" w:type="dxa"/>
            <w:vAlign w:val="center"/>
          </w:tcPr>
          <w:p w:rsidR="00502B74" w:rsidRPr="00763FBF" w:rsidRDefault="00502B74" w:rsidP="00F2123E">
            <w:pPr>
              <w:pStyle w:val="BodyText"/>
              <w:widowControl w:val="0"/>
              <w:ind w:right="1008"/>
              <w:jc w:val="right"/>
              <w:rPr>
                <w:rFonts w:cs="Times New Roman"/>
                <w:i/>
                <w:iCs/>
                <w:vanish/>
                <w:u w:val="single"/>
              </w:rPr>
            </w:pPr>
            <w:r w:rsidRPr="00763FBF">
              <w:rPr>
                <w:rFonts w:cs="Times New Roman"/>
                <w:u w:val="single"/>
              </w:rPr>
              <w:t>15 Points</w:t>
            </w:r>
          </w:p>
        </w:tc>
      </w:tr>
      <w:tr w:rsidR="00763FBF" w:rsidRPr="00763FBF">
        <w:trPr>
          <w:trHeight w:val="315"/>
          <w:tblCellSpacing w:w="7" w:type="dxa"/>
          <w:jc w:val="center"/>
        </w:trPr>
        <w:tc>
          <w:tcPr>
            <w:tcW w:w="1370" w:type="dxa"/>
            <w:vAlign w:val="center"/>
          </w:tcPr>
          <w:p w:rsidR="00502B74" w:rsidRPr="00763FBF" w:rsidRDefault="00502B74" w:rsidP="00502B74">
            <w:pPr>
              <w:pStyle w:val="BodyText2"/>
              <w:spacing w:after="0" w:line="240" w:lineRule="auto"/>
              <w:jc w:val="right"/>
              <w:rPr>
                <w:rFonts w:ascii="Times New Roman" w:hAnsi="Times New Roman" w:cs="Times New Roman"/>
              </w:rPr>
            </w:pPr>
          </w:p>
        </w:tc>
        <w:tc>
          <w:tcPr>
            <w:tcW w:w="5058" w:type="dxa"/>
            <w:vAlign w:val="center"/>
          </w:tcPr>
          <w:p w:rsidR="00502B74" w:rsidRPr="00763FBF" w:rsidRDefault="00502B74" w:rsidP="00502B74">
            <w:pPr>
              <w:pStyle w:val="BodyText2"/>
              <w:tabs>
                <w:tab w:val="left" w:pos="360"/>
              </w:tabs>
              <w:spacing w:before="120" w:line="240" w:lineRule="auto"/>
              <w:rPr>
                <w:rFonts w:ascii="Times New Roman" w:hAnsi="Times New Roman" w:cs="Times New Roman"/>
                <w:b/>
              </w:rPr>
            </w:pPr>
            <w:r w:rsidRPr="00763FBF">
              <w:rPr>
                <w:rFonts w:ascii="Times New Roman" w:hAnsi="Times New Roman" w:cs="Times New Roman"/>
                <w:b/>
              </w:rPr>
              <w:t>Total Cost Factor Points</w:t>
            </w:r>
          </w:p>
        </w:tc>
        <w:tc>
          <w:tcPr>
            <w:tcW w:w="2982" w:type="dxa"/>
            <w:vAlign w:val="center"/>
          </w:tcPr>
          <w:p w:rsidR="00502B74" w:rsidRPr="00763FBF" w:rsidRDefault="00502B74" w:rsidP="00502B74">
            <w:pPr>
              <w:pStyle w:val="BodyText"/>
              <w:spacing w:after="120"/>
              <w:jc w:val="center"/>
              <w:rPr>
                <w:rFonts w:cs="Times New Roman"/>
                <w:b/>
                <w:i/>
                <w:iCs/>
                <w:vanish/>
              </w:rPr>
            </w:pPr>
            <w:r w:rsidRPr="00763FBF">
              <w:rPr>
                <w:rFonts w:cs="Times New Roman"/>
                <w:b/>
              </w:rPr>
              <w:t>40 Points</w:t>
            </w:r>
          </w:p>
        </w:tc>
      </w:tr>
      <w:tr w:rsidR="00502B74" w:rsidRPr="00763FBF">
        <w:trPr>
          <w:tblCellSpacing w:w="7" w:type="dxa"/>
          <w:jc w:val="center"/>
        </w:trPr>
        <w:tc>
          <w:tcPr>
            <w:tcW w:w="6442" w:type="dxa"/>
            <w:gridSpan w:val="2"/>
            <w:vAlign w:val="center"/>
          </w:tcPr>
          <w:p w:rsidR="00502B74" w:rsidRPr="00763FBF" w:rsidRDefault="00502B74" w:rsidP="00502B74">
            <w:pPr>
              <w:spacing w:before="120" w:after="120"/>
              <w:rPr>
                <w:b/>
                <w:bCs/>
                <w:sz w:val="24"/>
                <w:szCs w:val="24"/>
              </w:rPr>
            </w:pPr>
            <w:r w:rsidRPr="00763FBF">
              <w:rPr>
                <w:b/>
                <w:bCs/>
                <w:sz w:val="24"/>
                <w:szCs w:val="24"/>
              </w:rPr>
              <w:t>Total Possible Points</w:t>
            </w:r>
          </w:p>
        </w:tc>
        <w:tc>
          <w:tcPr>
            <w:tcW w:w="2982" w:type="dxa"/>
            <w:vAlign w:val="center"/>
          </w:tcPr>
          <w:p w:rsidR="00502B74" w:rsidRPr="00763FBF" w:rsidRDefault="00502B74" w:rsidP="00502B74">
            <w:pPr>
              <w:pStyle w:val="Table"/>
              <w:keepLines w:val="0"/>
              <w:tabs>
                <w:tab w:val="clear" w:pos="6120"/>
              </w:tabs>
              <w:spacing w:before="120" w:after="120"/>
              <w:jc w:val="center"/>
              <w:rPr>
                <w:b/>
                <w:iCs/>
                <w:kern w:val="0"/>
                <w:sz w:val="24"/>
                <w:szCs w:val="24"/>
              </w:rPr>
            </w:pPr>
            <w:r w:rsidRPr="00763FBF">
              <w:rPr>
                <w:b/>
                <w:iCs/>
                <w:kern w:val="0"/>
                <w:sz w:val="24"/>
                <w:szCs w:val="24"/>
              </w:rPr>
              <w:t>100 Points</w:t>
            </w:r>
          </w:p>
        </w:tc>
      </w:tr>
    </w:tbl>
    <w:p w:rsidR="00502B74" w:rsidRPr="00763FBF" w:rsidRDefault="00502B74" w:rsidP="00502B74">
      <w:pPr>
        <w:rPr>
          <w:sz w:val="24"/>
          <w:szCs w:val="24"/>
        </w:rPr>
      </w:pPr>
    </w:p>
    <w:p w:rsidR="00914599" w:rsidRPr="00763FBF" w:rsidRDefault="00AE38E9" w:rsidP="00502B74">
      <w:pPr>
        <w:rPr>
          <w:b/>
          <w:sz w:val="24"/>
          <w:szCs w:val="24"/>
        </w:rPr>
      </w:pPr>
      <w:r w:rsidRPr="00763FBF">
        <w:rPr>
          <w:b/>
          <w:sz w:val="24"/>
          <w:szCs w:val="24"/>
        </w:rPr>
        <w:t>*</w:t>
      </w:r>
      <w:r w:rsidR="00914599" w:rsidRPr="00763FBF">
        <w:rPr>
          <w:b/>
          <w:sz w:val="24"/>
          <w:szCs w:val="24"/>
        </w:rPr>
        <w:t xml:space="preserve">Provide list of last </w:t>
      </w:r>
      <w:r w:rsidR="00EF3788">
        <w:rPr>
          <w:b/>
          <w:sz w:val="24"/>
          <w:szCs w:val="24"/>
        </w:rPr>
        <w:t>5</w:t>
      </w:r>
      <w:r w:rsidR="00914599" w:rsidRPr="00763FBF">
        <w:rPr>
          <w:b/>
          <w:sz w:val="24"/>
          <w:szCs w:val="24"/>
        </w:rPr>
        <w:t xml:space="preserve"> agency deliveries made </w:t>
      </w:r>
      <w:r w:rsidR="00601194" w:rsidRPr="00763FBF">
        <w:rPr>
          <w:b/>
          <w:sz w:val="24"/>
          <w:szCs w:val="24"/>
        </w:rPr>
        <w:t xml:space="preserve">of the </w:t>
      </w:r>
      <w:r w:rsidR="00664A10" w:rsidRPr="00763FBF">
        <w:rPr>
          <w:b/>
          <w:sz w:val="24"/>
          <w:szCs w:val="24"/>
        </w:rPr>
        <w:t xml:space="preserve">specific </w:t>
      </w:r>
      <w:r w:rsidR="00601194" w:rsidRPr="00763FBF">
        <w:rPr>
          <w:b/>
          <w:sz w:val="24"/>
          <w:szCs w:val="24"/>
        </w:rPr>
        <w:t xml:space="preserve">model proposed </w:t>
      </w:r>
      <w:r w:rsidR="00914599" w:rsidRPr="00763FBF">
        <w:rPr>
          <w:b/>
          <w:sz w:val="24"/>
          <w:szCs w:val="24"/>
        </w:rPr>
        <w:t>an</w:t>
      </w:r>
      <w:r w:rsidR="00664A10" w:rsidRPr="00763FBF">
        <w:rPr>
          <w:b/>
          <w:sz w:val="24"/>
          <w:szCs w:val="24"/>
        </w:rPr>
        <w:t xml:space="preserve">d all deliveries </w:t>
      </w:r>
      <w:r w:rsidR="00836226">
        <w:rPr>
          <w:b/>
          <w:sz w:val="24"/>
          <w:szCs w:val="24"/>
        </w:rPr>
        <w:t xml:space="preserve">of the bus model proposed </w:t>
      </w:r>
      <w:r w:rsidR="00664A10" w:rsidRPr="00763FBF">
        <w:rPr>
          <w:b/>
          <w:sz w:val="24"/>
          <w:szCs w:val="24"/>
        </w:rPr>
        <w:t>made over the last three years with contact information.</w:t>
      </w:r>
      <w:r w:rsidR="00836226">
        <w:rPr>
          <w:b/>
          <w:sz w:val="24"/>
          <w:szCs w:val="24"/>
        </w:rPr>
        <w:t xml:space="preserve"> </w:t>
      </w:r>
    </w:p>
    <w:p w:rsidR="00914599" w:rsidRPr="00763FBF" w:rsidRDefault="00914599" w:rsidP="00502B74">
      <w:pPr>
        <w:rPr>
          <w:sz w:val="24"/>
          <w:szCs w:val="24"/>
        </w:rPr>
      </w:pPr>
      <w:r w:rsidRPr="00763FBF">
        <w:rPr>
          <w:sz w:val="24"/>
          <w:szCs w:val="24"/>
        </w:rPr>
        <w:t xml:space="preserve"> </w:t>
      </w:r>
    </w:p>
    <w:p w:rsidR="00F768F3" w:rsidRPr="00763FBF" w:rsidRDefault="00F768F3" w:rsidP="00F768F3">
      <w:pPr>
        <w:pStyle w:val="BodyText"/>
        <w:spacing w:after="0"/>
        <w:rPr>
          <w:rFonts w:cs="Times New Roman"/>
        </w:rPr>
      </w:pPr>
      <w:r w:rsidRPr="00763FBF">
        <w:rPr>
          <w:rFonts w:cs="Times New Roman"/>
        </w:rPr>
        <w:t xml:space="preserve">As noted, pricing will be scored </w:t>
      </w:r>
      <w:r w:rsidR="00360F17" w:rsidRPr="00763FBF">
        <w:rPr>
          <w:rFonts w:cs="Times New Roman"/>
        </w:rPr>
        <w:t xml:space="preserve">on a </w:t>
      </w:r>
      <w:r w:rsidRPr="00763FBF">
        <w:rPr>
          <w:rFonts w:cs="Times New Roman"/>
        </w:rPr>
        <w:t>basis of 40 points.  The proposer’s price score will be calculated in the following manner:</w:t>
      </w:r>
    </w:p>
    <w:p w:rsidR="00F768F3" w:rsidRPr="00763FBF" w:rsidRDefault="00F768F3" w:rsidP="00F768F3">
      <w:pPr>
        <w:pStyle w:val="BodyText"/>
        <w:spacing w:after="0"/>
        <w:rPr>
          <w:rFonts w:cs="Times New Roman"/>
        </w:rPr>
      </w:pPr>
    </w:p>
    <w:p w:rsidR="00F768F3" w:rsidRPr="00763FBF" w:rsidRDefault="00F768F3" w:rsidP="00F768F3">
      <w:pPr>
        <w:pStyle w:val="BodyText"/>
        <w:spacing w:after="0"/>
        <w:rPr>
          <w:rFonts w:cs="Times New Roman"/>
        </w:rPr>
      </w:pPr>
      <w:r w:rsidRPr="00763FBF">
        <w:rPr>
          <w:rFonts w:cs="Times New Roman"/>
        </w:rPr>
        <w:t xml:space="preserve">Proposer Price Score = </w:t>
      </w:r>
      <w:r w:rsidRPr="00763FBF">
        <w:rPr>
          <w:rFonts w:cs="Times New Roman"/>
          <w:u w:val="single"/>
        </w:rPr>
        <w:t xml:space="preserve">Lowest Price </w:t>
      </w:r>
      <w:r w:rsidR="00AE38E9" w:rsidRPr="00763FBF">
        <w:rPr>
          <w:rFonts w:cs="Times New Roman"/>
          <w:u w:val="single"/>
        </w:rPr>
        <w:t>Proposed</w:t>
      </w:r>
      <w:r w:rsidR="00AE38E9" w:rsidRPr="00763FBF">
        <w:rPr>
          <w:rFonts w:cs="Times New Roman"/>
        </w:rPr>
        <w:t xml:space="preserve"> X Proposer’s</w:t>
      </w:r>
      <w:r w:rsidRPr="00763FBF">
        <w:rPr>
          <w:rFonts w:cs="Times New Roman"/>
        </w:rPr>
        <w:t xml:space="preserve"> Price Points</w:t>
      </w:r>
    </w:p>
    <w:p w:rsidR="00F768F3" w:rsidRPr="00763FBF" w:rsidRDefault="00F768F3" w:rsidP="00F768F3">
      <w:pPr>
        <w:pStyle w:val="BodyText"/>
        <w:spacing w:after="0"/>
        <w:rPr>
          <w:rFonts w:cs="Times New Roman"/>
        </w:rPr>
      </w:pPr>
      <w:r w:rsidRPr="00763FBF">
        <w:rPr>
          <w:rFonts w:cs="Times New Roman"/>
        </w:rPr>
        <w:tab/>
      </w:r>
      <w:r w:rsidRPr="00763FBF">
        <w:rPr>
          <w:rFonts w:cs="Times New Roman"/>
        </w:rPr>
        <w:tab/>
      </w:r>
      <w:r w:rsidRPr="00763FBF">
        <w:rPr>
          <w:rFonts w:cs="Times New Roman"/>
        </w:rPr>
        <w:tab/>
        <w:t xml:space="preserve">         Proposer's Cost</w:t>
      </w:r>
    </w:p>
    <w:p w:rsidR="00F768F3" w:rsidRPr="00763FBF" w:rsidRDefault="00F768F3" w:rsidP="00F768F3">
      <w:pPr>
        <w:pStyle w:val="BodyText"/>
        <w:spacing w:after="0"/>
        <w:rPr>
          <w:rFonts w:cs="Times New Roman"/>
        </w:rPr>
      </w:pPr>
    </w:p>
    <w:p w:rsidR="00F768F3" w:rsidRPr="00763FBF" w:rsidRDefault="00F768F3" w:rsidP="00F768F3">
      <w:pPr>
        <w:pStyle w:val="BodyText"/>
        <w:spacing w:after="0"/>
        <w:rPr>
          <w:rFonts w:cs="Times New Roman"/>
        </w:rPr>
      </w:pPr>
      <w:r w:rsidRPr="00763FBF">
        <w:rPr>
          <w:rFonts w:cs="Times New Roman"/>
        </w:rPr>
        <w:t xml:space="preserve">Under this formula, the proposer with the lowest proposed price for the base model vehicle will receive 25 points.  The other proposals will receive a proportionate share of points based on how much higher their proposed price is in </w:t>
      </w:r>
      <w:r w:rsidR="0095500B" w:rsidRPr="00763FBF">
        <w:rPr>
          <w:rFonts w:cs="Times New Roman"/>
        </w:rPr>
        <w:t>relationship to the low proposed price</w:t>
      </w:r>
      <w:r w:rsidRPr="00763FBF">
        <w:rPr>
          <w:rFonts w:cs="Times New Roman"/>
        </w:rPr>
        <w:t>.  This same formula will be us</w:t>
      </w:r>
      <w:r w:rsidR="00AE38E9" w:rsidRPr="00763FBF">
        <w:rPr>
          <w:rFonts w:cs="Times New Roman"/>
        </w:rPr>
        <w:t xml:space="preserve">ed to score the pricing for selected </w:t>
      </w:r>
      <w:r w:rsidRPr="00763FBF">
        <w:rPr>
          <w:rFonts w:cs="Times New Roman"/>
        </w:rPr>
        <w:t>option</w:t>
      </w:r>
      <w:r w:rsidR="00360F17" w:rsidRPr="00763FBF">
        <w:rPr>
          <w:rFonts w:cs="Times New Roman"/>
        </w:rPr>
        <w:t>al</w:t>
      </w:r>
      <w:r w:rsidRPr="00763FBF">
        <w:rPr>
          <w:rFonts w:cs="Times New Roman"/>
        </w:rPr>
        <w:t xml:space="preserve"> features.</w:t>
      </w:r>
    </w:p>
    <w:p w:rsidR="00F768F3" w:rsidRPr="00763FBF" w:rsidRDefault="00F768F3" w:rsidP="00502B74">
      <w:pPr>
        <w:rPr>
          <w:sz w:val="24"/>
          <w:szCs w:val="24"/>
        </w:rPr>
      </w:pPr>
    </w:p>
    <w:p w:rsidR="005D048F" w:rsidRPr="00763FBF" w:rsidRDefault="005D048F" w:rsidP="00E16737">
      <w:pPr>
        <w:pStyle w:val="RFPheading2IP"/>
        <w:suppressAutoHyphens/>
        <w:rPr>
          <w:rFonts w:cs="Times New Roman"/>
          <w:szCs w:val="24"/>
        </w:rPr>
      </w:pPr>
      <w:bookmarkStart w:id="222" w:name="_Toc224791255"/>
      <w:bookmarkStart w:id="223" w:name="_Toc224794033"/>
      <w:bookmarkStart w:id="224" w:name="_Toc224795017"/>
      <w:bookmarkStart w:id="225" w:name="_Toc224797416"/>
      <w:bookmarkStart w:id="226" w:name="_Toc224798391"/>
      <w:bookmarkStart w:id="227" w:name="_Toc224800342"/>
      <w:bookmarkStart w:id="228" w:name="_Toc257814538"/>
      <w:bookmarkEnd w:id="222"/>
      <w:bookmarkEnd w:id="223"/>
      <w:bookmarkEnd w:id="224"/>
      <w:bookmarkEnd w:id="225"/>
      <w:bookmarkEnd w:id="226"/>
      <w:bookmarkEnd w:id="227"/>
      <w:r w:rsidRPr="00763FBF">
        <w:rPr>
          <w:rFonts w:cs="Times New Roman"/>
          <w:szCs w:val="24"/>
        </w:rPr>
        <w:t xml:space="preserve">Evaluation </w:t>
      </w:r>
      <w:bookmarkEnd w:id="228"/>
      <w:r w:rsidRPr="00763FBF">
        <w:rPr>
          <w:rFonts w:cs="Times New Roman"/>
          <w:szCs w:val="24"/>
        </w:rPr>
        <w:t xml:space="preserve">Procedures </w:t>
      </w:r>
    </w:p>
    <w:p w:rsidR="005D048F" w:rsidRPr="00763FBF" w:rsidRDefault="005D048F" w:rsidP="00E16737">
      <w:pPr>
        <w:pStyle w:val="BodyText"/>
        <w:rPr>
          <w:rFonts w:cs="Times New Roman"/>
        </w:rPr>
      </w:pPr>
      <w:r w:rsidRPr="00763FBF">
        <w:rPr>
          <w:rFonts w:cs="Times New Roman"/>
        </w:rPr>
        <w:t xml:space="preserve">Proposals </w:t>
      </w:r>
      <w:r w:rsidR="00BC1D8D" w:rsidRPr="00763FBF">
        <w:rPr>
          <w:rFonts w:cs="Times New Roman"/>
        </w:rPr>
        <w:t>shall</w:t>
      </w:r>
      <w:r w:rsidRPr="00763FBF">
        <w:rPr>
          <w:rFonts w:cs="Times New Roman"/>
        </w:rPr>
        <w:t xml:space="preserve"> be analyzed for conformance with the instructions and requirements of the RFP and Contract documents. </w:t>
      </w:r>
      <w:r w:rsidR="00D8235D" w:rsidRPr="00763FBF">
        <w:rPr>
          <w:rFonts w:cs="Times New Roman"/>
        </w:rPr>
        <w:t xml:space="preserve"> </w:t>
      </w:r>
      <w:r w:rsidRPr="00763FBF">
        <w:rPr>
          <w:rFonts w:cs="Times New Roman"/>
        </w:rPr>
        <w:t xml:space="preserve">Proposals that do not comply with these instructions and do not include the required information may be rejected as insufficient or not be considered for the Competitive Range. The Agency reserves the right to request that a Proposer provide any missing information and make corrections. Proposers are advised that the detailed evaluation forms and procedures </w:t>
      </w:r>
      <w:r w:rsidR="00BC1D8D" w:rsidRPr="00763FBF">
        <w:rPr>
          <w:rFonts w:cs="Times New Roman"/>
        </w:rPr>
        <w:t>shall</w:t>
      </w:r>
      <w:r w:rsidRPr="00763FBF">
        <w:rPr>
          <w:rFonts w:cs="Times New Roman"/>
        </w:rPr>
        <w:t xml:space="preserve"> follow the same Proposal format and organization specified in “Preparation of Proposals.” Therefore, Proposers should pay close attention to and strictly follow all instructions. Submittal of a Proposal </w:t>
      </w:r>
      <w:r w:rsidR="00BC1D8D" w:rsidRPr="00763FBF">
        <w:rPr>
          <w:rFonts w:cs="Times New Roman"/>
        </w:rPr>
        <w:t>shall</w:t>
      </w:r>
      <w:r w:rsidRPr="00763FBF">
        <w:rPr>
          <w:rFonts w:cs="Times New Roman"/>
        </w:rPr>
        <w:t xml:space="preserve"> signify that the Proposer has accepted the whole of the Contract documents. Any such conditions, exceptions, reservations or understandings that do not result in the rejection of the Proposal are subject to evaluation under the criteria set forth in “Proposal Selection Process.”</w:t>
      </w:r>
    </w:p>
    <w:p w:rsidR="005D048F" w:rsidRPr="00763FBF" w:rsidRDefault="005D048F" w:rsidP="00E16737">
      <w:pPr>
        <w:pStyle w:val="BodyText"/>
        <w:rPr>
          <w:rFonts w:cs="Times New Roman"/>
        </w:rPr>
      </w:pPr>
      <w:r w:rsidRPr="00763FBF">
        <w:rPr>
          <w:rFonts w:cs="Times New Roman"/>
        </w:rPr>
        <w:t xml:space="preserve">Evaluations </w:t>
      </w:r>
      <w:r w:rsidR="00BC1D8D" w:rsidRPr="00763FBF">
        <w:rPr>
          <w:rFonts w:cs="Times New Roman"/>
        </w:rPr>
        <w:t>shall</w:t>
      </w:r>
      <w:r w:rsidRPr="00763FBF">
        <w:rPr>
          <w:rFonts w:cs="Times New Roman"/>
        </w:rPr>
        <w:t xml:space="preserve"> be made in strict accordance with all of the evaluation criteria specified in “Proposal Selection Process,” above. The Agency </w:t>
      </w:r>
      <w:r w:rsidR="00BC1D8D" w:rsidRPr="00763FBF">
        <w:rPr>
          <w:rFonts w:cs="Times New Roman"/>
        </w:rPr>
        <w:t>shall</w:t>
      </w:r>
      <w:r w:rsidRPr="00763FBF">
        <w:rPr>
          <w:rFonts w:cs="Times New Roman"/>
        </w:rPr>
        <w:t xml:space="preserve"> choose the Proposal</w:t>
      </w:r>
      <w:r w:rsidR="009D263F" w:rsidRPr="00763FBF">
        <w:rPr>
          <w:rFonts w:cs="Times New Roman"/>
        </w:rPr>
        <w:t>/s</w:t>
      </w:r>
      <w:r w:rsidRPr="00763FBF">
        <w:rPr>
          <w:rFonts w:cs="Times New Roman"/>
        </w:rPr>
        <w:t xml:space="preserve"> that it finds to be most advantageous to the Agency, based upon the evaluation criteria.</w:t>
      </w:r>
    </w:p>
    <w:p w:rsidR="005D048F" w:rsidRPr="00763FBF" w:rsidRDefault="005D048F" w:rsidP="00E16737">
      <w:pPr>
        <w:pStyle w:val="RFPheading2IP"/>
        <w:suppressAutoHyphens/>
        <w:rPr>
          <w:rFonts w:cs="Times New Roman"/>
          <w:szCs w:val="24"/>
        </w:rPr>
      </w:pPr>
      <w:bookmarkStart w:id="229" w:name="_Toc257814539"/>
      <w:r w:rsidRPr="00763FBF">
        <w:rPr>
          <w:rFonts w:cs="Times New Roman"/>
          <w:szCs w:val="24"/>
        </w:rPr>
        <w:t>Evaluations of Competitive Proposals</w:t>
      </w:r>
      <w:bookmarkEnd w:id="229"/>
    </w:p>
    <w:p w:rsidR="005D048F" w:rsidRPr="00763FBF" w:rsidRDefault="005D048F" w:rsidP="005929E8">
      <w:pPr>
        <w:pStyle w:val="RFPnumbered"/>
        <w:numPr>
          <w:ilvl w:val="0"/>
          <w:numId w:val="30"/>
        </w:numPr>
        <w:contextualSpacing w:val="0"/>
        <w:rPr>
          <w:rFonts w:cs="Times New Roman"/>
        </w:rPr>
      </w:pPr>
      <w:r w:rsidRPr="00763FBF">
        <w:rPr>
          <w:rStyle w:val="Bodyboldlead-in"/>
          <w:rFonts w:ascii="Times New Roman" w:hAnsi="Times New Roman" w:cs="Times New Roman"/>
          <w:sz w:val="24"/>
        </w:rPr>
        <w:t xml:space="preserve">Qualification of responsible Proposers. </w:t>
      </w:r>
      <w:r w:rsidRPr="00763FBF">
        <w:rPr>
          <w:rFonts w:cs="Times New Roman"/>
        </w:rPr>
        <w:t xml:space="preserve">Proposals </w:t>
      </w:r>
      <w:r w:rsidR="00BC1D8D" w:rsidRPr="00763FBF">
        <w:rPr>
          <w:rFonts w:cs="Times New Roman"/>
        </w:rPr>
        <w:t>shall</w:t>
      </w:r>
      <w:r w:rsidRPr="00763FBF">
        <w:rPr>
          <w:rFonts w:cs="Times New Roman"/>
        </w:rPr>
        <w:t xml:space="preserve"> be evaluated to determine the responsibility of proposers. A final determination of a Proposer’s responsibility </w:t>
      </w:r>
      <w:r w:rsidR="00BC1D8D" w:rsidRPr="00763FBF">
        <w:rPr>
          <w:rFonts w:cs="Times New Roman"/>
        </w:rPr>
        <w:t>shall</w:t>
      </w:r>
      <w:r w:rsidRPr="00763FBF">
        <w:rPr>
          <w:rFonts w:cs="Times New Roman"/>
        </w:rPr>
        <w:t xml:space="preserve"> be made upon the basis of initial information submitted in the Proposal, any information submitted upon request by the Agency, information submitted in a BAFO</w:t>
      </w:r>
      <w:r w:rsidR="00ED0E9B" w:rsidRPr="00763FBF">
        <w:rPr>
          <w:rFonts w:cs="Times New Roman"/>
        </w:rPr>
        <w:t xml:space="preserve"> (if required)</w:t>
      </w:r>
      <w:r w:rsidRPr="00763FBF">
        <w:rPr>
          <w:rFonts w:cs="Times New Roman"/>
        </w:rPr>
        <w:t xml:space="preserve"> and information resulting from Agency inquiry of Proposer’s references and its own knowledge of the Proposer. </w:t>
      </w:r>
    </w:p>
    <w:p w:rsidR="005D048F" w:rsidRPr="00763FBF" w:rsidRDefault="005D048F" w:rsidP="005929E8">
      <w:pPr>
        <w:pStyle w:val="RFPnumbered"/>
        <w:numPr>
          <w:ilvl w:val="0"/>
          <w:numId w:val="30"/>
        </w:numPr>
        <w:contextualSpacing w:val="0"/>
        <w:rPr>
          <w:rFonts w:cs="Times New Roman"/>
        </w:rPr>
      </w:pPr>
      <w:r w:rsidRPr="00763FBF">
        <w:rPr>
          <w:rStyle w:val="Bodyboldlead-in"/>
          <w:rFonts w:ascii="Times New Roman" w:hAnsi="Times New Roman" w:cs="Times New Roman"/>
          <w:sz w:val="24"/>
        </w:rPr>
        <w:t xml:space="preserve">Detailed evaluation of Proposals and determination of Competitive Range. </w:t>
      </w:r>
      <w:r w:rsidRPr="00763FBF">
        <w:rPr>
          <w:rFonts w:cs="Times New Roman"/>
        </w:rPr>
        <w:t xml:space="preserve">The Agency </w:t>
      </w:r>
      <w:r w:rsidR="00BC1D8D" w:rsidRPr="00763FBF">
        <w:rPr>
          <w:rFonts w:cs="Times New Roman"/>
        </w:rPr>
        <w:t>shall</w:t>
      </w:r>
      <w:r w:rsidRPr="00763FBF">
        <w:rPr>
          <w:rFonts w:cs="Times New Roman"/>
        </w:rPr>
        <w:t xml:space="preserve"> carry out and document its evaluations in accordance with the criteria and procedures set forth in “Proposal Selection Process.” Any Proposal deficiencies that may render a Proposal unacceptable </w:t>
      </w:r>
      <w:r w:rsidR="00BC1D8D" w:rsidRPr="00763FBF">
        <w:rPr>
          <w:rFonts w:cs="Times New Roman"/>
        </w:rPr>
        <w:t>shall</w:t>
      </w:r>
      <w:r w:rsidRPr="00763FBF">
        <w:rPr>
          <w:rFonts w:cs="Times New Roman"/>
        </w:rPr>
        <w:t xml:space="preserve"> be documented. The Agency </w:t>
      </w:r>
      <w:r w:rsidR="00BC1D8D" w:rsidRPr="00763FBF">
        <w:rPr>
          <w:rFonts w:cs="Times New Roman"/>
        </w:rPr>
        <w:t>shall</w:t>
      </w:r>
      <w:r w:rsidRPr="00763FBF">
        <w:rPr>
          <w:rFonts w:cs="Times New Roman"/>
        </w:rPr>
        <w:t xml:space="preserve"> make specific note of questions, issues, concerns and areas requiring clarification by Proposers and to be discussed in any meetings with Proposers that the Agency finds to be within the Competitive Range. </w:t>
      </w:r>
    </w:p>
    <w:p w:rsidR="005D048F" w:rsidRPr="00763FBF" w:rsidRDefault="005D048F" w:rsidP="00E16737">
      <w:pPr>
        <w:pStyle w:val="RFPnumbered"/>
        <w:numPr>
          <w:ilvl w:val="0"/>
          <w:numId w:val="0"/>
        </w:numPr>
        <w:ind w:left="1080"/>
        <w:contextualSpacing w:val="0"/>
        <w:rPr>
          <w:rFonts w:cs="Times New Roman"/>
        </w:rPr>
      </w:pPr>
      <w:r w:rsidRPr="00763FBF">
        <w:rPr>
          <w:rFonts w:cs="Times New Roman"/>
        </w:rPr>
        <w:t xml:space="preserve">Rankings of the Proposals against the evaluation </w:t>
      </w:r>
      <w:r w:rsidR="00BC1D8D" w:rsidRPr="00763FBF">
        <w:rPr>
          <w:rFonts w:cs="Times New Roman"/>
        </w:rPr>
        <w:t>shall</w:t>
      </w:r>
      <w:r w:rsidRPr="00763FBF">
        <w:rPr>
          <w:rFonts w:cs="Times New Roman"/>
        </w:rPr>
        <w:t xml:space="preserve"> then be made for determining which Proposals are within the Competitive Range, or may reasonably be made to be within the Competitive Range.</w:t>
      </w:r>
    </w:p>
    <w:p w:rsidR="005D048F" w:rsidRPr="00763FBF" w:rsidRDefault="005D048F" w:rsidP="005929E8">
      <w:pPr>
        <w:pStyle w:val="RFPnumbered"/>
        <w:numPr>
          <w:ilvl w:val="0"/>
          <w:numId w:val="30"/>
        </w:numPr>
        <w:contextualSpacing w:val="0"/>
        <w:rPr>
          <w:rFonts w:cs="Times New Roman"/>
        </w:rPr>
      </w:pPr>
      <w:r w:rsidRPr="00763FBF">
        <w:rPr>
          <w:rStyle w:val="Bodyboldlead-in"/>
          <w:rFonts w:ascii="Times New Roman" w:hAnsi="Times New Roman" w:cs="Times New Roman"/>
          <w:sz w:val="24"/>
        </w:rPr>
        <w:t>Proposals not within the Competitive Range.</w:t>
      </w:r>
      <w:r w:rsidRPr="00763FBF">
        <w:rPr>
          <w:rFonts w:cs="Times New Roman"/>
        </w:rPr>
        <w:t xml:space="preserve"> Proposers of any Proposals that have been determined by the Agency as not in the Competitive Range, and that cannot be reasonably made to be within the Competitive Range, </w:t>
      </w:r>
      <w:r w:rsidR="00BC1D8D" w:rsidRPr="00763FBF">
        <w:rPr>
          <w:rFonts w:cs="Times New Roman"/>
        </w:rPr>
        <w:t>shall</w:t>
      </w:r>
      <w:r w:rsidRPr="00763FBF">
        <w:rPr>
          <w:rFonts w:cs="Times New Roman"/>
        </w:rPr>
        <w:t xml:space="preserve"> be notified in accordance with the Agency’s policies.</w:t>
      </w:r>
    </w:p>
    <w:p w:rsidR="005D048F" w:rsidRPr="00763FBF" w:rsidRDefault="005D048F" w:rsidP="005929E8">
      <w:pPr>
        <w:pStyle w:val="RFPnumbered"/>
        <w:numPr>
          <w:ilvl w:val="0"/>
          <w:numId w:val="30"/>
        </w:numPr>
        <w:contextualSpacing w:val="0"/>
        <w:rPr>
          <w:rFonts w:cs="Times New Roman"/>
        </w:rPr>
      </w:pPr>
      <w:r w:rsidRPr="00763FBF">
        <w:rPr>
          <w:rStyle w:val="Bodyboldlead-in"/>
          <w:rFonts w:ascii="Times New Roman" w:hAnsi="Times New Roman" w:cs="Times New Roman"/>
          <w:sz w:val="24"/>
        </w:rPr>
        <w:t>Discussions with Proposers in the Competitive Range.</w:t>
      </w:r>
      <w:r w:rsidRPr="00763FBF">
        <w:rPr>
          <w:rFonts w:cs="Times New Roman"/>
        </w:rPr>
        <w:t xml:space="preserve"> The Proposers whose Proposals are found by the Agency to be within the Competitive Range, or that may be reasonably made to be within the Competitive Range, </w:t>
      </w:r>
      <w:r w:rsidR="00BC1D8D" w:rsidRPr="00763FBF">
        <w:rPr>
          <w:rFonts w:cs="Times New Roman"/>
        </w:rPr>
        <w:t>shall</w:t>
      </w:r>
      <w:r w:rsidRPr="00763FBF">
        <w:rPr>
          <w:rFonts w:cs="Times New Roman"/>
        </w:rPr>
        <w:t xml:space="preserve"> be notified and any questions or requests for clarifications provided to them in writing. Each such Proposer may be invited for an interview and discussions with the Agency to discuss answers to written or oral questions, clarifications and any facet of its Proposal.</w:t>
      </w:r>
      <w:r w:rsidR="00ED0E9B" w:rsidRPr="00763FBF">
        <w:rPr>
          <w:rFonts w:cs="Times New Roman"/>
        </w:rPr>
        <w:t xml:space="preserve">  </w:t>
      </w:r>
      <w:r w:rsidR="00F10289" w:rsidRPr="00763FBF">
        <w:rPr>
          <w:rFonts w:cs="Times New Roman"/>
        </w:rPr>
        <w:t xml:space="preserve">In the event that interviews and discussions are held, these interviews and discussions may be scored.  </w:t>
      </w:r>
      <w:r w:rsidR="00ED0E9B" w:rsidRPr="00763FBF">
        <w:rPr>
          <w:rFonts w:cs="Times New Roman"/>
        </w:rPr>
        <w:t>MBTA reserves the right to accept proposals as submitted without conducting discussions.</w:t>
      </w:r>
      <w:r w:rsidRPr="00763FBF">
        <w:rPr>
          <w:rFonts w:cs="Times New Roman"/>
        </w:rPr>
        <w:t xml:space="preserve"> </w:t>
      </w:r>
    </w:p>
    <w:p w:rsidR="005D048F" w:rsidRPr="00763FBF" w:rsidRDefault="005D048F" w:rsidP="00E16737">
      <w:pPr>
        <w:pStyle w:val="RFPnumbered"/>
        <w:numPr>
          <w:ilvl w:val="0"/>
          <w:numId w:val="0"/>
        </w:numPr>
        <w:ind w:left="1080"/>
        <w:contextualSpacing w:val="0"/>
        <w:rPr>
          <w:rFonts w:cs="Times New Roman"/>
        </w:rPr>
      </w:pPr>
      <w:r w:rsidRPr="00763FBF">
        <w:rPr>
          <w:rFonts w:cs="Times New Roman"/>
        </w:rPr>
        <w:t xml:space="preserve">No information, financial or otherwise, </w:t>
      </w:r>
      <w:r w:rsidR="00BC1D8D" w:rsidRPr="00763FBF">
        <w:rPr>
          <w:rFonts w:cs="Times New Roman"/>
        </w:rPr>
        <w:t>shall</w:t>
      </w:r>
      <w:r w:rsidRPr="00763FBF">
        <w:rPr>
          <w:rFonts w:cs="Times New Roman"/>
        </w:rPr>
        <w:t xml:space="preserve"> be provided to any Proposer about any of the Proposals from other Proposers, to the extent permitted by applicable law. Proposers </w:t>
      </w:r>
      <w:r w:rsidR="00BC1D8D" w:rsidRPr="00763FBF">
        <w:rPr>
          <w:rFonts w:cs="Times New Roman"/>
        </w:rPr>
        <w:t>shall</w:t>
      </w:r>
      <w:r w:rsidRPr="00763FBF">
        <w:rPr>
          <w:rFonts w:cs="Times New Roman"/>
        </w:rPr>
        <w:t xml:space="preserve"> not be given a specific price or specific financial requirements they must meet to gain further consideration, except that proposed prices may be considered to be too high with respect to the marketplace or unacceptable. Proposers </w:t>
      </w:r>
      <w:r w:rsidR="00BC1D8D" w:rsidRPr="00763FBF">
        <w:rPr>
          <w:rFonts w:cs="Times New Roman"/>
        </w:rPr>
        <w:t>shall</w:t>
      </w:r>
      <w:r w:rsidRPr="00763FBF">
        <w:rPr>
          <w:rFonts w:cs="Times New Roman"/>
        </w:rPr>
        <w:t xml:space="preserve"> not be told of their rankings among the other Proposers prior to Contract award. </w:t>
      </w:r>
    </w:p>
    <w:p w:rsidR="005D048F" w:rsidRPr="00763FBF" w:rsidRDefault="005D048F" w:rsidP="005929E8">
      <w:pPr>
        <w:pStyle w:val="RFPnumbered"/>
        <w:numPr>
          <w:ilvl w:val="0"/>
          <w:numId w:val="30"/>
        </w:numPr>
        <w:contextualSpacing w:val="0"/>
        <w:rPr>
          <w:rFonts w:cs="Times New Roman"/>
        </w:rPr>
      </w:pPr>
      <w:r w:rsidRPr="00763FBF">
        <w:rPr>
          <w:rStyle w:val="Bodyboldlead-in"/>
          <w:rFonts w:ascii="Times New Roman" w:hAnsi="Times New Roman" w:cs="Times New Roman"/>
          <w:sz w:val="24"/>
        </w:rPr>
        <w:t xml:space="preserve">Factory and site visits. </w:t>
      </w:r>
      <w:r w:rsidRPr="00763FBF">
        <w:rPr>
          <w:rFonts w:cs="Times New Roman"/>
        </w:rPr>
        <w:t>The Agency reserves the right to conduct factory visits of the Proposer’s facilities and/or the facilities of major sub-suppliers included in the Proposal.</w:t>
      </w:r>
    </w:p>
    <w:p w:rsidR="005D048F" w:rsidRPr="00763FBF" w:rsidRDefault="005D048F" w:rsidP="005929E8">
      <w:pPr>
        <w:pStyle w:val="RFPnumbered"/>
        <w:numPr>
          <w:ilvl w:val="0"/>
          <w:numId w:val="30"/>
        </w:numPr>
        <w:contextualSpacing w:val="0"/>
        <w:rPr>
          <w:rFonts w:cs="Times New Roman"/>
        </w:rPr>
      </w:pPr>
      <w:r w:rsidRPr="00763FBF">
        <w:rPr>
          <w:rStyle w:val="Bodyboldlead-in"/>
          <w:rFonts w:ascii="Times New Roman" w:hAnsi="Times New Roman" w:cs="Times New Roman"/>
          <w:sz w:val="24"/>
        </w:rPr>
        <w:t>Best and final offers.</w:t>
      </w:r>
      <w:r w:rsidRPr="00763FBF">
        <w:rPr>
          <w:rFonts w:cs="Times New Roman"/>
        </w:rPr>
        <w:t xml:space="preserve"> After all interviews</w:t>
      </w:r>
      <w:r w:rsidR="00CB5B4E" w:rsidRPr="00763FBF">
        <w:rPr>
          <w:rFonts w:cs="Times New Roman"/>
        </w:rPr>
        <w:t>, if any,</w:t>
      </w:r>
      <w:r w:rsidRPr="00763FBF">
        <w:rPr>
          <w:rFonts w:cs="Times New Roman"/>
        </w:rPr>
        <w:t xml:space="preserve"> have been completed, the Proposers in the Competitive Range may be afforded the opportunity to amend their Proposals and make their BAFOs. </w:t>
      </w:r>
      <w:r w:rsidR="00ED0E9B" w:rsidRPr="00763FBF">
        <w:rPr>
          <w:rFonts w:cs="Times New Roman"/>
        </w:rPr>
        <w:t xml:space="preserve"> I</w:t>
      </w:r>
      <w:r w:rsidR="005A67B9" w:rsidRPr="00763FBF">
        <w:rPr>
          <w:rFonts w:cs="Times New Roman"/>
        </w:rPr>
        <w:t>f</w:t>
      </w:r>
      <w:r w:rsidR="00ED0E9B" w:rsidRPr="00763FBF">
        <w:rPr>
          <w:rFonts w:cs="Times New Roman"/>
        </w:rPr>
        <w:t xml:space="preserve"> MBTA decides to request a BAFO, t</w:t>
      </w:r>
      <w:r w:rsidRPr="00763FBF">
        <w:rPr>
          <w:rFonts w:cs="Times New Roman"/>
        </w:rPr>
        <w:t>he Request for BAFOs shall include the following:</w:t>
      </w:r>
    </w:p>
    <w:p w:rsidR="005D048F" w:rsidRPr="00763FBF" w:rsidRDefault="005D048F" w:rsidP="005929E8">
      <w:pPr>
        <w:pStyle w:val="Subbullets"/>
        <w:numPr>
          <w:ilvl w:val="0"/>
          <w:numId w:val="45"/>
        </w:numPr>
        <w:suppressAutoHyphens/>
        <w:rPr>
          <w:rFonts w:cs="Times New Roman"/>
          <w:sz w:val="24"/>
          <w:szCs w:val="24"/>
        </w:rPr>
      </w:pPr>
      <w:r w:rsidRPr="00763FBF">
        <w:rPr>
          <w:rFonts w:cs="Times New Roman"/>
          <w:sz w:val="24"/>
          <w:szCs w:val="24"/>
        </w:rPr>
        <w:t>Notice that discussions and negotiations are concluded.</w:t>
      </w:r>
    </w:p>
    <w:p w:rsidR="005D048F" w:rsidRPr="00763FBF" w:rsidRDefault="005D048F" w:rsidP="005929E8">
      <w:pPr>
        <w:pStyle w:val="Subbullets"/>
        <w:numPr>
          <w:ilvl w:val="0"/>
          <w:numId w:val="45"/>
        </w:numPr>
        <w:suppressAutoHyphens/>
        <w:rPr>
          <w:rFonts w:cs="Times New Roman"/>
          <w:sz w:val="24"/>
          <w:szCs w:val="24"/>
        </w:rPr>
      </w:pPr>
      <w:r w:rsidRPr="00763FBF">
        <w:rPr>
          <w:rFonts w:cs="Times New Roman"/>
          <w:sz w:val="24"/>
          <w:szCs w:val="24"/>
        </w:rPr>
        <w:t>A complete listing of the conditions, exceptions, reservations or understandings that have been approved.</w:t>
      </w:r>
    </w:p>
    <w:p w:rsidR="005D048F" w:rsidRPr="00763FBF" w:rsidRDefault="005D048F" w:rsidP="005929E8">
      <w:pPr>
        <w:pStyle w:val="Subbullets"/>
        <w:numPr>
          <w:ilvl w:val="0"/>
          <w:numId w:val="45"/>
        </w:numPr>
        <w:suppressAutoHyphens/>
        <w:rPr>
          <w:rFonts w:cs="Times New Roman"/>
          <w:sz w:val="24"/>
          <w:szCs w:val="24"/>
        </w:rPr>
      </w:pPr>
      <w:r w:rsidRPr="00763FBF">
        <w:rPr>
          <w:rFonts w:cs="Times New Roman"/>
          <w:sz w:val="24"/>
          <w:szCs w:val="24"/>
        </w:rPr>
        <w:t>A common date and time for submission of written BAFOs, allowing a reasonable opportunity for preparation of the written BAFOs.</w:t>
      </w:r>
    </w:p>
    <w:p w:rsidR="005D048F" w:rsidRPr="00763FBF" w:rsidRDefault="005D048F" w:rsidP="005929E8">
      <w:pPr>
        <w:pStyle w:val="Subbullets"/>
        <w:numPr>
          <w:ilvl w:val="0"/>
          <w:numId w:val="45"/>
        </w:numPr>
        <w:suppressAutoHyphens/>
        <w:rPr>
          <w:rFonts w:cs="Times New Roman"/>
          <w:sz w:val="24"/>
          <w:szCs w:val="24"/>
        </w:rPr>
      </w:pPr>
      <w:r w:rsidRPr="00763FBF">
        <w:rPr>
          <w:rFonts w:cs="Times New Roman"/>
          <w:sz w:val="24"/>
          <w:szCs w:val="24"/>
        </w:rPr>
        <w:t>Notice that if any modification to a BAFO is submitted, it must be received by the date and time specified for the receipt of BAFOs.</w:t>
      </w:r>
    </w:p>
    <w:p w:rsidR="005D048F" w:rsidRPr="00763FBF" w:rsidRDefault="005D048F" w:rsidP="005929E8">
      <w:pPr>
        <w:pStyle w:val="Subbullets"/>
        <w:numPr>
          <w:ilvl w:val="0"/>
          <w:numId w:val="45"/>
        </w:numPr>
        <w:suppressAutoHyphens/>
        <w:rPr>
          <w:rFonts w:cs="Times New Roman"/>
          <w:sz w:val="24"/>
          <w:szCs w:val="24"/>
        </w:rPr>
      </w:pPr>
      <w:r w:rsidRPr="00763FBF">
        <w:rPr>
          <w:rFonts w:cs="Times New Roman"/>
          <w:sz w:val="24"/>
          <w:szCs w:val="24"/>
        </w:rPr>
        <w:t xml:space="preserve">Notice to Proposers that do not submit a notice of withdrawal or a BAFO that their immediately previous Proposal </w:t>
      </w:r>
      <w:r w:rsidR="00BC1D8D" w:rsidRPr="00763FBF">
        <w:rPr>
          <w:rFonts w:cs="Times New Roman"/>
          <w:sz w:val="24"/>
          <w:szCs w:val="24"/>
        </w:rPr>
        <w:t>shall</w:t>
      </w:r>
      <w:r w:rsidRPr="00763FBF">
        <w:rPr>
          <w:rFonts w:cs="Times New Roman"/>
          <w:sz w:val="24"/>
          <w:szCs w:val="24"/>
        </w:rPr>
        <w:t xml:space="preserve"> be construed as their BAFO.</w:t>
      </w:r>
    </w:p>
    <w:p w:rsidR="005D048F" w:rsidRPr="00763FBF" w:rsidRDefault="005D048F" w:rsidP="00E16737">
      <w:pPr>
        <w:pStyle w:val="RFPnumbered"/>
        <w:numPr>
          <w:ilvl w:val="0"/>
          <w:numId w:val="0"/>
        </w:numPr>
        <w:spacing w:before="240"/>
        <w:ind w:left="1080"/>
        <w:contextualSpacing w:val="0"/>
        <w:rPr>
          <w:rFonts w:cs="Times New Roman"/>
        </w:rPr>
      </w:pPr>
      <w:r w:rsidRPr="00763FBF">
        <w:rPr>
          <w:rFonts w:cs="Times New Roman"/>
        </w:rPr>
        <w:t xml:space="preserve">Any modification to the initial Proposal made by a Proposer in its BAFO shall be identified in its BAFO. BAFOs </w:t>
      </w:r>
      <w:r w:rsidR="00BC1D8D" w:rsidRPr="00763FBF">
        <w:rPr>
          <w:rFonts w:cs="Times New Roman"/>
        </w:rPr>
        <w:t>shall</w:t>
      </w:r>
      <w:r w:rsidRPr="00763FBF">
        <w:rPr>
          <w:rFonts w:cs="Times New Roman"/>
        </w:rPr>
        <w:t xml:space="preserve"> be evaluated by the Agency according to the same requirements and criteria as the initial Proposals, (“Proposal Selection Process”). The Agency </w:t>
      </w:r>
      <w:r w:rsidR="00BC1D8D" w:rsidRPr="00763FBF">
        <w:rPr>
          <w:rFonts w:cs="Times New Roman"/>
        </w:rPr>
        <w:t>shall</w:t>
      </w:r>
      <w:r w:rsidRPr="00763FBF">
        <w:rPr>
          <w:rFonts w:cs="Times New Roman"/>
        </w:rPr>
        <w:t xml:space="preserve"> make appropriate adjustments to the initial scores for any sub-criteria and criteria that have been affected by any Proposal modifications made by the BAFOs. These final scores and rankings within each criterion </w:t>
      </w:r>
      <w:r w:rsidR="00BC1D8D" w:rsidRPr="00763FBF">
        <w:rPr>
          <w:rFonts w:cs="Times New Roman"/>
        </w:rPr>
        <w:t>shall</w:t>
      </w:r>
      <w:r w:rsidRPr="00763FBF">
        <w:rPr>
          <w:rFonts w:cs="Times New Roman"/>
        </w:rPr>
        <w:t xml:space="preserve"> again be arrayed by the Agency and considered according to the relative degrees of importance of the criteria defined in “Proposal Selection Process.”</w:t>
      </w:r>
    </w:p>
    <w:p w:rsidR="005D048F" w:rsidRPr="00763FBF" w:rsidRDefault="005D048F" w:rsidP="00E16737">
      <w:pPr>
        <w:pStyle w:val="RFPnumbered"/>
        <w:numPr>
          <w:ilvl w:val="0"/>
          <w:numId w:val="0"/>
        </w:numPr>
        <w:ind w:left="1080"/>
        <w:contextualSpacing w:val="0"/>
        <w:rPr>
          <w:rFonts w:cs="Times New Roman"/>
        </w:rPr>
      </w:pPr>
      <w:r w:rsidRPr="00763FBF">
        <w:rPr>
          <w:rFonts w:cs="Times New Roman"/>
        </w:rPr>
        <w:t xml:space="preserve">The Agency </w:t>
      </w:r>
      <w:r w:rsidR="00BC1D8D" w:rsidRPr="00763FBF">
        <w:rPr>
          <w:rFonts w:cs="Times New Roman"/>
        </w:rPr>
        <w:t>shall</w:t>
      </w:r>
      <w:r w:rsidRPr="00763FBF">
        <w:rPr>
          <w:rFonts w:cs="Times New Roman"/>
        </w:rPr>
        <w:t xml:space="preserve"> then choose the Proposal(s) that it finds to be most advantageous to the Agency, based upon the evaluation criteria. The results of the evaluations and the selection of a Proposal</w:t>
      </w:r>
      <w:r w:rsidR="00CB5B4E" w:rsidRPr="00763FBF">
        <w:rPr>
          <w:rFonts w:cs="Times New Roman"/>
        </w:rPr>
        <w:t>(s)</w:t>
      </w:r>
      <w:r w:rsidRPr="00763FBF">
        <w:rPr>
          <w:rFonts w:cs="Times New Roman"/>
        </w:rPr>
        <w:t xml:space="preserve"> for any award </w:t>
      </w:r>
      <w:r w:rsidR="00BC1D8D" w:rsidRPr="00763FBF">
        <w:rPr>
          <w:rFonts w:cs="Times New Roman"/>
        </w:rPr>
        <w:t>shall</w:t>
      </w:r>
      <w:r w:rsidRPr="00763FBF">
        <w:rPr>
          <w:rFonts w:cs="Times New Roman"/>
        </w:rPr>
        <w:t xml:space="preserve"> be documented.  In this instance, the Agency expects to award to multiple Proposers.  Subsequent orders </w:t>
      </w:r>
      <w:r w:rsidR="00BC1D8D" w:rsidRPr="00763FBF">
        <w:rPr>
          <w:rFonts w:cs="Times New Roman"/>
        </w:rPr>
        <w:t>shall</w:t>
      </w:r>
      <w:r w:rsidRPr="00763FBF">
        <w:rPr>
          <w:rFonts w:cs="Times New Roman"/>
        </w:rPr>
        <w:t xml:space="preserve"> be placed following the Ordering Procedures outlined in Section 4, Special Provisions.</w:t>
      </w:r>
    </w:p>
    <w:p w:rsidR="005D048F" w:rsidRPr="00763FBF" w:rsidRDefault="005D048F" w:rsidP="00E16737">
      <w:pPr>
        <w:pStyle w:val="RFPnumbered"/>
        <w:numPr>
          <w:ilvl w:val="0"/>
          <w:numId w:val="0"/>
        </w:numPr>
        <w:ind w:left="1080"/>
        <w:contextualSpacing w:val="0"/>
        <w:rPr>
          <w:rFonts w:cs="Times New Roman"/>
        </w:rPr>
      </w:pPr>
      <w:r w:rsidRPr="00763FBF">
        <w:rPr>
          <w:rFonts w:cs="Times New Roman"/>
          <w:b/>
        </w:rPr>
        <w:t>The Agency reserves the right to make an award to a Proposer</w:t>
      </w:r>
      <w:r w:rsidR="000A3EB1" w:rsidRPr="00763FBF">
        <w:rPr>
          <w:rFonts w:cs="Times New Roman"/>
          <w:b/>
        </w:rPr>
        <w:t>(s)</w:t>
      </w:r>
      <w:r w:rsidRPr="00763FBF">
        <w:rPr>
          <w:rFonts w:cs="Times New Roman"/>
          <w:b/>
        </w:rPr>
        <w:t xml:space="preserve"> </w:t>
      </w:r>
      <w:r w:rsidR="005030F8" w:rsidRPr="00763FBF">
        <w:rPr>
          <w:rFonts w:cs="Times New Roman"/>
          <w:b/>
        </w:rPr>
        <w:t>who’s</w:t>
      </w:r>
      <w:r w:rsidRPr="00763FBF">
        <w:rPr>
          <w:rFonts w:cs="Times New Roman"/>
          <w:b/>
        </w:rPr>
        <w:t xml:space="preserve"> Proposal</w:t>
      </w:r>
      <w:r w:rsidR="000A3EB1" w:rsidRPr="00763FBF">
        <w:rPr>
          <w:rFonts w:cs="Times New Roman"/>
          <w:b/>
        </w:rPr>
        <w:t xml:space="preserve">(s) </w:t>
      </w:r>
      <w:r w:rsidRPr="00763FBF">
        <w:rPr>
          <w:rFonts w:cs="Times New Roman"/>
          <w:b/>
        </w:rPr>
        <w:t>it judges to be most advantageous to the Agency based upon the evaluation criteria, without conducting any written or oral discussions with any Proposers or solicitation of any BAFOs</w:t>
      </w:r>
      <w:r w:rsidRPr="00763FBF">
        <w:rPr>
          <w:rFonts w:cs="Times New Roman"/>
        </w:rPr>
        <w:t>.</w:t>
      </w:r>
    </w:p>
    <w:p w:rsidR="005D048F" w:rsidRPr="00763FBF" w:rsidRDefault="005D048F" w:rsidP="005929E8">
      <w:pPr>
        <w:pStyle w:val="RFPnumbered"/>
        <w:numPr>
          <w:ilvl w:val="0"/>
          <w:numId w:val="30"/>
        </w:numPr>
        <w:contextualSpacing w:val="0"/>
        <w:rPr>
          <w:rFonts w:cs="Times New Roman"/>
        </w:rPr>
      </w:pPr>
      <w:r w:rsidRPr="00763FBF">
        <w:rPr>
          <w:rStyle w:val="Bodyboldlead-in"/>
          <w:rFonts w:ascii="Times New Roman" w:hAnsi="Times New Roman" w:cs="Times New Roman"/>
          <w:sz w:val="24"/>
        </w:rPr>
        <w:t>Debriefing.</w:t>
      </w:r>
      <w:r w:rsidRPr="00763FBF">
        <w:rPr>
          <w:rFonts w:cs="Times New Roman"/>
        </w:rPr>
        <w:t xml:space="preserve"> Subsequent to the award, the unsuccessful Proposers </w:t>
      </w:r>
      <w:r w:rsidR="00BC1D8D" w:rsidRPr="00763FBF">
        <w:rPr>
          <w:rFonts w:cs="Times New Roman"/>
        </w:rPr>
        <w:t>shall</w:t>
      </w:r>
      <w:r w:rsidRPr="00763FBF">
        <w:rPr>
          <w:rFonts w:cs="Times New Roman"/>
        </w:rPr>
        <w:t xml:space="preserve"> be notified and may request a debriefing. Proposers </w:t>
      </w:r>
      <w:r w:rsidR="00BC1D8D" w:rsidRPr="00763FBF">
        <w:rPr>
          <w:rFonts w:cs="Times New Roman"/>
        </w:rPr>
        <w:t>shall</w:t>
      </w:r>
      <w:r w:rsidRPr="00763FBF">
        <w:rPr>
          <w:rFonts w:cs="Times New Roman"/>
        </w:rPr>
        <w:t xml:space="preserve"> be debriefed in accordance with Agency policies, including information regarding the shortcomings of their Proposal.</w:t>
      </w:r>
    </w:p>
    <w:p w:rsidR="005D048F" w:rsidRPr="00F07185" w:rsidRDefault="005D048F" w:rsidP="00E16737">
      <w:pPr>
        <w:pStyle w:val="RFPheading1IP"/>
        <w:suppressAutoHyphens/>
        <w:rPr>
          <w:rFonts w:ascii="Times New Roman" w:hAnsi="Times New Roman"/>
          <w:sz w:val="24"/>
          <w:szCs w:val="24"/>
        </w:rPr>
      </w:pPr>
      <w:bookmarkStart w:id="230" w:name="_Toc224791258"/>
      <w:bookmarkStart w:id="231" w:name="_Toc224794036"/>
      <w:bookmarkStart w:id="232" w:name="_Toc224795020"/>
      <w:bookmarkStart w:id="233" w:name="_Toc224797419"/>
      <w:bookmarkStart w:id="234" w:name="_Toc224798394"/>
      <w:bookmarkStart w:id="235" w:name="_Toc224800345"/>
      <w:bookmarkStart w:id="236" w:name="_Toc257814540"/>
      <w:bookmarkStart w:id="237" w:name="_Toc519520700"/>
      <w:bookmarkEnd w:id="230"/>
      <w:bookmarkEnd w:id="231"/>
      <w:bookmarkEnd w:id="232"/>
      <w:bookmarkEnd w:id="233"/>
      <w:bookmarkEnd w:id="234"/>
      <w:bookmarkEnd w:id="235"/>
      <w:r w:rsidRPr="00F07185">
        <w:rPr>
          <w:rFonts w:ascii="Times New Roman" w:hAnsi="Times New Roman"/>
          <w:sz w:val="24"/>
          <w:szCs w:val="24"/>
        </w:rPr>
        <w:t>Response to Proposals</w:t>
      </w:r>
      <w:bookmarkEnd w:id="236"/>
      <w:bookmarkEnd w:id="237"/>
    </w:p>
    <w:p w:rsidR="005D048F" w:rsidRPr="00F07185" w:rsidRDefault="005D048F" w:rsidP="00E16737">
      <w:pPr>
        <w:pStyle w:val="RFPheading2IP"/>
        <w:suppressAutoHyphens/>
        <w:rPr>
          <w:rFonts w:cs="Times New Roman"/>
          <w:szCs w:val="24"/>
        </w:rPr>
      </w:pPr>
      <w:bookmarkStart w:id="238" w:name="_Toc224791260"/>
      <w:bookmarkStart w:id="239" w:name="_Toc224794038"/>
      <w:bookmarkStart w:id="240" w:name="_Toc224795022"/>
      <w:bookmarkStart w:id="241" w:name="_Toc224797421"/>
      <w:bookmarkStart w:id="242" w:name="_Toc224798396"/>
      <w:bookmarkStart w:id="243" w:name="_Toc224800347"/>
      <w:bookmarkStart w:id="244" w:name="_Toc257814541"/>
      <w:bookmarkEnd w:id="238"/>
      <w:bookmarkEnd w:id="239"/>
      <w:bookmarkEnd w:id="240"/>
      <w:bookmarkEnd w:id="241"/>
      <w:bookmarkEnd w:id="242"/>
      <w:bookmarkEnd w:id="243"/>
      <w:r w:rsidRPr="00F07185">
        <w:rPr>
          <w:rFonts w:cs="Times New Roman"/>
          <w:szCs w:val="24"/>
        </w:rPr>
        <w:t xml:space="preserve">Single Proposal </w:t>
      </w:r>
      <w:bookmarkEnd w:id="244"/>
      <w:r w:rsidRPr="00F07185">
        <w:rPr>
          <w:rFonts w:cs="Times New Roman"/>
          <w:szCs w:val="24"/>
        </w:rPr>
        <w:t xml:space="preserve">Response </w:t>
      </w:r>
    </w:p>
    <w:p w:rsidR="005D048F" w:rsidRPr="00F07185" w:rsidRDefault="005D048F" w:rsidP="00E16737">
      <w:pPr>
        <w:pStyle w:val="BodyText"/>
        <w:rPr>
          <w:rFonts w:cs="Times New Roman"/>
        </w:rPr>
      </w:pPr>
      <w:r w:rsidRPr="00F07185">
        <w:rPr>
          <w:rFonts w:cs="Times New Roman"/>
        </w:rPr>
        <w:t xml:space="preserve">If only one Proposal is received in response to this RFP and it is found by the Agency to be acceptable, a price or cost analysis, or both, possibly including an audit, may be performed by or for the Agency. The Proposer has agreed to such analysis by submitting a Proposal in response to this RFP. </w:t>
      </w:r>
    </w:p>
    <w:p w:rsidR="005D048F" w:rsidRPr="00F07185" w:rsidRDefault="005D048F" w:rsidP="00E16737">
      <w:pPr>
        <w:pStyle w:val="RFPheading2IP"/>
        <w:suppressAutoHyphens/>
        <w:rPr>
          <w:rFonts w:cs="Times New Roman"/>
          <w:szCs w:val="24"/>
        </w:rPr>
      </w:pPr>
      <w:bookmarkStart w:id="245" w:name="_Toc224791262"/>
      <w:bookmarkStart w:id="246" w:name="_Toc224794040"/>
      <w:bookmarkStart w:id="247" w:name="_Toc224795024"/>
      <w:bookmarkStart w:id="248" w:name="_Toc224797423"/>
      <w:bookmarkStart w:id="249" w:name="_Toc224798398"/>
      <w:bookmarkStart w:id="250" w:name="_Toc224800349"/>
      <w:bookmarkStart w:id="251" w:name="_Toc257814542"/>
      <w:bookmarkEnd w:id="245"/>
      <w:bookmarkEnd w:id="246"/>
      <w:bookmarkEnd w:id="247"/>
      <w:bookmarkEnd w:id="248"/>
      <w:bookmarkEnd w:id="249"/>
      <w:bookmarkEnd w:id="250"/>
      <w:r w:rsidRPr="00F07185">
        <w:rPr>
          <w:rFonts w:cs="Times New Roman"/>
          <w:szCs w:val="24"/>
        </w:rPr>
        <w:t xml:space="preserve">Availability of </w:t>
      </w:r>
      <w:bookmarkEnd w:id="251"/>
      <w:r w:rsidRPr="00F07185">
        <w:rPr>
          <w:rFonts w:cs="Times New Roman"/>
          <w:szCs w:val="24"/>
        </w:rPr>
        <w:t xml:space="preserve">Funds </w:t>
      </w:r>
    </w:p>
    <w:p w:rsidR="005D048F" w:rsidRPr="00F07185" w:rsidRDefault="005D048F" w:rsidP="00E16737">
      <w:pPr>
        <w:pStyle w:val="BodyText"/>
        <w:rPr>
          <w:rFonts w:cs="Times New Roman"/>
        </w:rPr>
      </w:pPr>
      <w:r w:rsidRPr="00F07185">
        <w:rPr>
          <w:rFonts w:cs="Times New Roman"/>
        </w:rPr>
        <w:t xml:space="preserve">Orders placed as a result of this procurement are subject to the availability of funding. </w:t>
      </w:r>
    </w:p>
    <w:p w:rsidR="005D048F" w:rsidRPr="00F07185" w:rsidRDefault="005D048F" w:rsidP="00E16737">
      <w:pPr>
        <w:pStyle w:val="RFPheading2IP"/>
        <w:suppressAutoHyphens/>
        <w:rPr>
          <w:rFonts w:cs="Times New Roman"/>
          <w:szCs w:val="24"/>
        </w:rPr>
      </w:pPr>
      <w:bookmarkStart w:id="252" w:name="_Toc224791264"/>
      <w:bookmarkStart w:id="253" w:name="_Toc224794042"/>
      <w:bookmarkStart w:id="254" w:name="_Toc224795026"/>
      <w:bookmarkStart w:id="255" w:name="_Toc224797425"/>
      <w:bookmarkStart w:id="256" w:name="_Toc224798400"/>
      <w:bookmarkStart w:id="257" w:name="_Toc224800351"/>
      <w:bookmarkStart w:id="258" w:name="_Toc257814543"/>
      <w:bookmarkEnd w:id="252"/>
      <w:bookmarkEnd w:id="253"/>
      <w:bookmarkEnd w:id="254"/>
      <w:bookmarkEnd w:id="255"/>
      <w:bookmarkEnd w:id="256"/>
      <w:bookmarkEnd w:id="257"/>
      <w:r w:rsidRPr="00F07185">
        <w:rPr>
          <w:rFonts w:cs="Times New Roman"/>
          <w:szCs w:val="24"/>
        </w:rPr>
        <w:t xml:space="preserve">Agency Contract Approval </w:t>
      </w:r>
      <w:bookmarkEnd w:id="258"/>
      <w:r w:rsidRPr="00F07185">
        <w:rPr>
          <w:rFonts w:cs="Times New Roman"/>
          <w:szCs w:val="24"/>
        </w:rPr>
        <w:t xml:space="preserve">Process </w:t>
      </w:r>
    </w:p>
    <w:p w:rsidR="00360F17" w:rsidRPr="00F07185" w:rsidRDefault="005D048F" w:rsidP="00360F17">
      <w:pPr>
        <w:pStyle w:val="RFPnumbered"/>
        <w:numPr>
          <w:ilvl w:val="0"/>
          <w:numId w:val="0"/>
        </w:numPr>
        <w:rPr>
          <w:rFonts w:cs="Times New Roman"/>
        </w:rPr>
      </w:pPr>
      <w:r w:rsidRPr="00F07185">
        <w:rPr>
          <w:rStyle w:val="RFPinsert"/>
          <w:rFonts w:cs="Times New Roman"/>
          <w:color w:val="auto"/>
          <w:sz w:val="24"/>
          <w:szCs w:val="24"/>
        </w:rPr>
        <w:t xml:space="preserve">Following completion of the evaluation process, </w:t>
      </w:r>
      <w:r w:rsidR="00360F17" w:rsidRPr="00F07185">
        <w:rPr>
          <w:rStyle w:val="RFPinsert"/>
          <w:rFonts w:cs="Times New Roman"/>
          <w:color w:val="auto"/>
          <w:sz w:val="24"/>
          <w:szCs w:val="24"/>
        </w:rPr>
        <w:t xml:space="preserve">firms being considered for award shall show compliance with the Pre-Award </w:t>
      </w:r>
      <w:r w:rsidR="00360F17" w:rsidRPr="00F07185">
        <w:rPr>
          <w:rFonts w:cs="Times New Roman"/>
        </w:rPr>
        <w:t xml:space="preserve">Buy America requirements.  </w:t>
      </w:r>
      <w:r w:rsidR="00360F17" w:rsidRPr="00F07185">
        <w:rPr>
          <w:rFonts w:cs="Times New Roman"/>
          <w:b/>
        </w:rPr>
        <w:t>Refusal to provide the required information shall result in the immediate elimination of the specific manufacturer(s) for award consideration.</w:t>
      </w:r>
      <w:r w:rsidR="00360F17" w:rsidRPr="00F07185">
        <w:rPr>
          <w:rFonts w:cs="Times New Roman"/>
        </w:rPr>
        <w:t xml:space="preserve">  This </w:t>
      </w:r>
      <w:r w:rsidR="00725B4E" w:rsidRPr="00F07185">
        <w:rPr>
          <w:rFonts w:cs="Times New Roman"/>
        </w:rPr>
        <w:t xml:space="preserve">required </w:t>
      </w:r>
      <w:r w:rsidR="00360F17" w:rsidRPr="00F07185">
        <w:rPr>
          <w:rFonts w:cs="Times New Roman"/>
        </w:rPr>
        <w:t xml:space="preserve">information is to include a copy of the electronic Bill of Materials showing all of the components of the “base vehicle.”  The Bill of Materials is to show the component manufacturer name, the cost of each component and whether the item is foreign or meets Buy America requirements for being classified as “domestic”.  Following the initial review, MBTA may require Buy America certifications from component suppliers to be provided.  In addition, the same information is to be provided for all of the optional features.  </w:t>
      </w:r>
      <w:r w:rsidR="00725B4E" w:rsidRPr="00584317">
        <w:rPr>
          <w:rFonts w:cs="Times New Roman"/>
          <w:b/>
        </w:rPr>
        <w:t>Once the Buy America Pre-Award audit is completed, MBTA and/or its reviewers shall return all provided information.  Copies of the data shall not be kep</w:t>
      </w:r>
      <w:r w:rsidR="00725B4E" w:rsidRPr="00F07185">
        <w:rPr>
          <w:rFonts w:cs="Times New Roman"/>
        </w:rPr>
        <w:t xml:space="preserve">t. </w:t>
      </w:r>
    </w:p>
    <w:p w:rsidR="005D048F" w:rsidRPr="00F07185" w:rsidRDefault="00725B4E" w:rsidP="00E16737">
      <w:pPr>
        <w:pStyle w:val="BodyText"/>
        <w:rPr>
          <w:rStyle w:val="RFPinsert"/>
          <w:b/>
          <w:bCs/>
          <w:sz w:val="24"/>
          <w:szCs w:val="24"/>
        </w:rPr>
      </w:pPr>
      <w:r w:rsidRPr="00F07185">
        <w:rPr>
          <w:rStyle w:val="RFPinsert"/>
          <w:rFonts w:cs="Times New Roman"/>
          <w:color w:val="auto"/>
          <w:sz w:val="24"/>
          <w:szCs w:val="24"/>
        </w:rPr>
        <w:t xml:space="preserve">Once compliance with the Buy America requirements is verified, </w:t>
      </w:r>
      <w:r w:rsidR="005D048F" w:rsidRPr="00F07185">
        <w:rPr>
          <w:rStyle w:val="RFPinsert"/>
          <w:rFonts w:cs="Times New Roman"/>
          <w:color w:val="auto"/>
          <w:sz w:val="24"/>
          <w:szCs w:val="24"/>
        </w:rPr>
        <w:t xml:space="preserve">the Agency </w:t>
      </w:r>
      <w:r w:rsidR="00BC1D8D" w:rsidRPr="00F07185">
        <w:rPr>
          <w:rStyle w:val="RFPinsert"/>
          <w:rFonts w:cs="Times New Roman"/>
          <w:color w:val="auto"/>
          <w:sz w:val="24"/>
          <w:szCs w:val="24"/>
        </w:rPr>
        <w:t>shall</w:t>
      </w:r>
      <w:r w:rsidR="005D048F" w:rsidRPr="00F07185">
        <w:rPr>
          <w:rStyle w:val="RFPinsert"/>
          <w:rFonts w:cs="Times New Roman"/>
          <w:color w:val="auto"/>
          <w:sz w:val="24"/>
          <w:szCs w:val="24"/>
        </w:rPr>
        <w:t xml:space="preserve"> prepare a written recommendation for cont</w:t>
      </w:r>
      <w:r w:rsidR="00A306AC">
        <w:rPr>
          <w:rStyle w:val="RFPinsert"/>
          <w:rFonts w:cs="Times New Roman"/>
          <w:color w:val="auto"/>
          <w:sz w:val="24"/>
          <w:szCs w:val="24"/>
        </w:rPr>
        <w:t>r</w:t>
      </w:r>
      <w:r w:rsidR="005D048F" w:rsidRPr="00F07185">
        <w:rPr>
          <w:rStyle w:val="RFPinsert"/>
          <w:rFonts w:cs="Times New Roman"/>
          <w:color w:val="auto"/>
          <w:sz w:val="24"/>
          <w:szCs w:val="24"/>
        </w:rPr>
        <w:t>act award(s) to the recommended firm</w:t>
      </w:r>
      <w:r w:rsidR="00ED0E9B" w:rsidRPr="00F07185">
        <w:rPr>
          <w:rStyle w:val="RFPinsert"/>
          <w:rFonts w:cs="Times New Roman"/>
          <w:color w:val="auto"/>
          <w:sz w:val="24"/>
          <w:szCs w:val="24"/>
        </w:rPr>
        <w:t>(s)</w:t>
      </w:r>
      <w:r w:rsidR="005D048F" w:rsidRPr="00F07185">
        <w:rPr>
          <w:rStyle w:val="RFPinsert"/>
          <w:rFonts w:cs="Times New Roman"/>
          <w:color w:val="auto"/>
          <w:sz w:val="24"/>
          <w:szCs w:val="24"/>
        </w:rPr>
        <w:t>.</w:t>
      </w:r>
      <w:r w:rsidR="00523C8E" w:rsidRPr="00F07185">
        <w:rPr>
          <w:rStyle w:val="RFPinsert"/>
          <w:rFonts w:cs="Times New Roman"/>
          <w:color w:val="auto"/>
          <w:sz w:val="24"/>
          <w:szCs w:val="24"/>
        </w:rPr>
        <w:t xml:space="preserve">  This recommendation </w:t>
      </w:r>
      <w:r w:rsidR="00BC1D8D" w:rsidRPr="00F07185">
        <w:rPr>
          <w:rStyle w:val="RFPinsert"/>
          <w:rFonts w:cs="Times New Roman"/>
          <w:color w:val="auto"/>
          <w:sz w:val="24"/>
          <w:szCs w:val="24"/>
        </w:rPr>
        <w:t>shall</w:t>
      </w:r>
      <w:r w:rsidR="00523C8E" w:rsidRPr="00F07185">
        <w:rPr>
          <w:rStyle w:val="RFPinsert"/>
          <w:rFonts w:cs="Times New Roman"/>
          <w:color w:val="auto"/>
          <w:sz w:val="24"/>
          <w:szCs w:val="24"/>
        </w:rPr>
        <w:t xml:space="preserve"> then be pres</w:t>
      </w:r>
      <w:r w:rsidR="00A306AC">
        <w:rPr>
          <w:rStyle w:val="RFPinsert"/>
          <w:rFonts w:cs="Times New Roman"/>
          <w:color w:val="auto"/>
          <w:sz w:val="24"/>
          <w:szCs w:val="24"/>
        </w:rPr>
        <w:t>ented to the</w:t>
      </w:r>
      <w:r w:rsidRPr="00F07185">
        <w:rPr>
          <w:rStyle w:val="RFPinsert"/>
          <w:rFonts w:cs="Times New Roman"/>
          <w:color w:val="auto"/>
          <w:sz w:val="24"/>
          <w:szCs w:val="24"/>
        </w:rPr>
        <w:t xml:space="preserve"> Board of Directors </w:t>
      </w:r>
      <w:r w:rsidR="00523C8E" w:rsidRPr="00F07185">
        <w:rPr>
          <w:rStyle w:val="RFPinsert"/>
          <w:rFonts w:cs="Times New Roman"/>
          <w:color w:val="auto"/>
          <w:sz w:val="24"/>
          <w:szCs w:val="24"/>
        </w:rPr>
        <w:t>for approval.</w:t>
      </w:r>
    </w:p>
    <w:p w:rsidR="005D048F" w:rsidRPr="00F07185" w:rsidRDefault="005D048F" w:rsidP="00E16737">
      <w:pPr>
        <w:pStyle w:val="RFPheading2IP"/>
        <w:suppressAutoHyphens/>
        <w:rPr>
          <w:rFonts w:cs="Times New Roman"/>
          <w:szCs w:val="24"/>
        </w:rPr>
      </w:pPr>
      <w:bookmarkStart w:id="259" w:name="_Toc224791266"/>
      <w:bookmarkStart w:id="260" w:name="_Toc224794044"/>
      <w:bookmarkStart w:id="261" w:name="_Toc224795028"/>
      <w:bookmarkStart w:id="262" w:name="_Toc224797427"/>
      <w:bookmarkStart w:id="263" w:name="_Toc224798402"/>
      <w:bookmarkStart w:id="264" w:name="_Toc224800353"/>
      <w:bookmarkStart w:id="265" w:name="_Toc257814544"/>
      <w:bookmarkEnd w:id="259"/>
      <w:bookmarkEnd w:id="260"/>
      <w:bookmarkEnd w:id="261"/>
      <w:bookmarkEnd w:id="262"/>
      <w:bookmarkEnd w:id="263"/>
      <w:bookmarkEnd w:id="264"/>
      <w:r w:rsidRPr="00F07185">
        <w:rPr>
          <w:rFonts w:cs="Times New Roman"/>
          <w:szCs w:val="24"/>
        </w:rPr>
        <w:t xml:space="preserve">Agency </w:t>
      </w:r>
      <w:bookmarkEnd w:id="265"/>
      <w:r w:rsidRPr="00F07185">
        <w:rPr>
          <w:rFonts w:cs="Times New Roman"/>
          <w:szCs w:val="24"/>
        </w:rPr>
        <w:t xml:space="preserve">Rights </w:t>
      </w:r>
    </w:p>
    <w:p w:rsidR="005D048F" w:rsidRPr="00F07185" w:rsidRDefault="005D048F" w:rsidP="00E16737">
      <w:pPr>
        <w:pStyle w:val="BodyText"/>
        <w:rPr>
          <w:rFonts w:cs="Times New Roman"/>
        </w:rPr>
      </w:pPr>
      <w:r w:rsidRPr="00F07185">
        <w:rPr>
          <w:rFonts w:cs="Times New Roman"/>
        </w:rPr>
        <w:t>The Agency reserves the right to cancel the procurement in whole or in part, at its sole discretion, at any time before the Contract is fully executed and approved on behalf of the Agency.</w:t>
      </w:r>
    </w:p>
    <w:p w:rsidR="005D048F" w:rsidRPr="00F07185" w:rsidRDefault="005D048F" w:rsidP="00E16737">
      <w:pPr>
        <w:pStyle w:val="BodyText"/>
        <w:rPr>
          <w:rFonts w:cs="Times New Roman"/>
        </w:rPr>
      </w:pPr>
      <w:r w:rsidRPr="00F07185">
        <w:rPr>
          <w:rFonts w:cs="Times New Roman"/>
        </w:rPr>
        <w:t xml:space="preserve">The Agency reserves the right to reject any or all Proposals, to undertake discussions with one or more Proposers, and to accept that Proposal or modified Proposal which, in its judgment, </w:t>
      </w:r>
      <w:r w:rsidR="00BC1D8D" w:rsidRPr="00F07185">
        <w:rPr>
          <w:rFonts w:cs="Times New Roman"/>
        </w:rPr>
        <w:t>shall</w:t>
      </w:r>
      <w:r w:rsidRPr="00F07185">
        <w:rPr>
          <w:rFonts w:cs="Times New Roman"/>
        </w:rPr>
        <w:t xml:space="preserve"> be most advantageous to the Agency, considering price and other evaluation criteria. The Agency reserves the right to determine any specific Proposal that is conditional or not prepared in accordance with the instructions and requirements of this RFP to be nonresponsive. The Agency reserves the right to waive any Defects, or minor informalities or irregularities in any Proposal which do not materially affect the Proposal or prejudice other Proposers.</w:t>
      </w:r>
    </w:p>
    <w:p w:rsidR="005D048F" w:rsidRPr="00F07185" w:rsidRDefault="005D048F" w:rsidP="00E16737">
      <w:pPr>
        <w:pStyle w:val="BodyText"/>
        <w:rPr>
          <w:rFonts w:cs="Times New Roman"/>
        </w:rPr>
      </w:pPr>
      <w:r w:rsidRPr="00F07185">
        <w:rPr>
          <w:rFonts w:cs="Times New Roman"/>
        </w:rPr>
        <w:t>If there is any evidence indicating that two or more proposers are in collusion to restrict competition or are otherwise engaged in anti-competitive practices, the Proposals of all such Proposers shall be rejected, and such evidence may be a cause for disqualification of the participants in any future solicitations undertaken by the Agency.</w:t>
      </w:r>
    </w:p>
    <w:p w:rsidR="005D048F" w:rsidRPr="00F07185" w:rsidRDefault="005D048F" w:rsidP="00E16737">
      <w:pPr>
        <w:pStyle w:val="BodyText"/>
        <w:rPr>
          <w:rFonts w:cs="Times New Roman"/>
        </w:rPr>
      </w:pPr>
      <w:r w:rsidRPr="00F07185">
        <w:rPr>
          <w:rFonts w:cs="Times New Roman"/>
        </w:rPr>
        <w:t>The Agency may reject a Proposal that includes unacceptable Deviations as provided in Form for Proposal Deviation.</w:t>
      </w:r>
    </w:p>
    <w:p w:rsidR="005D048F" w:rsidRPr="00F07185" w:rsidRDefault="005D048F" w:rsidP="00E16737">
      <w:pPr>
        <w:pStyle w:val="RFPheading2IP"/>
        <w:suppressAutoHyphens/>
        <w:rPr>
          <w:rFonts w:cs="Times New Roman"/>
          <w:szCs w:val="24"/>
        </w:rPr>
      </w:pPr>
      <w:bookmarkStart w:id="266" w:name="_Toc224791268"/>
      <w:bookmarkStart w:id="267" w:name="_Toc224794046"/>
      <w:bookmarkStart w:id="268" w:name="_Toc224795030"/>
      <w:bookmarkStart w:id="269" w:name="_Toc224797429"/>
      <w:bookmarkStart w:id="270" w:name="_Toc224798404"/>
      <w:bookmarkStart w:id="271" w:name="_Toc224800355"/>
      <w:bookmarkStart w:id="272" w:name="_Toc257814545"/>
      <w:bookmarkEnd w:id="266"/>
      <w:bookmarkEnd w:id="267"/>
      <w:bookmarkEnd w:id="268"/>
      <w:bookmarkEnd w:id="269"/>
      <w:bookmarkEnd w:id="270"/>
      <w:bookmarkEnd w:id="271"/>
      <w:r w:rsidRPr="00F07185">
        <w:rPr>
          <w:rFonts w:cs="Times New Roman"/>
          <w:szCs w:val="24"/>
        </w:rPr>
        <w:t xml:space="preserve">Execution of </w:t>
      </w:r>
      <w:bookmarkEnd w:id="272"/>
      <w:r w:rsidRPr="00F07185">
        <w:rPr>
          <w:rFonts w:cs="Times New Roman"/>
          <w:szCs w:val="24"/>
        </w:rPr>
        <w:t xml:space="preserve">Contract </w:t>
      </w:r>
    </w:p>
    <w:p w:rsidR="005D048F" w:rsidRPr="00F07185" w:rsidRDefault="005D048F" w:rsidP="00E16737">
      <w:pPr>
        <w:pStyle w:val="BodyText"/>
        <w:rPr>
          <w:rFonts w:cs="Times New Roman"/>
          <w:b/>
          <w:bCs/>
        </w:rPr>
      </w:pPr>
      <w:r w:rsidRPr="00F07185">
        <w:rPr>
          <w:rFonts w:cs="Times New Roman"/>
        </w:rPr>
        <w:t>The acceptance of a Proposal for award, if made, shall be evidenced in writing by a notice of award of Contract delivered to those Proposers whose Proposal is accepted. Upon notice of award of the Contract to a Proposer, the Proposer shall commence performance under the Contract by furnishing copies of the certificates of insurance required to be procured by the Contractor pursuant to the Contract documents within thirty (30)</w:t>
      </w:r>
      <w:r w:rsidRPr="00F07185">
        <w:rPr>
          <w:rFonts w:cs="Times New Roman"/>
          <w:i/>
        </w:rPr>
        <w:t xml:space="preserve"> </w:t>
      </w:r>
      <w:r w:rsidRPr="00F07185">
        <w:rPr>
          <w:rFonts w:cs="Times New Roman"/>
        </w:rPr>
        <w:t>calendar days after the date of receipt of the notice of award. Failure to fulfill these requirements within the specified time may be cause for termination of the Contract under “Termination for Default” in Section 3.</w:t>
      </w:r>
    </w:p>
    <w:p w:rsidR="005D048F" w:rsidRPr="00F07185" w:rsidRDefault="005D048F" w:rsidP="00E16737">
      <w:pPr>
        <w:pStyle w:val="RFPheading1IP"/>
        <w:suppressAutoHyphens/>
        <w:rPr>
          <w:rFonts w:ascii="Times New Roman" w:hAnsi="Times New Roman"/>
          <w:bCs/>
          <w:sz w:val="24"/>
          <w:szCs w:val="24"/>
        </w:rPr>
      </w:pPr>
      <w:bookmarkStart w:id="273" w:name="_Toc224791270"/>
      <w:bookmarkStart w:id="274" w:name="_Toc224794048"/>
      <w:bookmarkStart w:id="275" w:name="_Toc224795032"/>
      <w:bookmarkStart w:id="276" w:name="_Toc224797431"/>
      <w:bookmarkStart w:id="277" w:name="_Toc224798406"/>
      <w:bookmarkStart w:id="278" w:name="_Toc224800357"/>
      <w:bookmarkStart w:id="279" w:name="_Toc224791272"/>
      <w:bookmarkStart w:id="280" w:name="_Toc224794050"/>
      <w:bookmarkStart w:id="281" w:name="_Toc224795034"/>
      <w:bookmarkStart w:id="282" w:name="_Toc224797433"/>
      <w:bookmarkStart w:id="283" w:name="_Toc224798408"/>
      <w:bookmarkStart w:id="284" w:name="_Toc224800359"/>
      <w:bookmarkStart w:id="285" w:name="_Toc257814546"/>
      <w:bookmarkStart w:id="286" w:name="_Toc519520701"/>
      <w:bookmarkEnd w:id="273"/>
      <w:bookmarkEnd w:id="274"/>
      <w:bookmarkEnd w:id="275"/>
      <w:bookmarkEnd w:id="276"/>
      <w:bookmarkEnd w:id="277"/>
      <w:bookmarkEnd w:id="278"/>
      <w:bookmarkEnd w:id="279"/>
      <w:bookmarkEnd w:id="280"/>
      <w:bookmarkEnd w:id="281"/>
      <w:bookmarkEnd w:id="282"/>
      <w:bookmarkEnd w:id="283"/>
      <w:bookmarkEnd w:id="284"/>
      <w:r w:rsidRPr="00F07185">
        <w:rPr>
          <w:rFonts w:ascii="Times New Roman" w:hAnsi="Times New Roman"/>
          <w:sz w:val="24"/>
          <w:szCs w:val="24"/>
        </w:rPr>
        <w:t xml:space="preserve">Conflicts of Interests and </w:t>
      </w:r>
      <w:bookmarkEnd w:id="285"/>
      <w:r w:rsidRPr="00F07185">
        <w:rPr>
          <w:rFonts w:ascii="Times New Roman" w:hAnsi="Times New Roman"/>
          <w:sz w:val="24"/>
          <w:szCs w:val="24"/>
        </w:rPr>
        <w:t>Gratuities</w:t>
      </w:r>
      <w:bookmarkEnd w:id="286"/>
    </w:p>
    <w:p w:rsidR="005D048F" w:rsidRPr="00F07185" w:rsidRDefault="005D048F" w:rsidP="00E16737">
      <w:pPr>
        <w:pStyle w:val="BodyText"/>
        <w:rPr>
          <w:rFonts w:cs="Times New Roman"/>
        </w:rPr>
      </w:pPr>
      <w:r w:rsidRPr="00F07185">
        <w:rPr>
          <w:rFonts w:cs="Times New Roman"/>
        </w:rPr>
        <w:t>Proposers are prohibited from engaging in any practice that may be considered as a conflict of interests under existing Agency policies and/or state law, and to refrain from participating in any gifts, favors or other forms of compensation that may be viewed as a gratuity in accordance with existing policies and laws.</w:t>
      </w:r>
    </w:p>
    <w:p w:rsidR="005D048F" w:rsidRPr="00F07185" w:rsidRDefault="005D048F" w:rsidP="00E16737">
      <w:pPr>
        <w:pStyle w:val="RFPheading1IP"/>
        <w:suppressAutoHyphens/>
        <w:rPr>
          <w:rFonts w:ascii="Times New Roman" w:hAnsi="Times New Roman"/>
          <w:sz w:val="24"/>
          <w:szCs w:val="24"/>
        </w:rPr>
      </w:pPr>
      <w:bookmarkStart w:id="287" w:name="_Toc257814547"/>
      <w:bookmarkStart w:id="288" w:name="_Toc519520702"/>
      <w:r w:rsidRPr="00F07185">
        <w:rPr>
          <w:rFonts w:ascii="Times New Roman" w:hAnsi="Times New Roman"/>
          <w:sz w:val="24"/>
          <w:szCs w:val="24"/>
        </w:rPr>
        <w:t xml:space="preserve">Agency-Specific </w:t>
      </w:r>
      <w:bookmarkEnd w:id="287"/>
      <w:r w:rsidRPr="00F07185">
        <w:rPr>
          <w:rFonts w:ascii="Times New Roman" w:hAnsi="Times New Roman"/>
          <w:sz w:val="24"/>
          <w:szCs w:val="24"/>
        </w:rPr>
        <w:t>Provisions</w:t>
      </w:r>
      <w:bookmarkEnd w:id="288"/>
    </w:p>
    <w:p w:rsidR="005D048F" w:rsidRPr="00F07185" w:rsidRDefault="006D70AE" w:rsidP="006D70AE">
      <w:pPr>
        <w:pStyle w:val="RFPheading2IP"/>
        <w:rPr>
          <w:szCs w:val="24"/>
        </w:rPr>
      </w:pPr>
      <w:r w:rsidRPr="00F07185">
        <w:rPr>
          <w:szCs w:val="24"/>
        </w:rPr>
        <w:t>Purpose of the</w:t>
      </w:r>
      <w:r w:rsidR="005D048F" w:rsidRPr="00F07185">
        <w:rPr>
          <w:szCs w:val="24"/>
        </w:rPr>
        <w:t xml:space="preserve"> Solicitation</w:t>
      </w:r>
    </w:p>
    <w:p w:rsidR="006D70AE" w:rsidRPr="00F07185" w:rsidRDefault="006D70AE" w:rsidP="006D70AE">
      <w:pPr>
        <w:pStyle w:val="BodyText"/>
      </w:pPr>
      <w:r w:rsidRPr="00F07185">
        <w:t xml:space="preserve">The purpose of this solicitation is to establish a multi-vendor contract for the purchase of public transportation vehicles. The requirement has been divided into </w:t>
      </w:r>
      <w:r w:rsidR="008A0032">
        <w:t>multiple</w:t>
      </w:r>
      <w:r w:rsidRPr="00957A06">
        <w:t xml:space="preserve"> types of vehicles</w:t>
      </w:r>
      <w:r w:rsidRPr="00F07185">
        <w:t xml:space="preserve"> that </w:t>
      </w:r>
      <w:r w:rsidR="00BC1D8D" w:rsidRPr="00F07185">
        <w:t>shall</w:t>
      </w:r>
      <w:r w:rsidRPr="00F07185">
        <w:t xml:space="preserve"> be competed separately and assembled into a </w:t>
      </w:r>
      <w:r w:rsidR="004D50A8">
        <w:t>listing of vehicles af</w:t>
      </w:r>
      <w:r w:rsidRPr="00F07185">
        <w:t xml:space="preserve">ter award. The selected contractors </w:t>
      </w:r>
      <w:r w:rsidR="00BC1D8D" w:rsidRPr="00F07185">
        <w:t>shall</w:t>
      </w:r>
      <w:r w:rsidRPr="00F07185">
        <w:t xml:space="preserve"> accept purchase orders directly from the users. </w:t>
      </w:r>
      <w:r w:rsidR="004D50A8">
        <w:t xml:space="preserve"> Each purchase order shall incorporate the base contract and all terms and conditions.  </w:t>
      </w:r>
      <w:r w:rsidRPr="00F07185">
        <w:t>The intent is to reduce the cost and effort needed to order these vehicles in order to make the funds and equipment available to increase services available to transit organizations.</w:t>
      </w:r>
    </w:p>
    <w:p w:rsidR="006D70AE" w:rsidRPr="00F07185" w:rsidRDefault="006D70AE" w:rsidP="006D70AE">
      <w:pPr>
        <w:pStyle w:val="RFPheading2IP"/>
        <w:rPr>
          <w:szCs w:val="24"/>
        </w:rPr>
      </w:pPr>
      <w:r w:rsidRPr="00F07185">
        <w:rPr>
          <w:szCs w:val="24"/>
        </w:rPr>
        <w:t>Roles of the Parties for this Solicitation</w:t>
      </w:r>
    </w:p>
    <w:p w:rsidR="004D50A8" w:rsidRDefault="005D048F" w:rsidP="00E16737">
      <w:pPr>
        <w:pStyle w:val="PlainText"/>
        <w:jc w:val="both"/>
        <w:rPr>
          <w:rFonts w:ascii="Times New Roman" w:hAnsi="Times New Roman" w:cs="Times New Roman"/>
          <w:sz w:val="24"/>
          <w:szCs w:val="24"/>
        </w:rPr>
      </w:pPr>
      <w:r w:rsidRPr="00F07185">
        <w:rPr>
          <w:rFonts w:ascii="Times New Roman" w:hAnsi="Times New Roman" w:cs="Times New Roman"/>
          <w:sz w:val="24"/>
          <w:szCs w:val="24"/>
        </w:rPr>
        <w:t>The Morongo Basin Transit Authority (“MBTA”)</w:t>
      </w:r>
      <w:r w:rsidR="00947078" w:rsidRPr="00F07185">
        <w:rPr>
          <w:rFonts w:ascii="Times New Roman" w:hAnsi="Times New Roman" w:cs="Times New Roman"/>
          <w:sz w:val="24"/>
          <w:szCs w:val="24"/>
        </w:rPr>
        <w:t>,</w:t>
      </w:r>
      <w:r w:rsidRPr="00F07185">
        <w:rPr>
          <w:rFonts w:ascii="Times New Roman" w:hAnsi="Times New Roman" w:cs="Times New Roman"/>
          <w:sz w:val="24"/>
          <w:szCs w:val="24"/>
        </w:rPr>
        <w:t xml:space="preserve"> a member of the California Association for Coordinated Transportation (“</w:t>
      </w:r>
      <w:proofErr w:type="spellStart"/>
      <w:r w:rsidRPr="00F07185">
        <w:rPr>
          <w:rFonts w:ascii="Times New Roman" w:hAnsi="Times New Roman" w:cs="Times New Roman"/>
          <w:sz w:val="24"/>
          <w:szCs w:val="24"/>
        </w:rPr>
        <w:t>CalACT</w:t>
      </w:r>
      <w:proofErr w:type="spellEnd"/>
      <w:r w:rsidRPr="00F07185">
        <w:rPr>
          <w:rFonts w:ascii="Times New Roman" w:hAnsi="Times New Roman" w:cs="Times New Roman"/>
          <w:sz w:val="24"/>
          <w:szCs w:val="24"/>
        </w:rPr>
        <w:t>”)</w:t>
      </w:r>
      <w:r w:rsidR="00947078" w:rsidRPr="00F07185">
        <w:rPr>
          <w:rFonts w:ascii="Times New Roman" w:hAnsi="Times New Roman" w:cs="Times New Roman"/>
          <w:sz w:val="24"/>
          <w:szCs w:val="24"/>
        </w:rPr>
        <w:t>,</w:t>
      </w:r>
      <w:r w:rsidRPr="00F07185">
        <w:rPr>
          <w:rFonts w:ascii="Times New Roman" w:hAnsi="Times New Roman" w:cs="Times New Roman"/>
          <w:sz w:val="24"/>
          <w:szCs w:val="24"/>
        </w:rPr>
        <w:t xml:space="preserve"> is the lead agency role </w:t>
      </w:r>
      <w:r w:rsidR="004D50A8">
        <w:rPr>
          <w:rFonts w:ascii="Times New Roman" w:hAnsi="Times New Roman" w:cs="Times New Roman"/>
          <w:sz w:val="24"/>
          <w:szCs w:val="24"/>
        </w:rPr>
        <w:t>for th</w:t>
      </w:r>
      <w:r w:rsidR="00EF3788">
        <w:rPr>
          <w:rFonts w:ascii="Times New Roman" w:hAnsi="Times New Roman" w:cs="Times New Roman"/>
          <w:sz w:val="24"/>
          <w:szCs w:val="24"/>
        </w:rPr>
        <w:t xml:space="preserve">is solicitation </w:t>
      </w:r>
      <w:r w:rsidR="006521FE">
        <w:rPr>
          <w:rFonts w:ascii="Times New Roman" w:hAnsi="Times New Roman" w:cs="Times New Roman"/>
          <w:sz w:val="24"/>
          <w:szCs w:val="24"/>
        </w:rPr>
        <w:t xml:space="preserve">for </w:t>
      </w:r>
      <w:r w:rsidR="00EF3788">
        <w:rPr>
          <w:rFonts w:ascii="Times New Roman" w:hAnsi="Times New Roman" w:cs="Times New Roman"/>
          <w:sz w:val="24"/>
          <w:szCs w:val="24"/>
        </w:rPr>
        <w:t xml:space="preserve">Zero Emission Shuttle </w:t>
      </w:r>
      <w:r w:rsidRPr="00F07185">
        <w:rPr>
          <w:rFonts w:ascii="Times New Roman" w:hAnsi="Times New Roman" w:cs="Times New Roman"/>
          <w:sz w:val="24"/>
          <w:szCs w:val="24"/>
        </w:rPr>
        <w:t>Vehicles</w:t>
      </w:r>
      <w:r w:rsidR="00725B4E" w:rsidRPr="00F07185">
        <w:rPr>
          <w:rFonts w:ascii="Times New Roman" w:hAnsi="Times New Roman" w:cs="Times New Roman"/>
          <w:sz w:val="24"/>
          <w:szCs w:val="24"/>
        </w:rPr>
        <w:t>.</w:t>
      </w:r>
    </w:p>
    <w:p w:rsidR="005D048F" w:rsidRPr="00F07185" w:rsidRDefault="00725B4E" w:rsidP="00E16737">
      <w:pPr>
        <w:pStyle w:val="PlainText"/>
        <w:jc w:val="both"/>
        <w:rPr>
          <w:rFonts w:ascii="Times New Roman" w:hAnsi="Times New Roman" w:cs="Times New Roman"/>
          <w:sz w:val="24"/>
          <w:szCs w:val="24"/>
        </w:rPr>
      </w:pPr>
      <w:r w:rsidRPr="00F07185">
        <w:rPr>
          <w:rFonts w:ascii="Times New Roman" w:hAnsi="Times New Roman" w:cs="Times New Roman"/>
          <w:sz w:val="24"/>
          <w:szCs w:val="24"/>
        </w:rPr>
        <w:t xml:space="preserve">  </w:t>
      </w:r>
    </w:p>
    <w:p w:rsidR="005D048F" w:rsidRPr="00F07185" w:rsidRDefault="005D048F" w:rsidP="00E16737">
      <w:pPr>
        <w:pStyle w:val="PlainText"/>
        <w:jc w:val="both"/>
        <w:rPr>
          <w:rFonts w:ascii="Times New Roman" w:hAnsi="Times New Roman" w:cs="Times New Roman"/>
          <w:sz w:val="24"/>
          <w:szCs w:val="24"/>
        </w:rPr>
      </w:pPr>
      <w:r w:rsidRPr="00F07185">
        <w:rPr>
          <w:rFonts w:ascii="Times New Roman" w:hAnsi="Times New Roman" w:cs="Times New Roman"/>
          <w:sz w:val="24"/>
          <w:szCs w:val="24"/>
        </w:rPr>
        <w:t xml:space="preserve">The specific roles and obligations of the MBTA and </w:t>
      </w:r>
      <w:proofErr w:type="spellStart"/>
      <w:r w:rsidRPr="00F07185">
        <w:rPr>
          <w:rFonts w:ascii="Times New Roman" w:hAnsi="Times New Roman" w:cs="Times New Roman"/>
          <w:sz w:val="24"/>
          <w:szCs w:val="24"/>
        </w:rPr>
        <w:t>CalACT</w:t>
      </w:r>
      <w:proofErr w:type="spellEnd"/>
      <w:r w:rsidRPr="00F07185">
        <w:rPr>
          <w:rFonts w:ascii="Times New Roman" w:hAnsi="Times New Roman" w:cs="Times New Roman"/>
          <w:sz w:val="24"/>
          <w:szCs w:val="24"/>
        </w:rPr>
        <w:t xml:space="preserve"> are described in detail in the Cooperative Purchasing Agreement entered into by the parties. </w:t>
      </w:r>
      <w:r w:rsidR="004D50A8" w:rsidRPr="00F07185">
        <w:rPr>
          <w:rFonts w:ascii="Times New Roman" w:hAnsi="Times New Roman" w:cs="Times New Roman"/>
          <w:sz w:val="24"/>
          <w:szCs w:val="24"/>
        </w:rPr>
        <w:t xml:space="preserve">For the purposes of this </w:t>
      </w:r>
      <w:r w:rsidR="004D50A8">
        <w:rPr>
          <w:rFonts w:ascii="Times New Roman" w:hAnsi="Times New Roman" w:cs="Times New Roman"/>
          <w:sz w:val="24"/>
          <w:szCs w:val="24"/>
        </w:rPr>
        <w:t>solicitation</w:t>
      </w:r>
      <w:r w:rsidR="004D50A8" w:rsidRPr="00F07185">
        <w:rPr>
          <w:rFonts w:ascii="Times New Roman" w:hAnsi="Times New Roman" w:cs="Times New Roman"/>
          <w:sz w:val="24"/>
          <w:szCs w:val="24"/>
        </w:rPr>
        <w:t xml:space="preserve">, the arrangement entered into by the MBTA and </w:t>
      </w:r>
      <w:proofErr w:type="spellStart"/>
      <w:r w:rsidR="004D50A8" w:rsidRPr="00F07185">
        <w:rPr>
          <w:rFonts w:ascii="Times New Roman" w:hAnsi="Times New Roman" w:cs="Times New Roman"/>
          <w:sz w:val="24"/>
          <w:szCs w:val="24"/>
        </w:rPr>
        <w:t>CalACT</w:t>
      </w:r>
      <w:proofErr w:type="spellEnd"/>
      <w:r w:rsidR="004D50A8" w:rsidRPr="00F07185">
        <w:rPr>
          <w:rFonts w:ascii="Times New Roman" w:hAnsi="Times New Roman" w:cs="Times New Roman"/>
          <w:sz w:val="24"/>
          <w:szCs w:val="24"/>
        </w:rPr>
        <w:t xml:space="preserve"> shall hereinafter be referred to as the “Cooperative.” </w:t>
      </w:r>
      <w:r w:rsidR="004D50A8">
        <w:rPr>
          <w:rFonts w:ascii="Times New Roman" w:hAnsi="Times New Roman" w:cs="Times New Roman"/>
          <w:sz w:val="24"/>
          <w:szCs w:val="24"/>
        </w:rPr>
        <w:t xml:space="preserve"> </w:t>
      </w:r>
      <w:r w:rsidRPr="00F07185">
        <w:rPr>
          <w:rFonts w:ascii="Times New Roman" w:hAnsi="Times New Roman" w:cs="Times New Roman"/>
          <w:sz w:val="24"/>
          <w:szCs w:val="24"/>
        </w:rPr>
        <w:t xml:space="preserve">As a general matter, MBTA staff, consultants, and counsel shall be responsible for the development of RFP solicitation documents, the technical product specifications and the awarding of vehicle contracts on behalf of the Cooperative. After the vehicle contract is awarded, </w:t>
      </w:r>
      <w:proofErr w:type="spellStart"/>
      <w:r w:rsidRPr="00F07185">
        <w:rPr>
          <w:rFonts w:ascii="Times New Roman" w:hAnsi="Times New Roman" w:cs="Times New Roman"/>
          <w:sz w:val="24"/>
          <w:szCs w:val="24"/>
        </w:rPr>
        <w:t>CalACT</w:t>
      </w:r>
      <w:proofErr w:type="spellEnd"/>
      <w:r w:rsidRPr="00F07185">
        <w:rPr>
          <w:rFonts w:ascii="Times New Roman" w:hAnsi="Times New Roman" w:cs="Times New Roman"/>
          <w:sz w:val="24"/>
          <w:szCs w:val="24"/>
        </w:rPr>
        <w:t xml:space="preserve"> shall be responsible for providing participating agencies with the ordering instructions and forms required to insure compliant purchasing, solicitation documentation required for the agency’s files, collecting fees, and the general administration of the vehicle contract. </w:t>
      </w:r>
      <w:r w:rsidR="00E55218">
        <w:rPr>
          <w:rFonts w:ascii="Times New Roman" w:hAnsi="Times New Roman" w:cs="Times New Roman"/>
          <w:sz w:val="24"/>
          <w:szCs w:val="24"/>
        </w:rPr>
        <w:t xml:space="preserve">Participating Agencies must contact </w:t>
      </w:r>
      <w:proofErr w:type="spellStart"/>
      <w:r w:rsidR="00E55218">
        <w:rPr>
          <w:rFonts w:ascii="Times New Roman" w:hAnsi="Times New Roman" w:cs="Times New Roman"/>
          <w:sz w:val="24"/>
          <w:szCs w:val="24"/>
        </w:rPr>
        <w:t>CalACT</w:t>
      </w:r>
      <w:proofErr w:type="spellEnd"/>
      <w:r w:rsidR="00E55218">
        <w:rPr>
          <w:rFonts w:ascii="Times New Roman" w:hAnsi="Times New Roman" w:cs="Times New Roman"/>
          <w:sz w:val="24"/>
          <w:szCs w:val="24"/>
        </w:rPr>
        <w:t>-MBTA to secure formal letters of assignment prior to execution of any orders.</w:t>
      </w:r>
    </w:p>
    <w:p w:rsidR="005D048F" w:rsidRPr="00F07185" w:rsidRDefault="005D048F" w:rsidP="009C00FE">
      <w:pPr>
        <w:pStyle w:val="RFPsectionhed"/>
        <w:rPr>
          <w:szCs w:val="24"/>
        </w:rPr>
      </w:pPr>
      <w:r w:rsidRPr="00F07185">
        <w:rPr>
          <w:szCs w:val="24"/>
        </w:rPr>
        <w:br w:type="page"/>
      </w:r>
      <w:bookmarkStart w:id="289" w:name="_Toc257814548"/>
      <w:bookmarkStart w:id="290" w:name="_Toc519520703"/>
      <w:r w:rsidRPr="00F07185">
        <w:rPr>
          <w:szCs w:val="24"/>
        </w:rPr>
        <w:t>SECTION 3: GENERAL CONDITIONS</w:t>
      </w:r>
      <w:bookmarkEnd w:id="289"/>
      <w:bookmarkEnd w:id="290"/>
    </w:p>
    <w:p w:rsidR="005D048F" w:rsidRPr="00F07185" w:rsidRDefault="005D048F" w:rsidP="00E16737">
      <w:pPr>
        <w:pStyle w:val="RFPheading1GC"/>
        <w:suppressAutoHyphens/>
        <w:rPr>
          <w:rFonts w:ascii="Times New Roman" w:hAnsi="Times New Roman" w:cs="Times New Roman"/>
          <w:sz w:val="24"/>
          <w:szCs w:val="24"/>
        </w:rPr>
      </w:pPr>
      <w:bookmarkStart w:id="291" w:name="_Toc224791276"/>
      <w:bookmarkStart w:id="292" w:name="_Toc224794054"/>
      <w:bookmarkStart w:id="293" w:name="_Toc224795038"/>
      <w:bookmarkStart w:id="294" w:name="_Toc224797437"/>
      <w:bookmarkStart w:id="295" w:name="_Toc224798412"/>
      <w:bookmarkStart w:id="296" w:name="_Toc224800363"/>
      <w:bookmarkStart w:id="297" w:name="_Toc257814549"/>
      <w:bookmarkStart w:id="298" w:name="_Toc519520704"/>
      <w:bookmarkEnd w:id="291"/>
      <w:bookmarkEnd w:id="292"/>
      <w:bookmarkEnd w:id="293"/>
      <w:bookmarkEnd w:id="294"/>
      <w:bookmarkEnd w:id="295"/>
      <w:bookmarkEnd w:id="296"/>
      <w:r w:rsidRPr="00F07185">
        <w:rPr>
          <w:rFonts w:ascii="Times New Roman" w:hAnsi="Times New Roman" w:cs="Times New Roman"/>
          <w:sz w:val="24"/>
          <w:szCs w:val="24"/>
        </w:rPr>
        <w:t>Definitions</w:t>
      </w:r>
      <w:bookmarkEnd w:id="297"/>
      <w:bookmarkEnd w:id="298"/>
      <w:r w:rsidRPr="00F07185">
        <w:rPr>
          <w:rFonts w:ascii="Times New Roman" w:hAnsi="Times New Roman" w:cs="Times New Roman"/>
          <w:sz w:val="24"/>
          <w:szCs w:val="24"/>
        </w:rPr>
        <w:t xml:space="preserve"> </w:t>
      </w:r>
    </w:p>
    <w:p w:rsidR="005D048F" w:rsidRPr="00F07185" w:rsidRDefault="005D048F" w:rsidP="00E16737">
      <w:pPr>
        <w:pStyle w:val="BodyText"/>
        <w:rPr>
          <w:rFonts w:cs="Times New Roman"/>
        </w:rPr>
      </w:pPr>
      <w:r w:rsidRPr="00F07185">
        <w:rPr>
          <w:rFonts w:cs="Times New Roman"/>
        </w:rPr>
        <w:t>The following are definitions of special terms used in this document:</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Agency:</w:t>
      </w:r>
      <w:r w:rsidRPr="00F07185">
        <w:rPr>
          <w:rFonts w:cs="Times New Roman"/>
          <w:b/>
        </w:rPr>
        <w:t xml:space="preserve"> </w:t>
      </w:r>
      <w:r w:rsidRPr="00F07185">
        <w:rPr>
          <w:rStyle w:val="RFPinsert"/>
          <w:rFonts w:cs="Times New Roman"/>
          <w:color w:val="auto"/>
          <w:sz w:val="24"/>
          <w:szCs w:val="24"/>
        </w:rPr>
        <w:t xml:space="preserve">Morongo Basin Transit Authority (MBTA).  </w:t>
      </w:r>
      <w:r w:rsidR="00D62696" w:rsidRPr="00F07185">
        <w:rPr>
          <w:rStyle w:val="RFPinsert"/>
          <w:rFonts w:cs="Times New Roman"/>
          <w:color w:val="auto"/>
          <w:sz w:val="24"/>
          <w:szCs w:val="24"/>
        </w:rPr>
        <w:t xml:space="preserve">Any contract modification involving the base </w:t>
      </w:r>
      <w:r w:rsidR="004D50A8">
        <w:rPr>
          <w:rStyle w:val="RFPinsert"/>
          <w:rFonts w:cs="Times New Roman"/>
          <w:color w:val="auto"/>
          <w:sz w:val="24"/>
          <w:szCs w:val="24"/>
        </w:rPr>
        <w:t xml:space="preserve">contract </w:t>
      </w:r>
      <w:r w:rsidR="00BC1D8D" w:rsidRPr="00F07185">
        <w:rPr>
          <w:rStyle w:val="RFPinsert"/>
          <w:rFonts w:cs="Times New Roman"/>
          <w:color w:val="auto"/>
          <w:sz w:val="24"/>
          <w:szCs w:val="24"/>
        </w:rPr>
        <w:t>shall</w:t>
      </w:r>
      <w:r w:rsidR="00D62696" w:rsidRPr="00F07185">
        <w:rPr>
          <w:rStyle w:val="RFPinsert"/>
          <w:rFonts w:cs="Times New Roman"/>
          <w:color w:val="auto"/>
          <w:sz w:val="24"/>
          <w:szCs w:val="24"/>
        </w:rPr>
        <w:t xml:space="preserve"> be issued by MBTA.  The term Agency shall also refer to any Agency which</w:t>
      </w:r>
      <w:r w:rsidR="001D5A0D">
        <w:rPr>
          <w:rStyle w:val="RFPinsert"/>
          <w:rFonts w:cs="Times New Roman"/>
          <w:color w:val="auto"/>
          <w:sz w:val="24"/>
          <w:szCs w:val="24"/>
        </w:rPr>
        <w:t xml:space="preserve"> that</w:t>
      </w:r>
      <w:r w:rsidR="00D62696" w:rsidRPr="00F07185">
        <w:rPr>
          <w:rStyle w:val="RFPinsert"/>
          <w:rFonts w:cs="Times New Roman"/>
          <w:color w:val="auto"/>
          <w:sz w:val="24"/>
          <w:szCs w:val="24"/>
        </w:rPr>
        <w:t xml:space="preserve"> places a</w:t>
      </w:r>
      <w:r w:rsidR="001D5A0D">
        <w:rPr>
          <w:rStyle w:val="RFPinsert"/>
          <w:rFonts w:cs="Times New Roman"/>
          <w:color w:val="auto"/>
          <w:sz w:val="24"/>
          <w:szCs w:val="24"/>
        </w:rPr>
        <w:t xml:space="preserve"> purchase order</w:t>
      </w:r>
      <w:r w:rsidR="00D62696" w:rsidRPr="00F07185">
        <w:rPr>
          <w:rStyle w:val="RFPinsert"/>
          <w:rFonts w:cs="Times New Roman"/>
          <w:color w:val="auto"/>
          <w:sz w:val="24"/>
          <w:szCs w:val="24"/>
        </w:rPr>
        <w:t xml:space="preserve"> under the </w:t>
      </w:r>
      <w:r w:rsidR="000851C6">
        <w:rPr>
          <w:rStyle w:val="RFPinsert"/>
          <w:rFonts w:cs="Times New Roman"/>
          <w:color w:val="auto"/>
          <w:sz w:val="24"/>
          <w:szCs w:val="24"/>
        </w:rPr>
        <w:t>resulting contract</w:t>
      </w:r>
      <w:r w:rsidR="00D62696" w:rsidRPr="00F07185">
        <w:rPr>
          <w:rStyle w:val="RFPinsert"/>
          <w:rFonts w:cs="Times New Roman"/>
          <w:color w:val="auto"/>
          <w:sz w:val="24"/>
          <w:szCs w:val="24"/>
        </w:rPr>
        <w:t>.</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Authorized Signer:</w:t>
      </w:r>
      <w:r w:rsidRPr="00F07185">
        <w:rPr>
          <w:rFonts w:cs="Times New Roman"/>
        </w:rPr>
        <w:t xml:space="preserve"> The person who is executing this Contract on behalf of the Contractor and who is authorized to bind the Contractor.</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Best And Final Offer (BAFO):</w:t>
      </w:r>
      <w:r w:rsidRPr="00F07185">
        <w:rPr>
          <w:rFonts w:cs="Times New Roman"/>
          <w:b/>
        </w:rPr>
        <w:t xml:space="preserve"> </w:t>
      </w:r>
      <w:r w:rsidRPr="00F07185">
        <w:rPr>
          <w:rFonts w:cs="Times New Roman"/>
        </w:rPr>
        <w:t>The last Proposal made by a Proposer. If a BAFO is not specifically requested by the Agency, or if the Proposer does not promptly respond to a request for BAFO, then the most recent, current Proposal is the BAFO.</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Class 1 Failure (physical safety):</w:t>
      </w:r>
      <w:r w:rsidRPr="00F07185">
        <w:rPr>
          <w:rFonts w:cs="Times New Roman"/>
          <w:b/>
        </w:rPr>
        <w:t xml:space="preserve"> </w:t>
      </w:r>
      <w:r w:rsidRPr="00F07185">
        <w:rPr>
          <w:rFonts w:cs="Times New Roman"/>
        </w:rPr>
        <w:t>A failure that could lead directly to passenger or operator injury and represents a severe crash situation.</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Class 2 Failure (road call):</w:t>
      </w:r>
      <w:r w:rsidRPr="00F07185">
        <w:rPr>
          <w:rFonts w:cs="Times New Roman"/>
          <w:b/>
        </w:rPr>
        <w:t xml:space="preserve"> </w:t>
      </w:r>
      <w:r w:rsidRPr="00F07185">
        <w:rPr>
          <w:rFonts w:cs="Times New Roman"/>
        </w:rPr>
        <w:t xml:space="preserve">A failure resulting in an </w:t>
      </w:r>
      <w:proofErr w:type="spellStart"/>
      <w:r w:rsidRPr="00F07185">
        <w:rPr>
          <w:rFonts w:cs="Times New Roman"/>
        </w:rPr>
        <w:t>en</w:t>
      </w:r>
      <w:proofErr w:type="spellEnd"/>
      <w:r w:rsidRPr="00F07185">
        <w:rPr>
          <w:rFonts w:cs="Times New Roman"/>
        </w:rPr>
        <w:t xml:space="preserve"> route interruption of revenue service. Service is discontinued until the bus is replaced or repaired at the point of failure. </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Competitive Range:</w:t>
      </w:r>
      <w:r w:rsidRPr="00F07185">
        <w:rPr>
          <w:rFonts w:cs="Times New Roman"/>
          <w:b/>
        </w:rPr>
        <w:t xml:space="preserve"> </w:t>
      </w:r>
      <w:r w:rsidRPr="00F07185">
        <w:rPr>
          <w:rFonts w:cs="Times New Roman"/>
        </w:rPr>
        <w:t>The range of proposals that are identified as the most highly rated, unless the range is further reduced for purposes of efficiency.</w:t>
      </w:r>
      <w:r w:rsidRPr="00F07185">
        <w:rPr>
          <w:rStyle w:val="apple-style-span"/>
          <w:rFonts w:cs="Times New Roman"/>
          <w:color w:val="000000"/>
        </w:rPr>
        <w:t> </w:t>
      </w:r>
      <w:r w:rsidRPr="00F07185">
        <w:rPr>
          <w:rStyle w:val="apple-converted-space"/>
          <w:rFonts w:cs="Times New Roman"/>
          <w:color w:val="000000"/>
        </w:rPr>
        <w:t> </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Contract:</w:t>
      </w:r>
      <w:r w:rsidRPr="00F07185">
        <w:rPr>
          <w:rFonts w:cs="Times New Roman"/>
        </w:rPr>
        <w:t xml:space="preserve"> The Proposal and its acceptance by the Agency as manifested by the Contract documents specified in “Section 10: Contract.”</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Contracting Officer:</w:t>
      </w:r>
      <w:r w:rsidRPr="00F07185">
        <w:rPr>
          <w:rFonts w:cs="Times New Roman"/>
        </w:rPr>
        <w:t xml:space="preserve"> The person who is executing this Contract on behalf of the Agency and who has complete and final authority except as limited herein.  For this solicitation, the Contracting Officer prior to Contract award is the authorized representative of MBTA.  The Contracting Officer for administration of the </w:t>
      </w:r>
      <w:r w:rsidR="001D5A0D">
        <w:rPr>
          <w:rFonts w:cs="Times New Roman"/>
        </w:rPr>
        <w:t xml:space="preserve">contract </w:t>
      </w:r>
      <w:r w:rsidRPr="00F07185">
        <w:rPr>
          <w:rFonts w:cs="Times New Roman"/>
        </w:rPr>
        <w:t xml:space="preserve">following Contract award is the authorized representative of </w:t>
      </w:r>
      <w:proofErr w:type="spellStart"/>
      <w:r w:rsidRPr="00F07185">
        <w:rPr>
          <w:rFonts w:cs="Times New Roman"/>
        </w:rPr>
        <w:t>CalACT</w:t>
      </w:r>
      <w:proofErr w:type="spellEnd"/>
      <w:r w:rsidRPr="00F07185">
        <w:rPr>
          <w:rFonts w:cs="Times New Roman"/>
        </w:rPr>
        <w:t>.  Each order placed shall also designate a Contracting Officer for the Agency placing the order.</w:t>
      </w:r>
      <w:r w:rsidR="00D62696" w:rsidRPr="00F07185">
        <w:rPr>
          <w:rFonts w:cs="Times New Roman"/>
        </w:rPr>
        <w:t xml:space="preserve"> </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Contractor:</w:t>
      </w:r>
      <w:r w:rsidRPr="00F07185">
        <w:rPr>
          <w:rFonts w:cs="Times New Roman"/>
        </w:rPr>
        <w:t xml:space="preserve"> The successful Proposer</w:t>
      </w:r>
      <w:r w:rsidR="001D5A0D">
        <w:rPr>
          <w:rFonts w:cs="Times New Roman"/>
        </w:rPr>
        <w:t>(s)</w:t>
      </w:r>
      <w:r w:rsidRPr="00F07185">
        <w:rPr>
          <w:rFonts w:cs="Times New Roman"/>
        </w:rPr>
        <w:t xml:space="preserve"> who is awarded a Contract for providing buses and equipment described in the Contract documents.</w:t>
      </w:r>
    </w:p>
    <w:p w:rsidR="003872A2" w:rsidRPr="00F07185" w:rsidRDefault="003872A2" w:rsidP="00E16737">
      <w:pPr>
        <w:pStyle w:val="BodyText"/>
        <w:ind w:left="360"/>
        <w:rPr>
          <w:rStyle w:val="Bodyboldlead-in"/>
          <w:sz w:val="24"/>
        </w:rPr>
      </w:pPr>
      <w:r w:rsidRPr="00F07185">
        <w:rPr>
          <w:rStyle w:val="Bodyboldlead-in"/>
          <w:rFonts w:ascii="Times New Roman" w:hAnsi="Times New Roman" w:cs="Times New Roman"/>
          <w:sz w:val="24"/>
        </w:rPr>
        <w:t>Cooperative:</w:t>
      </w:r>
      <w:r w:rsidRPr="00F07185">
        <w:rPr>
          <w:rStyle w:val="Bodyboldlead-in"/>
          <w:rFonts w:ascii="Times New Roman" w:hAnsi="Times New Roman" w:cs="Times New Roman"/>
          <w:b w:val="0"/>
          <w:sz w:val="24"/>
        </w:rPr>
        <w:t xml:space="preserve">  Term used to describe the relationship between MBTA and </w:t>
      </w:r>
      <w:proofErr w:type="spellStart"/>
      <w:r w:rsidRPr="00F07185">
        <w:rPr>
          <w:rStyle w:val="Bodyboldlead-in"/>
          <w:rFonts w:ascii="Times New Roman" w:hAnsi="Times New Roman" w:cs="Times New Roman"/>
          <w:b w:val="0"/>
          <w:sz w:val="24"/>
        </w:rPr>
        <w:t>CalACT</w:t>
      </w:r>
      <w:proofErr w:type="spellEnd"/>
      <w:r w:rsidRPr="00F07185">
        <w:rPr>
          <w:rStyle w:val="Bodyboldlead-in"/>
          <w:rFonts w:ascii="Times New Roman" w:hAnsi="Times New Roman" w:cs="Times New Roman"/>
          <w:b w:val="0"/>
          <w:sz w:val="24"/>
        </w:rPr>
        <w:t xml:space="preserve"> for the establishment of the </w:t>
      </w:r>
      <w:r w:rsidR="001D5A0D">
        <w:rPr>
          <w:rStyle w:val="Bodyboldlead-in"/>
          <w:rFonts w:ascii="Times New Roman" w:hAnsi="Times New Roman" w:cs="Times New Roman"/>
          <w:b w:val="0"/>
          <w:sz w:val="24"/>
        </w:rPr>
        <w:t>joint procurement</w:t>
      </w:r>
      <w:r w:rsidRPr="00F07185">
        <w:rPr>
          <w:rStyle w:val="Bodyboldlead-in"/>
          <w:rFonts w:ascii="Times New Roman" w:hAnsi="Times New Roman" w:cs="Times New Roman"/>
          <w:b w:val="0"/>
          <w:sz w:val="24"/>
        </w:rPr>
        <w:t>.</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Days:</w:t>
      </w:r>
      <w:r w:rsidRPr="00F07185">
        <w:rPr>
          <w:rFonts w:cs="Times New Roman"/>
        </w:rPr>
        <w:t xml:space="preserve"> Unless otherwise stated, “days” shall mean calendar days.</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Defect:</w:t>
      </w:r>
      <w:r w:rsidRPr="00F07185">
        <w:rPr>
          <w:rFonts w:cs="Times New Roman"/>
        </w:rPr>
        <w:t xml:space="preserve"> Patent or latent malfunction or failure in manufacture, installation or design of any component or subsystem.</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Deviation:</w:t>
      </w:r>
      <w:r w:rsidRPr="00F07185">
        <w:rPr>
          <w:rFonts w:cs="Times New Roman"/>
        </w:rPr>
        <w:t xml:space="preserve"> </w:t>
      </w:r>
      <w:hyperlink r:id="rId13" w:history="1">
        <w:r w:rsidRPr="00F07185">
          <w:rPr>
            <w:rFonts w:cs="Times New Roman"/>
          </w:rPr>
          <w:t>Variance</w:t>
        </w:r>
      </w:hyperlink>
      <w:r w:rsidRPr="00F07185">
        <w:rPr>
          <w:rFonts w:cs="Times New Roman"/>
        </w:rPr>
        <w:t> from a requirement or </w:t>
      </w:r>
      <w:hyperlink r:id="rId14" w:history="1">
        <w:r w:rsidRPr="00F07185">
          <w:rPr>
            <w:rFonts w:cs="Times New Roman"/>
          </w:rPr>
          <w:t>specification</w:t>
        </w:r>
      </w:hyperlink>
      <w:r w:rsidRPr="00F07185">
        <w:rPr>
          <w:rFonts w:cs="Times New Roman"/>
        </w:rPr>
        <w:t xml:space="preserve"> that does not alter the basis of a </w:t>
      </w:r>
      <w:hyperlink r:id="rId15" w:history="1">
        <w:r w:rsidRPr="00F07185">
          <w:rPr>
            <w:rFonts w:cs="Times New Roman"/>
          </w:rPr>
          <w:t>contract</w:t>
        </w:r>
      </w:hyperlink>
      <w:r w:rsidRPr="00F07185">
        <w:rPr>
          <w:rFonts w:cs="Times New Roman"/>
        </w:rPr>
        <w:t> or adversely affects its </w:t>
      </w:r>
      <w:hyperlink r:id="rId16" w:history="1">
        <w:r w:rsidRPr="00F07185">
          <w:rPr>
            <w:rFonts w:cs="Times New Roman"/>
          </w:rPr>
          <w:t>performance</w:t>
        </w:r>
      </w:hyperlink>
      <w:r w:rsidRPr="00F07185">
        <w:rPr>
          <w:rFonts w:cs="Times New Roman"/>
        </w:rPr>
        <w:t>.</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Due Date:</w:t>
      </w:r>
      <w:r w:rsidRPr="00F07185">
        <w:rPr>
          <w:rFonts w:cs="Times New Roman"/>
        </w:rPr>
        <w:t xml:space="preserve"> The date and time by which Proposals must be received by the Agency as specified in “Section 1: Notice of Request for Proposals.”</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Extended Warranty:</w:t>
      </w:r>
      <w:r w:rsidRPr="00F07185">
        <w:rPr>
          <w:rFonts w:cs="Times New Roman"/>
          <w:b/>
        </w:rPr>
        <w:t xml:space="preserve"> </w:t>
      </w:r>
      <w:r w:rsidR="001D5A0D">
        <w:rPr>
          <w:rFonts w:cs="Times New Roman"/>
          <w:b/>
        </w:rPr>
        <w:t xml:space="preserve"> </w:t>
      </w:r>
      <w:r w:rsidRPr="00F07185">
        <w:rPr>
          <w:rFonts w:cs="Times New Roman"/>
        </w:rPr>
        <w:t>A warranty available for purchase above the standard warranty.</w:t>
      </w:r>
    </w:p>
    <w:p w:rsidR="00CC0974" w:rsidRDefault="005D048F" w:rsidP="00CC0974">
      <w:pPr>
        <w:pStyle w:val="BodyText"/>
        <w:ind w:left="360"/>
        <w:rPr>
          <w:rFonts w:cs="Times New Roman"/>
        </w:rPr>
      </w:pPr>
      <w:r w:rsidRPr="00F07185">
        <w:rPr>
          <w:rStyle w:val="Bodyboldlead-in"/>
          <w:rFonts w:ascii="Times New Roman" w:hAnsi="Times New Roman" w:cs="Times New Roman"/>
          <w:sz w:val="24"/>
        </w:rPr>
        <w:t xml:space="preserve">Fatigue Failure (Corrosion Fatigue): </w:t>
      </w:r>
      <w:r w:rsidRPr="00F07185">
        <w:rPr>
          <w:rFonts w:cs="Times New Roman"/>
        </w:rPr>
        <w:t>The mechanical degradation of a material under the joint action of corrosion and cyclic loading.</w:t>
      </w:r>
    </w:p>
    <w:p w:rsidR="00CC0974" w:rsidRPr="00CC0974" w:rsidRDefault="00CC0974" w:rsidP="00CC0974">
      <w:pPr>
        <w:pStyle w:val="BodyText"/>
        <w:ind w:left="360"/>
        <w:rPr>
          <w:rFonts w:cs="Times New Roman"/>
        </w:rPr>
      </w:pPr>
      <w:r w:rsidRPr="00757595">
        <w:rPr>
          <w:rStyle w:val="Bodyboldlead-in"/>
          <w:rFonts w:ascii="Times New Roman" w:hAnsi="Times New Roman" w:cs="Times New Roman"/>
          <w:sz w:val="24"/>
        </w:rPr>
        <w:t>Local Government Purchasing Schedule:</w:t>
      </w:r>
      <w:r w:rsidRPr="00757595">
        <w:rPr>
          <w:rFonts w:cs="Times New Roman"/>
        </w:rPr>
        <w:t xml:space="preserve">  An arrangement that a local government entity has established with multiple vendors in which those vendors agree to provide specific property or services in the future at established prices.  In this case, the specific property includes accessible transit and paratransit vehicles</w:t>
      </w:r>
    </w:p>
    <w:p w:rsidR="00486AE7" w:rsidRPr="00F07185" w:rsidRDefault="00486AE7" w:rsidP="00E16737">
      <w:pPr>
        <w:pStyle w:val="BodyText"/>
        <w:ind w:left="360"/>
        <w:rPr>
          <w:rStyle w:val="Bodyboldlead-in"/>
          <w:rFonts w:cs="Tahoma"/>
          <w:color w:val="000000"/>
          <w:sz w:val="24"/>
        </w:rPr>
      </w:pPr>
      <w:r w:rsidRPr="00F07185">
        <w:rPr>
          <w:rStyle w:val="Bodyboldlead-in"/>
          <w:rFonts w:ascii="Times New Roman" w:hAnsi="Times New Roman" w:cs="Times New Roman"/>
          <w:sz w:val="24"/>
        </w:rPr>
        <w:t xml:space="preserve">Ordering Agency:  </w:t>
      </w:r>
      <w:r w:rsidRPr="00F07185">
        <w:rPr>
          <w:rStyle w:val="Bodyboldlead-in"/>
          <w:rFonts w:ascii="Times New Roman" w:hAnsi="Times New Roman" w:cs="Times New Roman"/>
          <w:b w:val="0"/>
          <w:sz w:val="24"/>
        </w:rPr>
        <w:t xml:space="preserve">Term for the agency that </w:t>
      </w:r>
      <w:r w:rsidR="00BC1D8D" w:rsidRPr="00F07185">
        <w:rPr>
          <w:rStyle w:val="Bodyboldlead-in"/>
          <w:rFonts w:ascii="Times New Roman" w:hAnsi="Times New Roman" w:cs="Times New Roman"/>
          <w:b w:val="0"/>
          <w:sz w:val="24"/>
        </w:rPr>
        <w:t>shall</w:t>
      </w:r>
      <w:r w:rsidRPr="00F07185">
        <w:rPr>
          <w:rStyle w:val="Bodyboldlead-in"/>
          <w:rFonts w:ascii="Times New Roman" w:hAnsi="Times New Roman" w:cs="Times New Roman"/>
          <w:b w:val="0"/>
          <w:sz w:val="24"/>
        </w:rPr>
        <w:t xml:space="preserve"> be purchasing vehicles from the </w:t>
      </w:r>
      <w:r w:rsidR="00CC0974">
        <w:rPr>
          <w:rStyle w:val="Bodyboldlead-in"/>
          <w:rFonts w:ascii="Times New Roman" w:hAnsi="Times New Roman" w:cs="Times New Roman"/>
          <w:b w:val="0"/>
          <w:sz w:val="24"/>
        </w:rPr>
        <w:t>Schedule</w:t>
      </w:r>
      <w:r w:rsidRPr="00F07185">
        <w:rPr>
          <w:rStyle w:val="Bodyboldlead-in"/>
          <w:rFonts w:ascii="Times New Roman" w:hAnsi="Times New Roman" w:cs="Times New Roman"/>
          <w:b w:val="0"/>
          <w:sz w:val="24"/>
        </w:rPr>
        <w:t xml:space="preserve">.  </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 xml:space="preserve">Pass-Through Warranty: </w:t>
      </w:r>
      <w:r w:rsidRPr="00F07185">
        <w:rPr>
          <w:rFonts w:cs="Times New Roman"/>
        </w:rPr>
        <w:t xml:space="preserve">A warranty provided by the Contractor but administered directly with the component Supplier. </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Proposal:</w:t>
      </w:r>
      <w:r w:rsidRPr="00F07185">
        <w:rPr>
          <w:rFonts w:cs="Times New Roman"/>
        </w:rPr>
        <w:t xml:space="preserve"> A promise, if accepted, to deliver equipment and services according to the underlying solicitation of the Agency documented using the prescribed form in the solicitation, including any Proposal or BAFO. </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Proposer:</w:t>
      </w:r>
      <w:r w:rsidRPr="00F07185">
        <w:rPr>
          <w:rFonts w:cs="Times New Roman"/>
        </w:rPr>
        <w:t xml:space="preserve"> A legal entity that makes a Proposal.  For this solicitation, the Proposer may be a vehicle manufacturer or a dealer representing a vehicle manufacturer.</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Related Defect:</w:t>
      </w:r>
      <w:r w:rsidRPr="00F07185">
        <w:rPr>
          <w:rFonts w:cs="Times New Roman"/>
        </w:rPr>
        <w:t xml:space="preserve"> Damage inflicted on any component or subsystem as a direct result of a separate Defect. </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Solicitation:</w:t>
      </w:r>
      <w:r w:rsidRPr="00F07185">
        <w:rPr>
          <w:rFonts w:cs="Times New Roman"/>
        </w:rPr>
        <w:t xml:space="preserve"> Agency’s request for proposals.</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Superior Warranty:</w:t>
      </w:r>
      <w:r w:rsidRPr="00F07185">
        <w:rPr>
          <w:rFonts w:cs="Times New Roman"/>
          <w:b/>
        </w:rPr>
        <w:t xml:space="preserve"> </w:t>
      </w:r>
      <w:r w:rsidRPr="00F07185">
        <w:rPr>
          <w:rFonts w:cs="Times New Roman"/>
        </w:rPr>
        <w:t xml:space="preserve">A warranty still in effect after all contractually required warranties have expired. The remaining warranty is administered directly between the sub-Supplier and the Agency. </w:t>
      </w:r>
    </w:p>
    <w:p w:rsidR="005D048F" w:rsidRPr="00F07185" w:rsidRDefault="005D048F" w:rsidP="00E16737">
      <w:pPr>
        <w:pStyle w:val="BodyText"/>
        <w:ind w:left="360"/>
        <w:rPr>
          <w:rFonts w:cs="Times New Roman"/>
          <w:i/>
        </w:rPr>
      </w:pPr>
      <w:r w:rsidRPr="00F07185">
        <w:rPr>
          <w:rStyle w:val="Bodyboldlead-in"/>
          <w:rFonts w:ascii="Times New Roman" w:hAnsi="Times New Roman" w:cs="Times New Roman"/>
          <w:sz w:val="24"/>
        </w:rPr>
        <w:t>Supplier:</w:t>
      </w:r>
      <w:r w:rsidRPr="00F07185">
        <w:rPr>
          <w:rFonts w:cs="Times New Roman"/>
        </w:rPr>
        <w:t xml:space="preserve"> Any manufacturer, company or Agency providing units, components or subassemblies for inclusion in the bus that </w:t>
      </w:r>
      <w:r w:rsidR="00E708DC">
        <w:rPr>
          <w:rFonts w:cs="Times New Roman"/>
        </w:rPr>
        <w:t>is</w:t>
      </w:r>
      <w:r w:rsidRPr="00F07185">
        <w:rPr>
          <w:rFonts w:cs="Times New Roman"/>
        </w:rPr>
        <w:t xml:space="preserve"> installed by the Contractor. Supplier items shall require qualification by type and acceptance tests in accordance with requirements defined in “Section 8: Quality Assurance.”</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Subcontractor:</w:t>
      </w:r>
      <w:r w:rsidRPr="00F07185">
        <w:rPr>
          <w:rFonts w:cs="Times New Roman"/>
          <w:b/>
        </w:rPr>
        <w:t xml:space="preserve"> </w:t>
      </w:r>
      <w:r w:rsidRPr="00F07185">
        <w:rPr>
          <w:rFonts w:cs="Times New Roman"/>
        </w:rPr>
        <w:t>Any manufacturer, company or Agency providing units, components or subassemblies f</w:t>
      </w:r>
      <w:r w:rsidR="00E708DC">
        <w:rPr>
          <w:rFonts w:cs="Times New Roman"/>
        </w:rPr>
        <w:t>or inclusion in the bus that is</w:t>
      </w:r>
      <w:r w:rsidRPr="00F07185">
        <w:rPr>
          <w:rFonts w:cs="Times New Roman"/>
        </w:rPr>
        <w:t xml:space="preserve"> installed by a Subcontractor. Subcontractor items shall require qualification by type and acceptance tests in accordance with requirements defined in “Section 8: Quality Assurance.”</w:t>
      </w:r>
    </w:p>
    <w:p w:rsidR="005D048F" w:rsidRPr="00F07185" w:rsidRDefault="005D048F" w:rsidP="00E16737">
      <w:pPr>
        <w:pStyle w:val="BodyText"/>
        <w:ind w:left="360"/>
        <w:rPr>
          <w:rFonts w:cs="Times New Roman"/>
        </w:rPr>
      </w:pPr>
      <w:r w:rsidRPr="00F07185">
        <w:rPr>
          <w:rStyle w:val="Bodyboldlead-in"/>
          <w:rFonts w:ascii="Times New Roman" w:hAnsi="Times New Roman" w:cs="Times New Roman"/>
          <w:sz w:val="24"/>
        </w:rPr>
        <w:t>Work:</w:t>
      </w:r>
      <w:r w:rsidRPr="00F07185">
        <w:rPr>
          <w:rFonts w:cs="Times New Roman"/>
          <w:b/>
        </w:rPr>
        <w:t xml:space="preserve"> </w:t>
      </w:r>
      <w:r w:rsidRPr="00F07185">
        <w:rPr>
          <w:rFonts w:cs="Times New Roman"/>
        </w:rPr>
        <w:t xml:space="preserve">Any and all labor, supervision, services, materials, machinery, equipment, tools, supplies and facilities called for by the Contract and necessary to the completion thereof. </w:t>
      </w:r>
    </w:p>
    <w:p w:rsidR="005D048F" w:rsidRPr="00F07185" w:rsidRDefault="005D048F" w:rsidP="00E16737">
      <w:pPr>
        <w:pStyle w:val="RFPheading1GC"/>
        <w:suppressAutoHyphens/>
        <w:rPr>
          <w:rFonts w:ascii="Times New Roman" w:hAnsi="Times New Roman" w:cs="Times New Roman"/>
          <w:sz w:val="24"/>
          <w:szCs w:val="24"/>
        </w:rPr>
      </w:pPr>
      <w:bookmarkStart w:id="299" w:name="_Toc224791278"/>
      <w:bookmarkStart w:id="300" w:name="_Toc224794056"/>
      <w:bookmarkStart w:id="301" w:name="_Toc224795040"/>
      <w:bookmarkStart w:id="302" w:name="_Toc224797439"/>
      <w:bookmarkStart w:id="303" w:name="_Toc224798414"/>
      <w:bookmarkStart w:id="304" w:name="_Toc224800365"/>
      <w:bookmarkStart w:id="305" w:name="_Toc257814550"/>
      <w:bookmarkStart w:id="306" w:name="_Toc519520705"/>
      <w:bookmarkEnd w:id="299"/>
      <w:bookmarkEnd w:id="300"/>
      <w:bookmarkEnd w:id="301"/>
      <w:bookmarkEnd w:id="302"/>
      <w:bookmarkEnd w:id="303"/>
      <w:bookmarkEnd w:id="304"/>
      <w:r w:rsidRPr="00F07185">
        <w:rPr>
          <w:rFonts w:ascii="Times New Roman" w:hAnsi="Times New Roman" w:cs="Times New Roman"/>
          <w:sz w:val="24"/>
          <w:szCs w:val="24"/>
        </w:rPr>
        <w:t xml:space="preserve">Materials and </w:t>
      </w:r>
      <w:bookmarkEnd w:id="305"/>
      <w:r w:rsidRPr="00F07185">
        <w:rPr>
          <w:rFonts w:ascii="Times New Roman" w:hAnsi="Times New Roman" w:cs="Times New Roman"/>
          <w:sz w:val="24"/>
          <w:szCs w:val="24"/>
        </w:rPr>
        <w:t>Workmanship</w:t>
      </w:r>
      <w:bookmarkEnd w:id="306"/>
      <w:r w:rsidRPr="00F07185">
        <w:rPr>
          <w:rFonts w:ascii="Times New Roman" w:hAnsi="Times New Roman" w:cs="Times New Roman"/>
          <w:sz w:val="24"/>
          <w:szCs w:val="24"/>
        </w:rPr>
        <w:t xml:space="preserve"> </w:t>
      </w:r>
    </w:p>
    <w:p w:rsidR="005D048F" w:rsidRPr="00F07185" w:rsidRDefault="005D048F" w:rsidP="00E16737">
      <w:pPr>
        <w:pStyle w:val="BodyText"/>
        <w:rPr>
          <w:rFonts w:cs="Times New Roman"/>
        </w:rPr>
      </w:pPr>
      <w:r w:rsidRPr="00F07185">
        <w:rPr>
          <w:rFonts w:cs="Times New Roman"/>
        </w:rPr>
        <w:t xml:space="preserve">The Contractor shall be responsible for all materials and workmanship in the construction of the bus and all accessories used, whether the same are manufactured by the Contractor or purchased from a Supplier. This provision excludes any equipment leased or supplied by the Agency, except insofar as such equipment is damaged by the failure of a part or component for which the Contractor is responsible, or except insofar as the damage to such equipment is caused by the Contractor during the manufacture of the buses. </w:t>
      </w:r>
    </w:p>
    <w:p w:rsidR="005D048F" w:rsidRPr="00F07185" w:rsidRDefault="005D048F" w:rsidP="00E16737">
      <w:pPr>
        <w:pStyle w:val="RFPheading1GC"/>
        <w:suppressAutoHyphens/>
        <w:rPr>
          <w:rFonts w:ascii="Times New Roman" w:hAnsi="Times New Roman" w:cs="Times New Roman"/>
          <w:sz w:val="24"/>
          <w:szCs w:val="24"/>
        </w:rPr>
      </w:pPr>
      <w:bookmarkStart w:id="307" w:name="_Toc224791280"/>
      <w:bookmarkStart w:id="308" w:name="_Toc224794058"/>
      <w:bookmarkStart w:id="309" w:name="_Toc224795042"/>
      <w:bookmarkStart w:id="310" w:name="_Toc224797441"/>
      <w:bookmarkStart w:id="311" w:name="_Toc224798416"/>
      <w:bookmarkStart w:id="312" w:name="_Toc224800367"/>
      <w:bookmarkStart w:id="313" w:name="_Toc257814551"/>
      <w:bookmarkStart w:id="314" w:name="_Toc519520706"/>
      <w:bookmarkEnd w:id="307"/>
      <w:bookmarkEnd w:id="308"/>
      <w:bookmarkEnd w:id="309"/>
      <w:bookmarkEnd w:id="310"/>
      <w:bookmarkEnd w:id="311"/>
      <w:bookmarkEnd w:id="312"/>
      <w:r w:rsidRPr="00F07185">
        <w:rPr>
          <w:rFonts w:ascii="Times New Roman" w:hAnsi="Times New Roman" w:cs="Times New Roman"/>
          <w:sz w:val="24"/>
          <w:szCs w:val="24"/>
        </w:rPr>
        <w:t xml:space="preserve">Conformance with Specifications and </w:t>
      </w:r>
      <w:bookmarkEnd w:id="313"/>
      <w:r w:rsidRPr="00F07185">
        <w:rPr>
          <w:rFonts w:ascii="Times New Roman" w:hAnsi="Times New Roman" w:cs="Times New Roman"/>
          <w:sz w:val="24"/>
          <w:szCs w:val="24"/>
        </w:rPr>
        <w:t>Drawings</w:t>
      </w:r>
      <w:bookmarkEnd w:id="314"/>
      <w:r w:rsidRPr="00F07185">
        <w:rPr>
          <w:rFonts w:ascii="Times New Roman" w:hAnsi="Times New Roman" w:cs="Times New Roman"/>
          <w:sz w:val="24"/>
          <w:szCs w:val="24"/>
        </w:rPr>
        <w:t xml:space="preserve"> </w:t>
      </w:r>
    </w:p>
    <w:p w:rsidR="005D048F" w:rsidRPr="00F07185" w:rsidRDefault="005D048F" w:rsidP="00E16737">
      <w:pPr>
        <w:pStyle w:val="BodyText"/>
        <w:rPr>
          <w:rFonts w:cs="Times New Roman"/>
        </w:rPr>
      </w:pPr>
      <w:r w:rsidRPr="00F07185">
        <w:rPr>
          <w:rFonts w:cs="Times New Roman"/>
        </w:rPr>
        <w:t>Materials furnished and Work performed by the Contractor shall conform to the requirements of the Technical Specifications and other Contract documents. Notwithstanding the provision of drawings, technical specifications or other data by the Agency, the Contractor shall have the responsibility of supplying all parts and details required to make the bus complete and ready for service even though such details may not be specifically mentioned in the drawings and specifications. Items that are installed by the Agency shall not be the responsibility of the Contractor unless they are included in this Contract.</w:t>
      </w:r>
    </w:p>
    <w:p w:rsidR="005D048F" w:rsidRPr="00F07185" w:rsidRDefault="005D048F" w:rsidP="00E16737">
      <w:pPr>
        <w:pStyle w:val="RFPheading1GC"/>
        <w:suppressAutoHyphens/>
        <w:rPr>
          <w:rFonts w:ascii="Times New Roman" w:hAnsi="Times New Roman" w:cs="Times New Roman"/>
          <w:sz w:val="24"/>
          <w:szCs w:val="24"/>
        </w:rPr>
      </w:pPr>
      <w:bookmarkStart w:id="315" w:name="_Toc257814552"/>
      <w:bookmarkStart w:id="316" w:name="_Toc519520707"/>
      <w:r w:rsidRPr="00F07185">
        <w:rPr>
          <w:rFonts w:ascii="Times New Roman" w:hAnsi="Times New Roman" w:cs="Times New Roman"/>
          <w:sz w:val="24"/>
          <w:szCs w:val="24"/>
        </w:rPr>
        <w:t>Inspection, Testing and Acceptance</w:t>
      </w:r>
      <w:bookmarkEnd w:id="315"/>
      <w:bookmarkEnd w:id="316"/>
    </w:p>
    <w:p w:rsidR="005D048F" w:rsidRPr="00F07185" w:rsidRDefault="005D048F" w:rsidP="00E16737">
      <w:pPr>
        <w:pStyle w:val="RFPheading2GC"/>
        <w:suppressAutoHyphens/>
        <w:rPr>
          <w:rFonts w:ascii="Times New Roman" w:hAnsi="Times New Roman" w:cs="Times New Roman"/>
          <w:sz w:val="24"/>
          <w:szCs w:val="24"/>
        </w:rPr>
      </w:pPr>
      <w:bookmarkStart w:id="317" w:name="_Toc257814553"/>
      <w:r w:rsidRPr="00F07185">
        <w:rPr>
          <w:rFonts w:ascii="Times New Roman" w:hAnsi="Times New Roman" w:cs="Times New Roman"/>
          <w:sz w:val="24"/>
          <w:szCs w:val="24"/>
        </w:rPr>
        <w:t>General</w:t>
      </w:r>
      <w:bookmarkEnd w:id="317"/>
    </w:p>
    <w:p w:rsidR="005D048F" w:rsidRPr="00F07185" w:rsidRDefault="005D048F" w:rsidP="00E16737">
      <w:pPr>
        <w:pStyle w:val="BodyText"/>
        <w:rPr>
          <w:rFonts w:cs="Times New Roman"/>
        </w:rPr>
      </w:pPr>
      <w:r w:rsidRPr="00F07185">
        <w:rPr>
          <w:rFonts w:cs="Times New Roman"/>
        </w:rPr>
        <w:t>The pre-delivery tests and inspections shall be performed at the Contractor’s plant; they shall be performed in accordance with the procedures defined in “Section 8: Quality Assurance”; and they may be witnessed by the resident inspector</w:t>
      </w:r>
      <w:r w:rsidR="00A54B3B">
        <w:rPr>
          <w:rFonts w:cs="Times New Roman"/>
        </w:rPr>
        <w:t xml:space="preserve"> or agency representative</w:t>
      </w:r>
      <w:r w:rsidRPr="00F07185">
        <w:rPr>
          <w:rFonts w:cs="Times New Roman"/>
        </w:rPr>
        <w:t>. When a bus passes these tests and inspections, the resident inspector</w:t>
      </w:r>
      <w:r w:rsidR="00A54B3B">
        <w:rPr>
          <w:rFonts w:cs="Times New Roman"/>
        </w:rPr>
        <w:t xml:space="preserve"> or agency representative</w:t>
      </w:r>
      <w:r w:rsidR="006D70AE" w:rsidRPr="00F07185">
        <w:rPr>
          <w:rFonts w:cs="Times New Roman"/>
        </w:rPr>
        <w:t>, if</w:t>
      </w:r>
      <w:r w:rsidR="0064424D" w:rsidRPr="00F07185">
        <w:rPr>
          <w:rStyle w:val="CommentReference"/>
          <w:rFonts w:cs="Times New Roman"/>
          <w:sz w:val="24"/>
        </w:rPr>
        <w:t xml:space="preserve"> one </w:t>
      </w:r>
      <w:r w:rsidR="0064424D" w:rsidRPr="00F07185">
        <w:rPr>
          <w:rFonts w:cs="Times New Roman"/>
        </w:rPr>
        <w:t>is present</w:t>
      </w:r>
      <w:r w:rsidR="006D70AE" w:rsidRPr="00F07185">
        <w:rPr>
          <w:rFonts w:cs="Times New Roman"/>
        </w:rPr>
        <w:t>,</w:t>
      </w:r>
      <w:r w:rsidRPr="00F07185">
        <w:rPr>
          <w:rFonts w:cs="Times New Roman"/>
        </w:rPr>
        <w:t xml:space="preserve"> shall authorize release of the bus. </w:t>
      </w:r>
    </w:p>
    <w:p w:rsidR="005D048F" w:rsidRPr="00F07185" w:rsidRDefault="005D048F" w:rsidP="00E16737">
      <w:pPr>
        <w:pStyle w:val="BodyText"/>
        <w:rPr>
          <w:rFonts w:cs="Times New Roman"/>
        </w:rPr>
      </w:pPr>
      <w:r w:rsidRPr="00F07185">
        <w:rPr>
          <w:rFonts w:cs="Times New Roman"/>
        </w:rPr>
        <w:t xml:space="preserve">Within fifteen (15) calendar days after arrival at the designated point of delivery, the bus shall undergo the Agency tests defined in “Post-Delivery Tests.” If the bus passes these tests or if the Agency does not notify the Contractor of non-acceptance within 15 calendar days after delivery, then acceptance of the bus by the Agency occurs on the 15th day after delivery. If the bus fails these tests, it shall not be accepted until the repair procedures defined in “Repairs </w:t>
      </w:r>
      <w:r w:rsidR="003B1B6D" w:rsidRPr="00F07185">
        <w:rPr>
          <w:rFonts w:cs="Times New Roman"/>
        </w:rPr>
        <w:t>after</w:t>
      </w:r>
      <w:r w:rsidRPr="00F07185">
        <w:rPr>
          <w:rFonts w:cs="Times New Roman"/>
        </w:rPr>
        <w:t xml:space="preserve"> Nonacceptance” have been carried out and the bus retested until it passes. Acceptance occurs earlier if the Agency notifies the Contractor of early acceptance or places the bus in revenue service. </w:t>
      </w:r>
      <w:r w:rsidR="00EF7536" w:rsidRPr="00F07185">
        <w:rPr>
          <w:rFonts w:cs="Times New Roman"/>
        </w:rPr>
        <w:t xml:space="preserve"> .</w:t>
      </w:r>
    </w:p>
    <w:p w:rsidR="005D048F" w:rsidRPr="00F07185" w:rsidRDefault="005D048F" w:rsidP="00E16737">
      <w:pPr>
        <w:pStyle w:val="RFPheading2GC"/>
        <w:suppressAutoHyphens/>
        <w:rPr>
          <w:rFonts w:ascii="Times New Roman" w:hAnsi="Times New Roman" w:cs="Times New Roman"/>
          <w:sz w:val="24"/>
          <w:szCs w:val="24"/>
        </w:rPr>
      </w:pPr>
      <w:bookmarkStart w:id="318" w:name="_Toc224791284"/>
      <w:bookmarkStart w:id="319" w:name="_Toc224794062"/>
      <w:bookmarkStart w:id="320" w:name="_Toc224795046"/>
      <w:bookmarkStart w:id="321" w:name="_Toc224797445"/>
      <w:bookmarkStart w:id="322" w:name="_Toc224798420"/>
      <w:bookmarkStart w:id="323" w:name="_Toc224800371"/>
      <w:bookmarkStart w:id="324" w:name="_Toc257814554"/>
      <w:bookmarkEnd w:id="318"/>
      <w:bookmarkEnd w:id="319"/>
      <w:bookmarkEnd w:id="320"/>
      <w:bookmarkEnd w:id="321"/>
      <w:bookmarkEnd w:id="322"/>
      <w:bookmarkEnd w:id="323"/>
      <w:r w:rsidRPr="00F07185">
        <w:rPr>
          <w:rFonts w:ascii="Times New Roman" w:hAnsi="Times New Roman" w:cs="Times New Roman"/>
          <w:sz w:val="24"/>
          <w:szCs w:val="24"/>
        </w:rPr>
        <w:t xml:space="preserve">Risk of </w:t>
      </w:r>
      <w:bookmarkEnd w:id="324"/>
      <w:r w:rsidRPr="00F07185">
        <w:rPr>
          <w:rFonts w:ascii="Times New Roman" w:hAnsi="Times New Roman" w:cs="Times New Roman"/>
          <w:sz w:val="24"/>
          <w:szCs w:val="24"/>
        </w:rPr>
        <w:t>Loss</w:t>
      </w:r>
    </w:p>
    <w:p w:rsidR="005D048F" w:rsidRPr="00F07185" w:rsidRDefault="005D048F" w:rsidP="00E16737">
      <w:pPr>
        <w:pStyle w:val="BodyText"/>
        <w:rPr>
          <w:rFonts w:cs="Times New Roman"/>
        </w:rPr>
      </w:pPr>
      <w:r w:rsidRPr="00F07185">
        <w:rPr>
          <w:rFonts w:cs="Times New Roman"/>
        </w:rPr>
        <w:t xml:space="preserve">The Agency shall assume risk of loss of the bus on delivery, as defined in “Bus Delivery.” Prior to this delivery, the Contractor shall have risk of loss of the bus, including any damages sustained during the delivery regardless of the status of title or any payments related to the bus. If the vehicle is driven to the designated point of delivery, drivers shall keep a maintenance log </w:t>
      </w:r>
      <w:proofErr w:type="spellStart"/>
      <w:r w:rsidRPr="00F07185">
        <w:rPr>
          <w:rFonts w:cs="Times New Roman"/>
        </w:rPr>
        <w:t>en</w:t>
      </w:r>
      <w:proofErr w:type="spellEnd"/>
      <w:r w:rsidRPr="00F07185">
        <w:rPr>
          <w:rFonts w:cs="Times New Roman"/>
        </w:rPr>
        <w:t> route, and it shall be delivered to the Agency with the bus. If the bus is released back to the Contractor for any reason, the Contractor has the risk of loss upon such release.</w:t>
      </w:r>
    </w:p>
    <w:p w:rsidR="005D048F" w:rsidRPr="00F07185" w:rsidRDefault="005D048F" w:rsidP="00E16737">
      <w:pPr>
        <w:pStyle w:val="RFPheading1GC"/>
        <w:suppressAutoHyphens/>
        <w:rPr>
          <w:rFonts w:ascii="Times New Roman" w:hAnsi="Times New Roman" w:cs="Times New Roman"/>
          <w:sz w:val="24"/>
          <w:szCs w:val="24"/>
        </w:rPr>
      </w:pPr>
      <w:bookmarkStart w:id="325" w:name="_Toc224791286"/>
      <w:bookmarkStart w:id="326" w:name="_Toc224794064"/>
      <w:bookmarkStart w:id="327" w:name="_Toc224795048"/>
      <w:bookmarkStart w:id="328" w:name="_Toc224797447"/>
      <w:bookmarkStart w:id="329" w:name="_Toc224798422"/>
      <w:bookmarkStart w:id="330" w:name="_Toc224800373"/>
      <w:bookmarkStart w:id="331" w:name="_Toc257814555"/>
      <w:bookmarkStart w:id="332" w:name="_Toc519520708"/>
      <w:bookmarkEnd w:id="325"/>
      <w:bookmarkEnd w:id="326"/>
      <w:bookmarkEnd w:id="327"/>
      <w:bookmarkEnd w:id="328"/>
      <w:bookmarkEnd w:id="329"/>
      <w:bookmarkEnd w:id="330"/>
      <w:r w:rsidRPr="00F07185">
        <w:rPr>
          <w:rFonts w:ascii="Times New Roman" w:hAnsi="Times New Roman" w:cs="Times New Roman"/>
          <w:sz w:val="24"/>
          <w:szCs w:val="24"/>
        </w:rPr>
        <w:t xml:space="preserve">Title and Warranty of </w:t>
      </w:r>
      <w:bookmarkEnd w:id="331"/>
      <w:r w:rsidRPr="00F07185">
        <w:rPr>
          <w:rFonts w:ascii="Times New Roman" w:hAnsi="Times New Roman" w:cs="Times New Roman"/>
          <w:sz w:val="24"/>
          <w:szCs w:val="24"/>
        </w:rPr>
        <w:t>Title</w:t>
      </w:r>
      <w:bookmarkEnd w:id="332"/>
    </w:p>
    <w:p w:rsidR="0067227E" w:rsidRPr="00E61AE4" w:rsidRDefault="005D048F" w:rsidP="0067227E">
      <w:pPr>
        <w:pStyle w:val="xmsobodytext"/>
        <w:rPr>
          <w:color w:val="000000"/>
        </w:rPr>
      </w:pPr>
      <w:r w:rsidRPr="00E61AE4">
        <w:t xml:space="preserve">Adequate documents for registering the bus in California shall be provided to the </w:t>
      </w:r>
      <w:r w:rsidR="001007C1" w:rsidRPr="00E61AE4">
        <w:t>Contractor</w:t>
      </w:r>
      <w:r w:rsidRPr="00E61AE4">
        <w:t xml:space="preserve"> not less than </w:t>
      </w:r>
      <w:r w:rsidR="00E708DC" w:rsidRPr="00E61AE4">
        <w:t>ten (</w:t>
      </w:r>
      <w:r w:rsidRPr="00E61AE4">
        <w:t>10</w:t>
      </w:r>
      <w:r w:rsidR="00E708DC" w:rsidRPr="00E61AE4">
        <w:t>)</w:t>
      </w:r>
      <w:r w:rsidRPr="00E61AE4">
        <w:t xml:space="preserve"> business days before delivery to the Agency. </w:t>
      </w:r>
      <w:r w:rsidR="009A3776" w:rsidRPr="00E61AE4">
        <w:t xml:space="preserve">Sales and Use taxes to be paid by Contractor and reflected in its quotes and invoices to the ordering agencies. Contractor understands that ADA equipment installed on the vehicle is tax exempt and will reflect this in its quotes and invoices to the ordering agencies. </w:t>
      </w:r>
      <w:r w:rsidRPr="00E61AE4">
        <w:t xml:space="preserve">Upon acceptance of each bus, the Contractor </w:t>
      </w:r>
      <w:r w:rsidR="001007C1" w:rsidRPr="00E61AE4">
        <w:t xml:space="preserve">registers the vehicle and </w:t>
      </w:r>
      <w:r w:rsidRPr="00E61AE4">
        <w:t xml:space="preserve">warrants that the title shall pass to the Agency free and clear of all encumbrances. </w:t>
      </w:r>
      <w:r w:rsidR="00E61AE4" w:rsidRPr="00E61AE4">
        <w:t>See Appendix "D</w:t>
      </w:r>
      <w:r w:rsidR="0067227E" w:rsidRPr="00E61AE4">
        <w:t xml:space="preserve">" for additional information on ADA equipment that is exempt for Sales or Use Tax.  </w:t>
      </w:r>
      <w:r w:rsidR="0067227E" w:rsidRPr="00E61AE4">
        <w:rPr>
          <w:color w:val="000000"/>
        </w:rPr>
        <w:t xml:space="preserve">Upon acceptance of each bus, the Contractor registers the vehicle and warrants that the title shall pass to the Agency free and clear of all encumbrances. </w:t>
      </w:r>
    </w:p>
    <w:p w:rsidR="005D048F" w:rsidRPr="00F07185" w:rsidRDefault="005D048F" w:rsidP="00E16737">
      <w:pPr>
        <w:pStyle w:val="BodyText"/>
        <w:rPr>
          <w:rFonts w:cs="Times New Roman"/>
        </w:rPr>
      </w:pPr>
    </w:p>
    <w:p w:rsidR="005D048F" w:rsidRPr="00F07185" w:rsidRDefault="005D048F" w:rsidP="00E16737">
      <w:pPr>
        <w:pStyle w:val="RFPheading1GC"/>
        <w:suppressAutoHyphens/>
        <w:rPr>
          <w:rFonts w:ascii="Times New Roman" w:hAnsi="Times New Roman" w:cs="Times New Roman"/>
          <w:sz w:val="24"/>
          <w:szCs w:val="24"/>
        </w:rPr>
      </w:pPr>
      <w:bookmarkStart w:id="333" w:name="_Toc224791288"/>
      <w:bookmarkStart w:id="334" w:name="_Toc224794066"/>
      <w:bookmarkStart w:id="335" w:name="_Toc224795050"/>
      <w:bookmarkStart w:id="336" w:name="_Toc224797449"/>
      <w:bookmarkStart w:id="337" w:name="_Toc224798424"/>
      <w:bookmarkStart w:id="338" w:name="_Toc224800375"/>
      <w:bookmarkStart w:id="339" w:name="_Toc257814556"/>
      <w:bookmarkStart w:id="340" w:name="_Toc519520709"/>
      <w:bookmarkEnd w:id="333"/>
      <w:bookmarkEnd w:id="334"/>
      <w:bookmarkEnd w:id="335"/>
      <w:bookmarkEnd w:id="336"/>
      <w:bookmarkEnd w:id="337"/>
      <w:bookmarkEnd w:id="338"/>
      <w:r w:rsidRPr="00F07185">
        <w:rPr>
          <w:rFonts w:ascii="Times New Roman" w:hAnsi="Times New Roman" w:cs="Times New Roman"/>
          <w:sz w:val="24"/>
          <w:szCs w:val="24"/>
        </w:rPr>
        <w:t xml:space="preserve">Intellectual Property </w:t>
      </w:r>
      <w:bookmarkEnd w:id="339"/>
      <w:r w:rsidRPr="00F07185">
        <w:rPr>
          <w:rFonts w:ascii="Times New Roman" w:hAnsi="Times New Roman" w:cs="Times New Roman"/>
          <w:sz w:val="24"/>
          <w:szCs w:val="24"/>
        </w:rPr>
        <w:t>Warranty</w:t>
      </w:r>
      <w:bookmarkEnd w:id="340"/>
    </w:p>
    <w:p w:rsidR="005D048F" w:rsidRPr="00F07185" w:rsidRDefault="005D048F" w:rsidP="00E16737">
      <w:pPr>
        <w:pStyle w:val="BodyText"/>
        <w:rPr>
          <w:rFonts w:cs="Times New Roman"/>
        </w:rPr>
      </w:pPr>
      <w:r w:rsidRPr="00F07185">
        <w:rPr>
          <w:rFonts w:cs="Times New Roman"/>
        </w:rPr>
        <w:t>The Agency shall advise the Contractor of any impending patent suit related to this Contract against the Agency and provide all information available. The Contractor shall defend any suit or proceeding brought against the Agency based on a claim that any equipment, or any part thereof, furnished under this Contract constitutes an infringement of any patent, and the Contractor shall pay all damages and costs awarded therein, excluding incidental and consequential damages, against the Agency. In case said equipment, or any part thereof, is in such suit held to constitute infringement and use of said equipment or parts is enjoined, the Contractor shall, at its own expense and at its option, either procure for the Agency the right to continue using said equipment or part, or replace same with non-infringing equipment, or modify it so it becomes non-infringing.</w:t>
      </w:r>
    </w:p>
    <w:p w:rsidR="005D048F" w:rsidRPr="00F07185" w:rsidRDefault="005D048F" w:rsidP="00E16737">
      <w:pPr>
        <w:pStyle w:val="BodyText"/>
        <w:rPr>
          <w:rFonts w:cs="Times New Roman"/>
        </w:rPr>
      </w:pPr>
      <w:r w:rsidRPr="00F07185">
        <w:rPr>
          <w:rFonts w:cs="Times New Roman"/>
        </w:rPr>
        <w:t>The Contractor’s obligations under this section are discharged and the Agency shall hold the Contractor harmless with respect to the equipment or part if it was specified by the Agency and all requests for substitutes were rejected, and the Contractor advised the Agency under “Questions, Clarifications and Omissions” of a potential infringement, in which case the Contractor shall be held harmless.</w:t>
      </w:r>
    </w:p>
    <w:p w:rsidR="005D048F" w:rsidRPr="00F07185" w:rsidRDefault="005D048F" w:rsidP="00E16737">
      <w:pPr>
        <w:pStyle w:val="RFPheading1GC"/>
        <w:suppressAutoHyphens/>
        <w:rPr>
          <w:rFonts w:ascii="Times New Roman" w:hAnsi="Times New Roman" w:cs="Times New Roman"/>
          <w:sz w:val="24"/>
          <w:szCs w:val="24"/>
        </w:rPr>
      </w:pPr>
      <w:bookmarkStart w:id="341" w:name="_Toc224791290"/>
      <w:bookmarkStart w:id="342" w:name="_Toc224794068"/>
      <w:bookmarkStart w:id="343" w:name="_Toc224795052"/>
      <w:bookmarkStart w:id="344" w:name="_Toc224797451"/>
      <w:bookmarkStart w:id="345" w:name="_Toc224798426"/>
      <w:bookmarkStart w:id="346" w:name="_Toc224800377"/>
      <w:bookmarkStart w:id="347" w:name="_Toc257814557"/>
      <w:bookmarkStart w:id="348" w:name="_Toc519520710"/>
      <w:bookmarkEnd w:id="341"/>
      <w:bookmarkEnd w:id="342"/>
      <w:bookmarkEnd w:id="343"/>
      <w:bookmarkEnd w:id="344"/>
      <w:bookmarkEnd w:id="345"/>
      <w:bookmarkEnd w:id="346"/>
      <w:r w:rsidRPr="00F07185">
        <w:rPr>
          <w:rFonts w:ascii="Times New Roman" w:hAnsi="Times New Roman" w:cs="Times New Roman"/>
          <w:sz w:val="24"/>
          <w:szCs w:val="24"/>
        </w:rPr>
        <w:t xml:space="preserve">Data </w:t>
      </w:r>
      <w:bookmarkEnd w:id="347"/>
      <w:r w:rsidRPr="00F07185">
        <w:rPr>
          <w:rFonts w:ascii="Times New Roman" w:hAnsi="Times New Roman" w:cs="Times New Roman"/>
          <w:sz w:val="24"/>
          <w:szCs w:val="24"/>
        </w:rPr>
        <w:t>Rights</w:t>
      </w:r>
      <w:bookmarkEnd w:id="348"/>
    </w:p>
    <w:p w:rsidR="005D048F" w:rsidRPr="00F07185" w:rsidRDefault="005D048F" w:rsidP="00E16737">
      <w:pPr>
        <w:pStyle w:val="RFPheading2GC"/>
        <w:suppressAutoHyphens/>
        <w:rPr>
          <w:rFonts w:ascii="Times New Roman" w:hAnsi="Times New Roman" w:cs="Times New Roman"/>
          <w:sz w:val="24"/>
          <w:szCs w:val="24"/>
        </w:rPr>
      </w:pPr>
      <w:bookmarkStart w:id="349" w:name="_Toc224791292"/>
      <w:bookmarkStart w:id="350" w:name="_Toc224794070"/>
      <w:bookmarkStart w:id="351" w:name="_Toc224795054"/>
      <w:bookmarkStart w:id="352" w:name="_Toc224797453"/>
      <w:bookmarkStart w:id="353" w:name="_Toc224798428"/>
      <w:bookmarkStart w:id="354" w:name="_Toc224800379"/>
      <w:bookmarkStart w:id="355" w:name="_Toc257814558"/>
      <w:bookmarkEnd w:id="349"/>
      <w:bookmarkEnd w:id="350"/>
      <w:bookmarkEnd w:id="351"/>
      <w:bookmarkEnd w:id="352"/>
      <w:bookmarkEnd w:id="353"/>
      <w:bookmarkEnd w:id="354"/>
      <w:r w:rsidRPr="00F07185">
        <w:rPr>
          <w:rFonts w:ascii="Times New Roman" w:hAnsi="Times New Roman" w:cs="Times New Roman"/>
          <w:sz w:val="24"/>
          <w:szCs w:val="24"/>
        </w:rPr>
        <w:t xml:space="preserve">Proprietary Rights/Rights in </w:t>
      </w:r>
      <w:bookmarkEnd w:id="355"/>
      <w:r w:rsidRPr="00F07185">
        <w:rPr>
          <w:rFonts w:ascii="Times New Roman" w:hAnsi="Times New Roman" w:cs="Times New Roman"/>
          <w:sz w:val="24"/>
          <w:szCs w:val="24"/>
        </w:rPr>
        <w:t>Data</w:t>
      </w:r>
    </w:p>
    <w:p w:rsidR="005D048F" w:rsidRPr="00F07185" w:rsidRDefault="005D048F" w:rsidP="00E16737">
      <w:pPr>
        <w:pStyle w:val="BodyText"/>
        <w:keepNext/>
        <w:rPr>
          <w:rFonts w:cs="Times New Roman"/>
        </w:rPr>
      </w:pPr>
      <w:r w:rsidRPr="00F07185">
        <w:rPr>
          <w:rFonts w:cs="Times New Roman"/>
        </w:rPr>
        <w:t>The term “subject data” used in this clause means recorded information, whether or not copyrighted, that is delivered or specified to be delivered under the Contract. It includes the proprietary rights of the following:</w:t>
      </w:r>
    </w:p>
    <w:p w:rsidR="005D048F" w:rsidRPr="00F07185" w:rsidRDefault="005D048F" w:rsidP="00E16737">
      <w:pPr>
        <w:pStyle w:val="Bulletedlist"/>
        <w:rPr>
          <w:sz w:val="24"/>
          <w:szCs w:val="24"/>
        </w:rPr>
      </w:pPr>
      <w:r w:rsidRPr="00F07185">
        <w:rPr>
          <w:sz w:val="24"/>
          <w:szCs w:val="24"/>
        </w:rPr>
        <w:t>Shop drawings and working drawings</w:t>
      </w:r>
    </w:p>
    <w:p w:rsidR="005D048F" w:rsidRPr="00F07185" w:rsidRDefault="005D048F" w:rsidP="00E16737">
      <w:pPr>
        <w:pStyle w:val="Bulletedlist"/>
        <w:rPr>
          <w:sz w:val="24"/>
          <w:szCs w:val="24"/>
        </w:rPr>
      </w:pPr>
      <w:r w:rsidRPr="00F07185">
        <w:rPr>
          <w:sz w:val="24"/>
          <w:szCs w:val="24"/>
        </w:rPr>
        <w:t>Technical data including manuals or instruction materials, computer or microprocessor software</w:t>
      </w:r>
    </w:p>
    <w:p w:rsidR="005D048F" w:rsidRPr="00F07185" w:rsidRDefault="005D048F" w:rsidP="00E16737">
      <w:pPr>
        <w:pStyle w:val="Bulletedlist"/>
        <w:rPr>
          <w:sz w:val="24"/>
          <w:szCs w:val="24"/>
        </w:rPr>
      </w:pPr>
      <w:r w:rsidRPr="00F07185">
        <w:rPr>
          <w:sz w:val="24"/>
          <w:szCs w:val="24"/>
        </w:rPr>
        <w:t xml:space="preserve">Patented materials, equipment, devices or processes </w:t>
      </w:r>
    </w:p>
    <w:p w:rsidR="005D048F" w:rsidRPr="00F07185" w:rsidRDefault="005D048F" w:rsidP="00E16737">
      <w:pPr>
        <w:pStyle w:val="Bulletedlist"/>
        <w:rPr>
          <w:sz w:val="24"/>
          <w:szCs w:val="24"/>
        </w:rPr>
      </w:pPr>
      <w:r w:rsidRPr="00F07185">
        <w:rPr>
          <w:sz w:val="24"/>
          <w:szCs w:val="24"/>
        </w:rPr>
        <w:t>License requirements</w:t>
      </w:r>
    </w:p>
    <w:p w:rsidR="005D048F" w:rsidRPr="00F07185" w:rsidRDefault="005D048F" w:rsidP="00E16737">
      <w:pPr>
        <w:pStyle w:val="BodyText"/>
        <w:rPr>
          <w:rFonts w:cs="Times New Roman"/>
        </w:rPr>
      </w:pPr>
      <w:r w:rsidRPr="00F07185">
        <w:rPr>
          <w:rFonts w:cs="Times New Roman"/>
        </w:rPr>
        <w:t xml:space="preserve">The Agency shall protect proprietary information provided by the Contractor to the fullest extent of the law. The Contractor shall grant a non-exclusive license to allow the Agency to utilize such information in order to maintain the vehicles. In the event that the Contractor no longer provides the information the Agency has the right to reverse engineer patented parts and software. </w:t>
      </w:r>
    </w:p>
    <w:p w:rsidR="005D048F" w:rsidRPr="00F07185" w:rsidRDefault="005D048F" w:rsidP="00E16737">
      <w:pPr>
        <w:pStyle w:val="BodyText"/>
        <w:rPr>
          <w:rFonts w:cs="Times New Roman"/>
        </w:rPr>
      </w:pPr>
      <w:r w:rsidRPr="00F07185">
        <w:rPr>
          <w:rFonts w:cs="Times New Roman"/>
        </w:rPr>
        <w:t>The Agency reserves a royalty-free, non-exclusive and irrevocable license to reproduce, publish or otherwise use, and to authorize others to use, the following subject data for its purposes: (1) any subject data required to be developed and first produced in the performance of the Contract and specifically paid for as such under the Contract, whether or not a copyright has been obtained; and (2) any rights of copyright to which the Contractor, Subcontractor or Supplier purchases ownership for the purpose of performance of the Contract and specifically paid for as such under the Contract. The Contractor agrees to include the requirements of this clause, modified as necessary to identify the affected parties, in each subcontract and supply order placed under the Contract.</w:t>
      </w:r>
    </w:p>
    <w:p w:rsidR="005D048F" w:rsidRPr="00F07185" w:rsidRDefault="005D048F" w:rsidP="00E16737">
      <w:pPr>
        <w:pStyle w:val="RFPheading2GC"/>
        <w:suppressAutoHyphens/>
        <w:rPr>
          <w:rFonts w:ascii="Times New Roman" w:hAnsi="Times New Roman" w:cs="Times New Roman"/>
          <w:sz w:val="24"/>
          <w:szCs w:val="24"/>
        </w:rPr>
      </w:pPr>
      <w:bookmarkStart w:id="356" w:name="_Toc224791294"/>
      <w:bookmarkStart w:id="357" w:name="_Toc224794072"/>
      <w:bookmarkStart w:id="358" w:name="_Toc224795056"/>
      <w:bookmarkStart w:id="359" w:name="_Toc224797455"/>
      <w:bookmarkStart w:id="360" w:name="_Toc224798430"/>
      <w:bookmarkStart w:id="361" w:name="_Toc224800381"/>
      <w:bookmarkStart w:id="362" w:name="_Toc257814559"/>
      <w:bookmarkEnd w:id="356"/>
      <w:bookmarkEnd w:id="357"/>
      <w:bookmarkEnd w:id="358"/>
      <w:bookmarkEnd w:id="359"/>
      <w:bookmarkEnd w:id="360"/>
      <w:bookmarkEnd w:id="361"/>
      <w:r w:rsidRPr="00F07185">
        <w:rPr>
          <w:rFonts w:ascii="Times New Roman" w:hAnsi="Times New Roman" w:cs="Times New Roman"/>
          <w:sz w:val="24"/>
          <w:szCs w:val="24"/>
        </w:rPr>
        <w:t xml:space="preserve">Access to Onboard Operational </w:t>
      </w:r>
      <w:bookmarkEnd w:id="362"/>
      <w:r w:rsidRPr="00F07185">
        <w:rPr>
          <w:rFonts w:ascii="Times New Roman" w:hAnsi="Times New Roman" w:cs="Times New Roman"/>
          <w:sz w:val="24"/>
          <w:szCs w:val="24"/>
        </w:rPr>
        <w:t xml:space="preserve">Data </w:t>
      </w:r>
    </w:p>
    <w:p w:rsidR="005D048F" w:rsidRPr="00F07185" w:rsidRDefault="005D048F" w:rsidP="00E16737">
      <w:pPr>
        <w:pStyle w:val="BodyText"/>
        <w:rPr>
          <w:rFonts w:cs="Times New Roman"/>
        </w:rPr>
      </w:pPr>
      <w:r w:rsidRPr="00F07185">
        <w:rPr>
          <w:rFonts w:cs="Times New Roman"/>
        </w:rPr>
        <w:t>The Agency grants to the Contractor the right to inspect, examine, download, and otherwise obtain any information or data available from components provided by the Contractor, including, but not limited to, any electronic control modules or other data-collection devices, to the extent necessary to enable Contractor to perform reliability maintenance analysis, corrective action and/or other engineering type Work for the bus. This right expressly excludes access to information or data collected on any equipment not provided and installed by the Contractor.</w:t>
      </w:r>
    </w:p>
    <w:p w:rsidR="005D048F" w:rsidRPr="00F07185" w:rsidRDefault="005D048F" w:rsidP="00E16737">
      <w:pPr>
        <w:pStyle w:val="RFPheading1GC"/>
        <w:suppressAutoHyphens/>
        <w:rPr>
          <w:rFonts w:ascii="Times New Roman" w:hAnsi="Times New Roman" w:cs="Times New Roman"/>
          <w:sz w:val="24"/>
          <w:szCs w:val="24"/>
        </w:rPr>
      </w:pPr>
      <w:bookmarkStart w:id="363" w:name="_Toc257814560"/>
      <w:bookmarkStart w:id="364" w:name="_Toc257816527"/>
      <w:bookmarkStart w:id="365" w:name="_Toc257817028"/>
      <w:bookmarkStart w:id="366" w:name="_Toc257817496"/>
      <w:bookmarkStart w:id="367" w:name="_Toc257817964"/>
      <w:bookmarkStart w:id="368" w:name="_Toc257818189"/>
      <w:bookmarkStart w:id="369" w:name="_Toc257818415"/>
      <w:bookmarkStart w:id="370" w:name="_Toc257818638"/>
      <w:bookmarkStart w:id="371" w:name="_Toc257818843"/>
      <w:bookmarkStart w:id="372" w:name="_Toc257819048"/>
      <w:bookmarkStart w:id="373" w:name="_Toc224791296"/>
      <w:bookmarkStart w:id="374" w:name="_Toc224794074"/>
      <w:bookmarkStart w:id="375" w:name="_Toc224795058"/>
      <w:bookmarkStart w:id="376" w:name="_Toc224797457"/>
      <w:bookmarkStart w:id="377" w:name="_Toc224798432"/>
      <w:bookmarkStart w:id="378" w:name="_Toc224800383"/>
      <w:bookmarkStart w:id="379" w:name="_Toc257814561"/>
      <w:bookmarkStart w:id="380" w:name="_Toc519520711"/>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F07185">
        <w:rPr>
          <w:rFonts w:ascii="Times New Roman" w:hAnsi="Times New Roman" w:cs="Times New Roman"/>
          <w:sz w:val="24"/>
          <w:szCs w:val="24"/>
        </w:rPr>
        <w:t>Changes</w:t>
      </w:r>
      <w:bookmarkEnd w:id="379"/>
      <w:bookmarkEnd w:id="380"/>
    </w:p>
    <w:p w:rsidR="005D048F" w:rsidRPr="00F07185" w:rsidRDefault="005D048F" w:rsidP="00E16737">
      <w:pPr>
        <w:pStyle w:val="RFPheading2GC"/>
        <w:suppressAutoHyphens/>
        <w:rPr>
          <w:rFonts w:ascii="Times New Roman" w:hAnsi="Times New Roman" w:cs="Times New Roman"/>
          <w:sz w:val="24"/>
          <w:szCs w:val="24"/>
        </w:rPr>
      </w:pPr>
      <w:bookmarkStart w:id="381" w:name="_Toc257814562"/>
      <w:r w:rsidRPr="00F07185">
        <w:rPr>
          <w:rFonts w:ascii="Times New Roman" w:hAnsi="Times New Roman" w:cs="Times New Roman"/>
          <w:sz w:val="24"/>
          <w:szCs w:val="24"/>
        </w:rPr>
        <w:t xml:space="preserve">Contractor </w:t>
      </w:r>
      <w:bookmarkEnd w:id="381"/>
      <w:r w:rsidRPr="00F07185">
        <w:rPr>
          <w:rFonts w:ascii="Times New Roman" w:hAnsi="Times New Roman" w:cs="Times New Roman"/>
          <w:sz w:val="24"/>
          <w:szCs w:val="24"/>
        </w:rPr>
        <w:t>Changes</w:t>
      </w:r>
    </w:p>
    <w:p w:rsidR="005D048F" w:rsidRPr="00F07185" w:rsidRDefault="005D048F" w:rsidP="00E16737">
      <w:pPr>
        <w:pStyle w:val="BodyText"/>
        <w:rPr>
          <w:rFonts w:cs="Times New Roman"/>
        </w:rPr>
      </w:pPr>
      <w:r w:rsidRPr="00F07185">
        <w:rPr>
          <w:rFonts w:cs="Times New Roman"/>
        </w:rPr>
        <w:t>Any proposed change in this Contract shall be submitted to the Agency for its prior approval. Oral</w:t>
      </w:r>
      <w:r w:rsidR="0038388E">
        <w:rPr>
          <w:rFonts w:cs="Times New Roman"/>
        </w:rPr>
        <w:t xml:space="preserve"> </w:t>
      </w:r>
      <w:r w:rsidRPr="00F07185">
        <w:rPr>
          <w:rFonts w:cs="Times New Roman"/>
        </w:rPr>
        <w:t>change orders are not permitted. No change in this Contract shall be made without the prior written approval of the Contracting Officer. The Contractor shall be liable for all costs resulting from, and/or for satisfactorily correcting, any specification change not properly ordered by written modification to the Contract and signed by the Contracting Officer.</w:t>
      </w:r>
    </w:p>
    <w:p w:rsidR="005D048F" w:rsidRPr="00F07185" w:rsidRDefault="005D048F" w:rsidP="00E16737">
      <w:pPr>
        <w:pStyle w:val="RFPheading2GC"/>
        <w:suppressAutoHyphens/>
        <w:rPr>
          <w:rFonts w:ascii="Times New Roman" w:hAnsi="Times New Roman" w:cs="Times New Roman"/>
          <w:sz w:val="24"/>
          <w:szCs w:val="24"/>
        </w:rPr>
      </w:pPr>
      <w:bookmarkStart w:id="382" w:name="_Toc257814563"/>
      <w:bookmarkStart w:id="383" w:name="_Toc379440457"/>
      <w:bookmarkStart w:id="384" w:name="_Toc379444246"/>
      <w:bookmarkStart w:id="385" w:name="_Toc379445994"/>
      <w:bookmarkStart w:id="386" w:name="_Toc379449071"/>
      <w:bookmarkStart w:id="387" w:name="_Toc379449825"/>
      <w:bookmarkStart w:id="388" w:name="_Toc379592601"/>
      <w:r w:rsidRPr="00F07185">
        <w:rPr>
          <w:rFonts w:ascii="Times New Roman" w:hAnsi="Times New Roman" w:cs="Times New Roman"/>
          <w:sz w:val="24"/>
          <w:szCs w:val="24"/>
        </w:rPr>
        <w:t xml:space="preserve">Agency </w:t>
      </w:r>
      <w:bookmarkEnd w:id="382"/>
      <w:r w:rsidRPr="00F07185">
        <w:rPr>
          <w:rFonts w:ascii="Times New Roman" w:hAnsi="Times New Roman" w:cs="Times New Roman"/>
          <w:sz w:val="24"/>
          <w:szCs w:val="24"/>
        </w:rPr>
        <w:t>Changes</w:t>
      </w:r>
    </w:p>
    <w:bookmarkEnd w:id="383"/>
    <w:bookmarkEnd w:id="384"/>
    <w:bookmarkEnd w:id="385"/>
    <w:bookmarkEnd w:id="386"/>
    <w:bookmarkEnd w:id="387"/>
    <w:bookmarkEnd w:id="388"/>
    <w:p w:rsidR="005D048F" w:rsidRPr="00F07185" w:rsidRDefault="005D048F" w:rsidP="00E16737">
      <w:pPr>
        <w:pStyle w:val="BodyText"/>
        <w:rPr>
          <w:rFonts w:cs="Times New Roman"/>
        </w:rPr>
      </w:pPr>
      <w:r w:rsidRPr="00F07185">
        <w:rPr>
          <w:rFonts w:cs="Times New Roman"/>
        </w:rPr>
        <w:t xml:space="preserve">The Agency may obtain changes to the Contract by notifying the Contractor in writing. As soon as reasonably possible but no later than thirty (30) calendar days after receipt of the written change order to modify the Contract, the Contractor shall submit to the Contracting Officer a detailed price and schedule Proposal for the Work to be performed. This Proposal shall be accepted or modified by negotiations between the Contractor and the Contracting Officer. At that time, a detailed modification shall be executed in writing by both parties. Disagreements that cannot be resolved within negotiations shall be resolved in accordance with “Disputes,” below. Regardless of any disputes, the Contractor shall proceed with the Work ordered. </w:t>
      </w:r>
    </w:p>
    <w:p w:rsidR="005D048F" w:rsidRPr="00F07185" w:rsidRDefault="005D048F" w:rsidP="00E16737">
      <w:pPr>
        <w:pStyle w:val="RFPheading1GC"/>
        <w:suppressAutoHyphens/>
        <w:rPr>
          <w:rFonts w:ascii="Times New Roman" w:hAnsi="Times New Roman" w:cs="Times New Roman"/>
          <w:sz w:val="24"/>
          <w:szCs w:val="24"/>
        </w:rPr>
      </w:pPr>
      <w:bookmarkStart w:id="389" w:name="_Toc224791300"/>
      <w:bookmarkStart w:id="390" w:name="_Toc224794078"/>
      <w:bookmarkStart w:id="391" w:name="_Toc224795062"/>
      <w:bookmarkStart w:id="392" w:name="_Toc224797461"/>
      <w:bookmarkStart w:id="393" w:name="_Toc224798436"/>
      <w:bookmarkStart w:id="394" w:name="_Toc224800387"/>
      <w:bookmarkStart w:id="395" w:name="_Toc257814564"/>
      <w:bookmarkStart w:id="396" w:name="_Toc519520712"/>
      <w:bookmarkEnd w:id="389"/>
      <w:bookmarkEnd w:id="390"/>
      <w:bookmarkEnd w:id="391"/>
      <w:bookmarkEnd w:id="392"/>
      <w:bookmarkEnd w:id="393"/>
      <w:bookmarkEnd w:id="394"/>
      <w:r w:rsidRPr="00F07185">
        <w:rPr>
          <w:rFonts w:ascii="Times New Roman" w:hAnsi="Times New Roman" w:cs="Times New Roman"/>
          <w:sz w:val="24"/>
          <w:szCs w:val="24"/>
        </w:rPr>
        <w:t xml:space="preserve">Legal </w:t>
      </w:r>
      <w:bookmarkEnd w:id="395"/>
      <w:r w:rsidRPr="00F07185">
        <w:rPr>
          <w:rFonts w:ascii="Times New Roman" w:hAnsi="Times New Roman" w:cs="Times New Roman"/>
          <w:sz w:val="24"/>
          <w:szCs w:val="24"/>
        </w:rPr>
        <w:t>Clauses</w:t>
      </w:r>
      <w:bookmarkEnd w:id="396"/>
    </w:p>
    <w:p w:rsidR="005D048F" w:rsidRPr="00F07185" w:rsidRDefault="005D048F" w:rsidP="00E16737">
      <w:pPr>
        <w:pStyle w:val="RFPheading2GC"/>
        <w:suppressAutoHyphens/>
        <w:rPr>
          <w:rFonts w:ascii="Times New Roman" w:hAnsi="Times New Roman" w:cs="Times New Roman"/>
          <w:sz w:val="24"/>
          <w:szCs w:val="24"/>
        </w:rPr>
      </w:pPr>
      <w:bookmarkStart w:id="397" w:name="_Toc257814565"/>
      <w:r w:rsidRPr="00F07185">
        <w:rPr>
          <w:rFonts w:ascii="Times New Roman" w:hAnsi="Times New Roman" w:cs="Times New Roman"/>
          <w:sz w:val="24"/>
          <w:szCs w:val="24"/>
        </w:rPr>
        <w:t>Indemnification</w:t>
      </w:r>
      <w:bookmarkEnd w:id="397"/>
    </w:p>
    <w:p w:rsidR="005D048F" w:rsidRPr="00F07185" w:rsidRDefault="005D048F" w:rsidP="00E16737">
      <w:pPr>
        <w:pStyle w:val="BodyText"/>
        <w:rPr>
          <w:rFonts w:cs="Times New Roman"/>
        </w:rPr>
      </w:pPr>
      <w:r w:rsidRPr="00F07185">
        <w:rPr>
          <w:rStyle w:val="Bodyboldlead-in"/>
          <w:rFonts w:ascii="Times New Roman" w:hAnsi="Times New Roman" w:cs="Times New Roman"/>
          <w:sz w:val="24"/>
        </w:rPr>
        <w:t>GC 9.1.1</w:t>
      </w:r>
      <w:r w:rsidRPr="00F07185">
        <w:rPr>
          <w:rFonts w:cs="Times New Roman"/>
          <w:b/>
          <w:bCs/>
        </w:rPr>
        <w:t xml:space="preserve"> </w:t>
      </w:r>
      <w:r w:rsidRPr="00F07185">
        <w:rPr>
          <w:rFonts w:cs="Times New Roman"/>
        </w:rPr>
        <w:t>The Contractor shall, to the extent permitted by law: (1) protect, indemnify and save the Agency and its officers, employees and agents, including consultants, harmless from and against any and all liabilities, damages, claims, demands, liens, encumbrances, judgments, awards, losses, costs, expenses and suits or actions or proceedings, including reasonable expenses, costs and attorneys’ fees incurred by the Agency and its officers, employees and agents, including consultants, in the defense, settlement or satisfaction thereof, for any injury, death, loss or damage to persons or property of any kind whatsoever, arising out of or resulting from the intentional misconduct or negligent acts, errors or omissions of the Contractor in the performance of the Contract, including intentional misconduct, negligent acts, errors or omissions of its officers, employees, servants, agents, Subcontractors and Suppliers; and (2) upon receipt of notice and if given authority, shall settle at its own expense or undertake at its own expense the defense of any such suit, action or proceeding, including appeals, against the Agency and its officers, employees and agents, including consultants, relating to such injury, death, loss or damage. Each party shall promptly notify the other in writing of the notice or assertion of such claim, demand, lien, encumbrance, judgment, award, suit, action or other proceeding hereunder. The Contractor shall have sole charge and direction of the defense of such suit, action or proceeding. The Agency shall not make any admission that might be materially prejudicial to the Contractor unless the Contractor has failed to take over the conduct of any negotiations or defense within a reasonable time after receipt of the notice and authority above provided. The Agency shall at the request of the Contractor furnish to the Contractor all reasonable assistance that may be necessary for the purpose of defending such suit, action or proceeding, and shall be repaid all reasonable costs incurred in doing so. The Agency shall have the right to be represented therein by advisory council of its own selection at its own expense.</w:t>
      </w:r>
    </w:p>
    <w:p w:rsidR="0038388E" w:rsidRPr="0038388E" w:rsidRDefault="005D048F" w:rsidP="0038388E">
      <w:pPr>
        <w:pStyle w:val="BodyText"/>
      </w:pPr>
      <w:r w:rsidRPr="00F07185">
        <w:rPr>
          <w:rStyle w:val="Bodyboldlead-in"/>
          <w:rFonts w:ascii="Times New Roman" w:hAnsi="Times New Roman" w:cs="Times New Roman"/>
          <w:sz w:val="24"/>
        </w:rPr>
        <w:t>GC 9.1.2</w:t>
      </w:r>
      <w:r w:rsidRPr="00F07185">
        <w:rPr>
          <w:rFonts w:cs="Times New Roman"/>
          <w:bCs/>
        </w:rPr>
        <w:t xml:space="preserve"> </w:t>
      </w:r>
      <w:r w:rsidRPr="00F07185">
        <w:rPr>
          <w:rFonts w:cs="Times New Roman"/>
        </w:rPr>
        <w:t xml:space="preserve">The obligations of the Contractor under the above paragraph shall not extend to circumstances where the injury, death or damages are caused solely by the negligent acts, errors or omissions of the Agency, its officers, employees, agents or consultants, including, without limitation, negligence in: (1) the preparation of the Contract documents, or (2) the giving of directions or instructions with respect to the requirements of the Contract by written order. The obligations of the Contractor shall not extend to circumstances where the injury, death or damages are caused, in whole or in part, by the negligence of any third-party operator, not including an assignee or Subcontractor of the Contractor, subject to the right of contribution. In case of joint or concurrent negligence of the parties giving rise to a claim or loss against either one or both, each shall have full rights of contribution from the other. </w:t>
      </w:r>
    </w:p>
    <w:p w:rsidR="005D048F" w:rsidRPr="00F07185" w:rsidRDefault="005D048F" w:rsidP="0038388E">
      <w:pPr>
        <w:pStyle w:val="RFPheading2GC"/>
        <w:keepNext w:val="0"/>
        <w:suppressAutoHyphens/>
        <w:rPr>
          <w:rFonts w:ascii="Times New Roman" w:hAnsi="Times New Roman" w:cs="Times New Roman"/>
          <w:sz w:val="24"/>
          <w:szCs w:val="24"/>
        </w:rPr>
      </w:pPr>
      <w:bookmarkStart w:id="398" w:name="_Toc257814566"/>
      <w:r w:rsidRPr="00F07185">
        <w:rPr>
          <w:rFonts w:ascii="Times New Roman" w:hAnsi="Times New Roman" w:cs="Times New Roman"/>
          <w:sz w:val="24"/>
          <w:szCs w:val="24"/>
        </w:rPr>
        <w:t xml:space="preserve">Suspension of </w:t>
      </w:r>
      <w:bookmarkEnd w:id="398"/>
      <w:r w:rsidRPr="00F07185">
        <w:rPr>
          <w:rFonts w:ascii="Times New Roman" w:hAnsi="Times New Roman" w:cs="Times New Roman"/>
          <w:sz w:val="24"/>
          <w:szCs w:val="24"/>
        </w:rPr>
        <w:t>Work</w:t>
      </w:r>
    </w:p>
    <w:p w:rsidR="005D048F" w:rsidRPr="00F07185" w:rsidRDefault="005D048F" w:rsidP="0038388E">
      <w:pPr>
        <w:pStyle w:val="BodyText"/>
        <w:numPr>
          <w:ilvl w:val="2"/>
          <w:numId w:val="12"/>
        </w:numPr>
        <w:rPr>
          <w:rFonts w:cs="Times New Roman"/>
        </w:rPr>
      </w:pPr>
      <w:bookmarkStart w:id="399" w:name="_Toc257814567"/>
      <w:r w:rsidRPr="00F07185">
        <w:rPr>
          <w:rFonts w:cs="Times New Roman"/>
        </w:rPr>
        <w:t>The Agency may at any time and for any reason within its sole discretion issue a written order to the Contractor suspending, delaying or interrupting all or any part of the Work for a specified period of time.</w:t>
      </w:r>
      <w:bookmarkEnd w:id="399"/>
    </w:p>
    <w:p w:rsidR="005D048F" w:rsidRPr="00F07185" w:rsidRDefault="005D048F" w:rsidP="0038388E">
      <w:pPr>
        <w:pStyle w:val="BodyText"/>
        <w:numPr>
          <w:ilvl w:val="2"/>
          <w:numId w:val="12"/>
        </w:numPr>
        <w:rPr>
          <w:rFonts w:cs="Times New Roman"/>
        </w:rPr>
      </w:pPr>
      <w:r w:rsidRPr="00F07185">
        <w:rPr>
          <w:rFonts w:cs="Times New Roman"/>
          <w:bCs/>
        </w:rPr>
        <w:t xml:space="preserve"> </w:t>
      </w:r>
      <w:bookmarkStart w:id="400" w:name="_Toc257814568"/>
      <w:r w:rsidRPr="00F07185">
        <w:rPr>
          <w:rFonts w:cs="Times New Roman"/>
        </w:rPr>
        <w:t>The Contractor shall comply immediately with any such written order and take all reasonable steps to minimize costs allocable to the Work covered by the suspension during the period of work stoppage. Contractor shall continue the Work that is not included in the suspension and shall continue such ancillary activities as are not suspended. The Contractor shall resume performance of the suspended Work upon expiration of the notice of suspension, or upon direction from the Agency.</w:t>
      </w:r>
      <w:bookmarkEnd w:id="400"/>
    </w:p>
    <w:p w:rsidR="005D048F" w:rsidRPr="00F07185" w:rsidRDefault="005D048F" w:rsidP="00644E05">
      <w:pPr>
        <w:pStyle w:val="BodyText"/>
        <w:keepNext/>
        <w:numPr>
          <w:ilvl w:val="2"/>
          <w:numId w:val="12"/>
        </w:numPr>
        <w:rPr>
          <w:rFonts w:cs="Times New Roman"/>
        </w:rPr>
      </w:pPr>
      <w:bookmarkStart w:id="401" w:name="_Toc257814569"/>
      <w:r w:rsidRPr="00F07185">
        <w:rPr>
          <w:rFonts w:cs="Times New Roman"/>
        </w:rPr>
        <w:t>The Contractor shall be allowed an equitable adjustment in the Contract price (excluding profit) and/or an extension of the Contract time, to the extent that cost or delays are shown by the Contractor to be directly attributable to any suspension. However, no adjustment shall be made under this section for any suspension, delay or interruption due to the fault or negligence of the Contractor, or for which an equitable adjustment is provided for, or excluded under any other term or condition of the Contract. As soon as reasonably possible but no later than forty-five (45) calendar days, or any other period of time agreed to by the parties, after receipt of the written suspension of work notice, the Contractor shall submit to the Contracting Officer a detailed price and schedule Proposal for the suspension, delay or interruption.</w:t>
      </w:r>
      <w:bookmarkEnd w:id="401"/>
    </w:p>
    <w:p w:rsidR="005D048F" w:rsidRPr="00F07185" w:rsidRDefault="005D048F" w:rsidP="00E16737">
      <w:pPr>
        <w:pStyle w:val="RFPheading2GC"/>
        <w:suppressAutoHyphens/>
        <w:rPr>
          <w:rFonts w:ascii="Times New Roman" w:hAnsi="Times New Roman" w:cs="Times New Roman"/>
          <w:sz w:val="24"/>
          <w:szCs w:val="24"/>
        </w:rPr>
      </w:pPr>
      <w:bookmarkStart w:id="402" w:name="_Toc257814570"/>
      <w:r w:rsidRPr="00F07185">
        <w:rPr>
          <w:rFonts w:ascii="Times New Roman" w:hAnsi="Times New Roman" w:cs="Times New Roman"/>
          <w:sz w:val="24"/>
          <w:szCs w:val="24"/>
        </w:rPr>
        <w:t xml:space="preserve">Excusable Delays/Force </w:t>
      </w:r>
      <w:bookmarkEnd w:id="402"/>
      <w:r w:rsidRPr="00F07185">
        <w:rPr>
          <w:rFonts w:ascii="Times New Roman" w:hAnsi="Times New Roman" w:cs="Times New Roman"/>
          <w:sz w:val="24"/>
          <w:szCs w:val="24"/>
        </w:rPr>
        <w:t>Majeure</w:t>
      </w:r>
    </w:p>
    <w:p w:rsidR="005D048F" w:rsidRPr="00F07185" w:rsidRDefault="005D048F" w:rsidP="00644E05">
      <w:pPr>
        <w:pStyle w:val="BodyText"/>
        <w:keepNext/>
        <w:numPr>
          <w:ilvl w:val="2"/>
          <w:numId w:val="12"/>
        </w:numPr>
        <w:rPr>
          <w:rFonts w:cs="Times New Roman"/>
        </w:rPr>
      </w:pPr>
      <w:bookmarkStart w:id="403" w:name="_Toc257814571"/>
      <w:r w:rsidRPr="00F07185">
        <w:rPr>
          <w:rFonts w:cs="Times New Roman"/>
        </w:rPr>
        <w:t>If the Contractor is delayed at any time during the progress of the Work by the neglect or failure of the Agency or by a cause as described below, then the time for completion and/or affected delivery date(s) shall be extended by the Agency subject to the following cumulative conditions:</w:t>
      </w:r>
      <w:bookmarkEnd w:id="403"/>
    </w:p>
    <w:p w:rsidR="005D048F" w:rsidRPr="00F07185" w:rsidRDefault="005D048F" w:rsidP="005929E8">
      <w:pPr>
        <w:numPr>
          <w:ilvl w:val="0"/>
          <w:numId w:val="14"/>
        </w:numPr>
        <w:suppressAutoHyphens/>
        <w:rPr>
          <w:sz w:val="24"/>
          <w:szCs w:val="24"/>
        </w:rPr>
      </w:pPr>
      <w:r w:rsidRPr="00F07185">
        <w:rPr>
          <w:sz w:val="24"/>
          <w:szCs w:val="24"/>
        </w:rPr>
        <w:t xml:space="preserve">The cause of the delay arises after the Notice of Award and neither was nor could have been anticipated by the Contractor by reasonable investigation before such award. Such cause may also include force majeure events such as any event or circumstance beyond the reasonable control of the Contractor, including </w:t>
      </w:r>
      <w:r w:rsidRPr="00F07185">
        <w:rPr>
          <w:color w:val="000000"/>
          <w:sz w:val="24"/>
          <w:szCs w:val="24"/>
        </w:rPr>
        <w:t xml:space="preserve">but not limited to acts of God; earthquake, flood and any other natural disaster; civil disturbance, strikes and labor disputes; fires and explosions; war and other hostilities; embargo; or failure of third parties, including Suppliers or Subcontractors, to perform their obligations to the Contractor; </w:t>
      </w:r>
    </w:p>
    <w:p w:rsidR="005D048F" w:rsidRPr="00F07185" w:rsidRDefault="005D048F" w:rsidP="005929E8">
      <w:pPr>
        <w:numPr>
          <w:ilvl w:val="0"/>
          <w:numId w:val="14"/>
        </w:numPr>
        <w:suppressAutoHyphens/>
        <w:rPr>
          <w:sz w:val="24"/>
          <w:szCs w:val="24"/>
        </w:rPr>
      </w:pPr>
      <w:r w:rsidRPr="00F07185">
        <w:rPr>
          <w:sz w:val="24"/>
          <w:szCs w:val="24"/>
        </w:rPr>
        <w:t xml:space="preserve">The Contractor demonstrates that the completion of the Work and/or any affected deliveries </w:t>
      </w:r>
      <w:r w:rsidR="00BC1D8D" w:rsidRPr="00F07185">
        <w:rPr>
          <w:sz w:val="24"/>
          <w:szCs w:val="24"/>
        </w:rPr>
        <w:t>shall</w:t>
      </w:r>
      <w:r w:rsidRPr="00F07185">
        <w:rPr>
          <w:sz w:val="24"/>
          <w:szCs w:val="24"/>
        </w:rPr>
        <w:t xml:space="preserve"> be actually and necessarily delayed;</w:t>
      </w:r>
    </w:p>
    <w:p w:rsidR="005D048F" w:rsidRPr="00F07185" w:rsidRDefault="005D048F" w:rsidP="005929E8">
      <w:pPr>
        <w:numPr>
          <w:ilvl w:val="0"/>
          <w:numId w:val="14"/>
        </w:numPr>
        <w:suppressAutoHyphens/>
        <w:rPr>
          <w:color w:val="000000"/>
          <w:sz w:val="24"/>
          <w:szCs w:val="24"/>
        </w:rPr>
      </w:pPr>
      <w:r w:rsidRPr="00F07185">
        <w:rPr>
          <w:sz w:val="24"/>
          <w:szCs w:val="24"/>
        </w:rPr>
        <w:t>The Contractor has taken measures to avoid and/or mitigate the delay by the exercise of all reasonable precautions, efforts and measures, whether before or after the occurrence of t</w:t>
      </w:r>
      <w:r w:rsidRPr="00F07185">
        <w:rPr>
          <w:color w:val="000000"/>
          <w:sz w:val="24"/>
          <w:szCs w:val="24"/>
        </w:rPr>
        <w:t>he cause of delay; and</w:t>
      </w:r>
    </w:p>
    <w:p w:rsidR="005D048F" w:rsidRPr="00F07185" w:rsidRDefault="005D048F" w:rsidP="005929E8">
      <w:pPr>
        <w:numPr>
          <w:ilvl w:val="0"/>
          <w:numId w:val="14"/>
        </w:numPr>
        <w:suppressAutoHyphens/>
        <w:spacing w:after="240"/>
        <w:rPr>
          <w:color w:val="000000"/>
          <w:sz w:val="24"/>
          <w:szCs w:val="24"/>
        </w:rPr>
      </w:pPr>
      <w:r w:rsidRPr="00F07185">
        <w:rPr>
          <w:color w:val="000000"/>
          <w:sz w:val="24"/>
          <w:szCs w:val="24"/>
        </w:rPr>
        <w:t xml:space="preserve">The Contractor makes written request and provides other information to the Agency as described in GC 9.3.4 below. </w:t>
      </w:r>
    </w:p>
    <w:p w:rsidR="005D048F" w:rsidRPr="00F07185" w:rsidRDefault="005D048F" w:rsidP="00DE6C59">
      <w:pPr>
        <w:pStyle w:val="BodyText"/>
        <w:rPr>
          <w:rFonts w:cs="Times New Roman"/>
        </w:rPr>
      </w:pPr>
      <w:r w:rsidRPr="00F07185">
        <w:rPr>
          <w:rFonts w:cs="Times New Roman"/>
        </w:rPr>
        <w:t xml:space="preserve">A delay in meeting all of the conditions of this section shall be deemed an excusable delay. Any concurrent delay that does not constitute an excusable delay shall not be the sole basis for denying a request hereunder. </w:t>
      </w:r>
    </w:p>
    <w:p w:rsidR="005D048F" w:rsidRPr="00F07185" w:rsidRDefault="005D048F" w:rsidP="00644E05">
      <w:pPr>
        <w:pStyle w:val="BodyText"/>
        <w:numPr>
          <w:ilvl w:val="2"/>
          <w:numId w:val="12"/>
        </w:numPr>
        <w:rPr>
          <w:rFonts w:cs="Times New Roman"/>
        </w:rPr>
      </w:pPr>
      <w:bookmarkStart w:id="404" w:name="_Toc257814572"/>
      <w:r w:rsidRPr="00F07185">
        <w:rPr>
          <w:rFonts w:cs="Times New Roman"/>
        </w:rPr>
        <w:t>None of the above shall relieve the Contractor of any liability for the payment of any liquidated damages owing from a failure to complete the Work by the time for completion that the Contractor is required to pay pursuant to “Liquidated Damages for Late Delivery of the Bus” for delays occurring prior to, or subsequent to the occurrence of an excusable delay.</w:t>
      </w:r>
      <w:bookmarkEnd w:id="404"/>
    </w:p>
    <w:p w:rsidR="005D048F" w:rsidRPr="00F07185" w:rsidRDefault="005D048F" w:rsidP="00644E05">
      <w:pPr>
        <w:pStyle w:val="BodyText"/>
        <w:numPr>
          <w:ilvl w:val="2"/>
          <w:numId w:val="12"/>
        </w:numPr>
        <w:rPr>
          <w:rFonts w:cs="Times New Roman"/>
        </w:rPr>
      </w:pPr>
      <w:bookmarkStart w:id="405" w:name="_Toc257814573"/>
      <w:r w:rsidRPr="00F07185">
        <w:rPr>
          <w:rFonts w:cs="Times New Roman"/>
        </w:rPr>
        <w:t xml:space="preserve">The Agency reserves the right to rescind or shorten any extension previously granted, if subsequently the Agency determines that any information provided by Contractor in support of a request for an extension of time was erroneous; provided, however, that such information or facts, if known, would have resulted in a denial of the request for an excusable delay. Notwithstanding the above, the Agency </w:t>
      </w:r>
      <w:r w:rsidR="00BC1D8D" w:rsidRPr="00F07185">
        <w:rPr>
          <w:rFonts w:cs="Times New Roman"/>
        </w:rPr>
        <w:t>shall</w:t>
      </w:r>
      <w:r w:rsidRPr="00F07185">
        <w:rPr>
          <w:rFonts w:cs="Times New Roman"/>
        </w:rPr>
        <w:t xml:space="preserve"> not rescind or shorten any extension previously granted if the Contractor acted in reliance upon the granting of such extension and such extension was based on information which, although later found to have been erroneous, was submitted in good faith by the Contractor.</w:t>
      </w:r>
      <w:bookmarkEnd w:id="405"/>
      <w:r w:rsidRPr="00F07185">
        <w:rPr>
          <w:rFonts w:cs="Times New Roman"/>
        </w:rPr>
        <w:t xml:space="preserve"> </w:t>
      </w:r>
    </w:p>
    <w:p w:rsidR="005D048F" w:rsidRPr="00F07185" w:rsidRDefault="005D048F" w:rsidP="00644E05">
      <w:pPr>
        <w:pStyle w:val="BodyText"/>
        <w:numPr>
          <w:ilvl w:val="2"/>
          <w:numId w:val="12"/>
        </w:numPr>
        <w:rPr>
          <w:rFonts w:cs="Times New Roman"/>
        </w:rPr>
      </w:pPr>
      <w:bookmarkStart w:id="406" w:name="_Toc257814574"/>
      <w:r w:rsidRPr="00F07185">
        <w:rPr>
          <w:rFonts w:cs="Times New Roman"/>
        </w:rPr>
        <w:t>No extension or adjustment of time shall be granted unless: (1) written notice of the delay is filed with the Agency within fourteen (14) calendar days after the commencement of the delay and (2) a written application therefore, stating in reasonable detail the causes, the effect to date and the probable future effect on the performance of the Contractor under the Contract, and the portion or portions of the Work affected, is filed by the Contractor with the Agency within thirty</w:t>
      </w:r>
      <w:r w:rsidRPr="00F07185" w:rsidDel="00D6785E">
        <w:rPr>
          <w:rFonts w:cs="Times New Roman"/>
        </w:rPr>
        <w:t xml:space="preserve"> </w:t>
      </w:r>
      <w:r w:rsidRPr="00F07185">
        <w:rPr>
          <w:rFonts w:cs="Times New Roman"/>
        </w:rPr>
        <w:t>(30) calendar days after the commencement of the delay. No such extension or adjustment shall be deemed a waiver of the rights of either party under this Contract. The Agency shall make its determination within thirty</w:t>
      </w:r>
      <w:r w:rsidRPr="00F07185" w:rsidDel="00D6785E">
        <w:rPr>
          <w:rFonts w:cs="Times New Roman"/>
        </w:rPr>
        <w:t xml:space="preserve"> </w:t>
      </w:r>
      <w:r w:rsidRPr="00F07185">
        <w:rPr>
          <w:rFonts w:cs="Times New Roman"/>
        </w:rPr>
        <w:t>(30) calendar days after receipt of the application.</w:t>
      </w:r>
      <w:bookmarkEnd w:id="406"/>
      <w:r w:rsidRPr="00F07185">
        <w:rPr>
          <w:rFonts w:cs="Times New Roman"/>
        </w:rPr>
        <w:t xml:space="preserve"> </w:t>
      </w:r>
    </w:p>
    <w:p w:rsidR="005D048F" w:rsidRPr="00F07185" w:rsidRDefault="005D048F" w:rsidP="00E16737">
      <w:pPr>
        <w:pStyle w:val="RFPheading2GC"/>
        <w:suppressAutoHyphens/>
        <w:rPr>
          <w:rFonts w:ascii="Times New Roman" w:hAnsi="Times New Roman" w:cs="Times New Roman"/>
          <w:sz w:val="24"/>
          <w:szCs w:val="24"/>
        </w:rPr>
      </w:pPr>
      <w:bookmarkStart w:id="407" w:name="_Toc224791305"/>
      <w:bookmarkStart w:id="408" w:name="_Toc224794083"/>
      <w:bookmarkStart w:id="409" w:name="_Toc224795067"/>
      <w:bookmarkStart w:id="410" w:name="_Toc224797466"/>
      <w:bookmarkStart w:id="411" w:name="_Toc224798441"/>
      <w:bookmarkStart w:id="412" w:name="_Toc224800392"/>
      <w:bookmarkStart w:id="413" w:name="_Toc257814575"/>
      <w:bookmarkEnd w:id="407"/>
      <w:bookmarkEnd w:id="408"/>
      <w:bookmarkEnd w:id="409"/>
      <w:bookmarkEnd w:id="410"/>
      <w:bookmarkEnd w:id="411"/>
      <w:bookmarkEnd w:id="412"/>
      <w:r w:rsidRPr="00F07185">
        <w:rPr>
          <w:rFonts w:ascii="Times New Roman" w:hAnsi="Times New Roman" w:cs="Times New Roman"/>
          <w:sz w:val="24"/>
          <w:szCs w:val="24"/>
        </w:rPr>
        <w:t>Termination</w:t>
      </w:r>
      <w:bookmarkEnd w:id="413"/>
    </w:p>
    <w:p w:rsidR="005D048F" w:rsidRPr="00F07185" w:rsidRDefault="005D048F" w:rsidP="00E16737">
      <w:pPr>
        <w:pStyle w:val="RFPheading3GC"/>
        <w:suppressAutoHyphens/>
        <w:rPr>
          <w:rFonts w:ascii="Times New Roman" w:hAnsi="Times New Roman" w:cs="Times New Roman"/>
        </w:rPr>
      </w:pPr>
      <w:r w:rsidRPr="00F07185">
        <w:rPr>
          <w:rFonts w:ascii="Times New Roman" w:hAnsi="Times New Roman" w:cs="Times New Roman"/>
        </w:rPr>
        <w:t>Termination for Convenience</w:t>
      </w:r>
    </w:p>
    <w:p w:rsidR="005D048F" w:rsidRPr="00F07185" w:rsidRDefault="005D048F" w:rsidP="00E16737">
      <w:pPr>
        <w:pStyle w:val="BodyText"/>
        <w:rPr>
          <w:rFonts w:cs="Times New Roman"/>
        </w:rPr>
      </w:pPr>
      <w:r w:rsidRPr="00F07185">
        <w:rPr>
          <w:rFonts w:cs="Times New Roman"/>
        </w:rPr>
        <w:t>The performance of Work under this Contract may be terminated by the Agency in accordance with this clause in whole, or from time to time in part, whenever the contracting officer shall determine that such termination is in the best interest of the Agency. Any such termination shall be effected by delivery to the Contractor of a notice of termination specifying the extent to which performance of Work under the Contract is terminated, and the date upon which such termination becomes effective.</w:t>
      </w:r>
    </w:p>
    <w:p w:rsidR="005D048F" w:rsidRPr="00F07185" w:rsidRDefault="005D048F" w:rsidP="00E16737">
      <w:pPr>
        <w:pStyle w:val="BodyText"/>
        <w:keepNext/>
        <w:rPr>
          <w:rFonts w:cs="Times New Roman"/>
        </w:rPr>
      </w:pPr>
      <w:r w:rsidRPr="00F07185">
        <w:rPr>
          <w:rFonts w:cs="Times New Roman"/>
        </w:rPr>
        <w:t xml:space="preserve">After receipt of a notice of termination, and except as otherwise directed by the Contracting Officer, the Contractor shall do the following: </w:t>
      </w:r>
    </w:p>
    <w:p w:rsidR="005D048F" w:rsidRPr="00F07185" w:rsidRDefault="005D048F" w:rsidP="00E16737">
      <w:pPr>
        <w:pStyle w:val="Bulletedlist"/>
        <w:rPr>
          <w:sz w:val="24"/>
          <w:szCs w:val="24"/>
        </w:rPr>
      </w:pPr>
      <w:r w:rsidRPr="00F07185">
        <w:rPr>
          <w:sz w:val="24"/>
          <w:szCs w:val="24"/>
        </w:rPr>
        <w:t>Stop Work under the Contract on the date and to the extent specified in the notice of termination.</w:t>
      </w:r>
    </w:p>
    <w:p w:rsidR="005D048F" w:rsidRPr="00F07185" w:rsidRDefault="005D048F" w:rsidP="00E16737">
      <w:pPr>
        <w:pStyle w:val="Bulletedlist"/>
        <w:rPr>
          <w:sz w:val="24"/>
          <w:szCs w:val="24"/>
        </w:rPr>
      </w:pPr>
      <w:r w:rsidRPr="00F07185">
        <w:rPr>
          <w:sz w:val="24"/>
          <w:szCs w:val="24"/>
        </w:rPr>
        <w:t xml:space="preserve">Place no further orders or subcontracts for materials, services or facilities, except as may be necessary for completion of such portion of the Work under the Contract as is not terminated. </w:t>
      </w:r>
    </w:p>
    <w:p w:rsidR="005D048F" w:rsidRPr="00F07185" w:rsidRDefault="005D048F" w:rsidP="00E16737">
      <w:pPr>
        <w:pStyle w:val="Bulletedlist"/>
        <w:rPr>
          <w:sz w:val="24"/>
          <w:szCs w:val="24"/>
        </w:rPr>
      </w:pPr>
      <w:r w:rsidRPr="00F07185">
        <w:rPr>
          <w:sz w:val="24"/>
          <w:szCs w:val="24"/>
        </w:rPr>
        <w:t>Terminate all orders and subcontracts to the extent that they relate to the performance of work terminated by the notice of termination; assign to the Agency in the manner, at the times, and to the extent directed by the Contracting Officer, all of the right, title and interest of the Contractor under the orders and subcontracts so terminated, in which case the Agency shall have the right, in its discretion, to settle or pay any or all claims arising out of the termination of such orders and subcontracts.</w:t>
      </w:r>
    </w:p>
    <w:p w:rsidR="005D048F" w:rsidRPr="00F07185" w:rsidRDefault="005D048F" w:rsidP="00E16737">
      <w:pPr>
        <w:pStyle w:val="Bulletedlist"/>
        <w:rPr>
          <w:sz w:val="24"/>
          <w:szCs w:val="24"/>
        </w:rPr>
      </w:pPr>
      <w:r w:rsidRPr="00F07185">
        <w:rPr>
          <w:sz w:val="24"/>
          <w:szCs w:val="24"/>
        </w:rPr>
        <w:t>Settle all outstanding liabilities and all claims arising out of such termination of orders and subcontracts, with the approval or ratification of the Contracting Officer, to the extent he or she may require, which approval or ratification shall be final for all the purposes of this clause.</w:t>
      </w:r>
    </w:p>
    <w:p w:rsidR="005D048F" w:rsidRPr="00F07185" w:rsidRDefault="005D048F" w:rsidP="00E16737">
      <w:pPr>
        <w:pStyle w:val="Bulletedlist"/>
        <w:rPr>
          <w:sz w:val="24"/>
          <w:szCs w:val="24"/>
        </w:rPr>
      </w:pPr>
      <w:r w:rsidRPr="00F07185">
        <w:rPr>
          <w:sz w:val="24"/>
          <w:szCs w:val="24"/>
        </w:rPr>
        <w:t>Transfer title to the Agency and deliver in the manner, at the times and to the extent, if any, directed by the Contracting Officer the fabricated or unfabricated parts, Work in process, completed Work, supplies and other material produced as part of, or acquired in connection with the performance of, the Work terminated, and the completed or partially completed plans, drawings, information and other property which, if the Contract had been completed, would have been required to be furnished to the Agency.</w:t>
      </w:r>
    </w:p>
    <w:p w:rsidR="005D048F" w:rsidRPr="00F07185" w:rsidRDefault="005D048F" w:rsidP="00E16737">
      <w:pPr>
        <w:pStyle w:val="Bulletedlist"/>
        <w:rPr>
          <w:sz w:val="24"/>
          <w:szCs w:val="24"/>
        </w:rPr>
      </w:pPr>
      <w:r w:rsidRPr="00F07185">
        <w:rPr>
          <w:sz w:val="24"/>
          <w:szCs w:val="24"/>
        </w:rPr>
        <w:t>Use its best efforts to sell, in the manner, at the times, to the extent, and at the price(s) directed or authorized by the Contracting Officer, any property of the types referred to above, provided, however, that the Contractor shall not be required to extend credit to any purchaser, and may acquire any such property under the conditions prescribed by and at a price(s) approved by the Contracting Officer, and provided further that the proceeds of any such transfer or disposition shall be applied in reduction of any payments to be made by the Agency to the Contractor under this Contract or shall otherwise be credited to the price or cost of the Work covered by this Contract or paid in such other manner as the Contracting Officer may direct.</w:t>
      </w:r>
    </w:p>
    <w:p w:rsidR="005D048F" w:rsidRPr="00F07185" w:rsidRDefault="005D048F" w:rsidP="00E16737">
      <w:pPr>
        <w:pStyle w:val="Bulletedlist"/>
        <w:rPr>
          <w:sz w:val="24"/>
          <w:szCs w:val="24"/>
        </w:rPr>
      </w:pPr>
      <w:r w:rsidRPr="00F07185">
        <w:rPr>
          <w:sz w:val="24"/>
          <w:szCs w:val="24"/>
        </w:rPr>
        <w:t>Complete performance of such part of the Work as shall not have been terminated by the notice of termination.</w:t>
      </w:r>
    </w:p>
    <w:p w:rsidR="005D048F" w:rsidRPr="00F07185" w:rsidRDefault="005D048F" w:rsidP="00E16737">
      <w:pPr>
        <w:pStyle w:val="Bulletedlist"/>
        <w:rPr>
          <w:sz w:val="24"/>
          <w:szCs w:val="24"/>
        </w:rPr>
      </w:pPr>
      <w:r w:rsidRPr="00F07185">
        <w:rPr>
          <w:sz w:val="24"/>
          <w:szCs w:val="24"/>
        </w:rPr>
        <w:t>Take such action as may be necessary, or as the Contracting Officer may direct, for the protection or preservation of the property related to this Contract that is in the possession of the Contractor and in which the Agency has or may acquire an interest.</w:t>
      </w:r>
    </w:p>
    <w:p w:rsidR="005D048F" w:rsidRPr="00F07185" w:rsidRDefault="005D048F" w:rsidP="00E16737">
      <w:pPr>
        <w:pStyle w:val="BodyText"/>
        <w:rPr>
          <w:rFonts w:cs="Times New Roman"/>
        </w:rPr>
      </w:pPr>
      <w:r w:rsidRPr="00F07185">
        <w:rPr>
          <w:rFonts w:cs="Times New Roman"/>
        </w:rPr>
        <w:t>The Contractor shall be paid its costs, including Contract close-out costs, and profit on Work performed up to the time of termination. The Contractor shall promptly submit its termination claim to Agency to be paid the Contractor. Settlement of claims by the Contractor under this termination for convenience clause shall be in accordance with the provisions set forth in Part 49 of the Federal Acquisition Regulations (48 CFR 49) except that wherever the word “Government” appears, it shall be deleted and the word “Agency” shall be substituted in lieu thereof.</w:t>
      </w:r>
      <w:bookmarkStart w:id="414" w:name="_Toc379440466"/>
      <w:bookmarkStart w:id="415" w:name="_Toc379444255"/>
      <w:bookmarkStart w:id="416" w:name="_Toc379446003"/>
      <w:bookmarkStart w:id="417" w:name="_Toc379449080"/>
      <w:bookmarkStart w:id="418" w:name="_Toc379449834"/>
      <w:bookmarkStart w:id="419" w:name="_Toc379592610"/>
    </w:p>
    <w:p w:rsidR="005D048F" w:rsidRPr="00F07185" w:rsidRDefault="005D048F" w:rsidP="00E16737">
      <w:pPr>
        <w:pStyle w:val="RFPheading3GC"/>
        <w:suppressAutoHyphens/>
        <w:rPr>
          <w:rFonts w:ascii="Times New Roman" w:hAnsi="Times New Roman" w:cs="Times New Roman"/>
        </w:rPr>
      </w:pPr>
      <w:r w:rsidRPr="00F07185">
        <w:rPr>
          <w:rFonts w:ascii="Times New Roman" w:hAnsi="Times New Roman" w:cs="Times New Roman"/>
        </w:rPr>
        <w:t>Termination for Default</w:t>
      </w:r>
    </w:p>
    <w:bookmarkEnd w:id="414"/>
    <w:bookmarkEnd w:id="415"/>
    <w:bookmarkEnd w:id="416"/>
    <w:bookmarkEnd w:id="417"/>
    <w:bookmarkEnd w:id="418"/>
    <w:bookmarkEnd w:id="419"/>
    <w:p w:rsidR="005D048F" w:rsidRPr="00F07185" w:rsidRDefault="005D048F" w:rsidP="00E16737">
      <w:pPr>
        <w:pStyle w:val="BodyText"/>
        <w:rPr>
          <w:rFonts w:cs="Times New Roman"/>
        </w:rPr>
      </w:pPr>
      <w:r w:rsidRPr="00F07185">
        <w:rPr>
          <w:rFonts w:cs="Times New Roman"/>
        </w:rPr>
        <w:t>The Agency may, by written notice of default to the Contractor, terminate the whole or any part of this Contract if the Contractor fails to make delivery of the supplies or to perform the services within the time specified herein or any extension thereof; or if the Contractor fails to perform any of the other material provisions of the Contract, or so fails to make progress as to endanger performance of this Contract in accordance with its terms, and in either of these two circumstances does not cure such failure within a period of ten (10) business days, or such longer period as the Contracting Officer may authorize in writing,</w:t>
      </w:r>
      <w:r w:rsidRPr="00F07185">
        <w:rPr>
          <w:rStyle w:val="RFPinsert"/>
          <w:rFonts w:cs="Times New Roman"/>
          <w:sz w:val="24"/>
          <w:szCs w:val="24"/>
        </w:rPr>
        <w:t xml:space="preserve"> </w:t>
      </w:r>
      <w:r w:rsidRPr="00F07185">
        <w:rPr>
          <w:rFonts w:cs="Times New Roman"/>
        </w:rPr>
        <w:t>after receipt of notice from the Contracting Officer specifying such failure.</w:t>
      </w:r>
    </w:p>
    <w:p w:rsidR="005D048F" w:rsidRPr="00F07185" w:rsidRDefault="005D048F" w:rsidP="00E16737">
      <w:pPr>
        <w:pStyle w:val="BodyText"/>
        <w:rPr>
          <w:rFonts w:cs="Times New Roman"/>
        </w:rPr>
      </w:pPr>
      <w:r w:rsidRPr="00F07185">
        <w:rPr>
          <w:rFonts w:cs="Times New Roman"/>
        </w:rPr>
        <w:t>If the Contract is terminated in whole or in part for default, the Agency may procure, upon such terms and in such manner as the Contracting Officer may deem appropriate, supplies or services similar to those so terminated. The Contractor shall be liable to the Agency for any excess costs for such similar supplies or services, and shall continue the performance of this Contract to the extent not terminated under the provisions of this clause.</w:t>
      </w:r>
    </w:p>
    <w:p w:rsidR="005D048F" w:rsidRPr="00F07185" w:rsidRDefault="005D048F" w:rsidP="00E16737">
      <w:pPr>
        <w:pStyle w:val="BodyText"/>
        <w:rPr>
          <w:rFonts w:cs="Times New Roman"/>
        </w:rPr>
      </w:pPr>
      <w:r w:rsidRPr="00F07185">
        <w:rPr>
          <w:rFonts w:cs="Times New Roman"/>
        </w:rPr>
        <w:t>Except with respect to defaults of Subcontractors, the Contractor shall not be liable for any excess costs if the failure to perform the Contract arises out of a cause beyond the control and without the fault or negligence of the Contractor. If the failure to perform is caused by the default of a Subcontractor, and if such default arises out of causes beyond the control of both the Contractor and Subcontractor, and without the fault or negligence of either of them, the Contractor shall not be liable for any excess costs for failure to perform, unless the supplies or services to be furnished by the Subcontractor were obtainable from other sources and in sufficient time to permit the Contractor to meet the required delivery schedule.</w:t>
      </w:r>
    </w:p>
    <w:p w:rsidR="005D048F" w:rsidRPr="00F07185" w:rsidRDefault="005D048F" w:rsidP="00E16737">
      <w:pPr>
        <w:pStyle w:val="BodyText"/>
        <w:rPr>
          <w:rFonts w:cs="Times New Roman"/>
        </w:rPr>
      </w:pPr>
      <w:r w:rsidRPr="00F07185">
        <w:rPr>
          <w:rFonts w:cs="Times New Roman"/>
        </w:rPr>
        <w:t>Payment for completed supplies delivered to and accepted by the Agency shall be at the Contract price. The Agency may withhold from amounts otherwise due the Contractor for such completed supplies such sum as the Contracting Officer determines to be necessary to protect the Agency against loss because of outstanding liens or claims of former lien holders.</w:t>
      </w:r>
    </w:p>
    <w:p w:rsidR="005D048F" w:rsidRPr="00F07185" w:rsidRDefault="005D048F" w:rsidP="00E16737">
      <w:pPr>
        <w:pStyle w:val="BodyText"/>
        <w:rPr>
          <w:rFonts w:cs="Times New Roman"/>
        </w:rPr>
      </w:pPr>
      <w:r w:rsidRPr="00F07185">
        <w:rPr>
          <w:rFonts w:cs="Times New Roman"/>
        </w:rPr>
        <w:t>If, after notice of termination of this Contract under the provisions of this clause, it is determined for any reason that the Contractor was not in default under the provisions of this clause, or that the default was excusable under the provisions of this clause, the rights and obligations of the parties shall be the same as if the notice of termination had been issued pursuant to termination for convenience of the Agency.</w:t>
      </w:r>
    </w:p>
    <w:p w:rsidR="005D048F" w:rsidRPr="00F07185" w:rsidRDefault="005D048F" w:rsidP="00E16737">
      <w:pPr>
        <w:pStyle w:val="RFPheading2GC"/>
        <w:suppressAutoHyphens/>
        <w:rPr>
          <w:rFonts w:ascii="Times New Roman" w:hAnsi="Times New Roman" w:cs="Times New Roman"/>
          <w:sz w:val="24"/>
          <w:szCs w:val="24"/>
        </w:rPr>
      </w:pPr>
      <w:bookmarkStart w:id="420" w:name="_Toc224791307"/>
      <w:bookmarkStart w:id="421" w:name="_Toc224794085"/>
      <w:bookmarkStart w:id="422" w:name="_Toc224795069"/>
      <w:bookmarkStart w:id="423" w:name="_Toc224797468"/>
      <w:bookmarkStart w:id="424" w:name="_Toc224798443"/>
      <w:bookmarkStart w:id="425" w:name="_Toc224800394"/>
      <w:bookmarkStart w:id="426" w:name="_Toc257814576"/>
      <w:bookmarkEnd w:id="420"/>
      <w:bookmarkEnd w:id="421"/>
      <w:bookmarkEnd w:id="422"/>
      <w:bookmarkEnd w:id="423"/>
      <w:bookmarkEnd w:id="424"/>
      <w:bookmarkEnd w:id="425"/>
      <w:r w:rsidRPr="00F07185">
        <w:rPr>
          <w:rFonts w:ascii="Times New Roman" w:hAnsi="Times New Roman" w:cs="Times New Roman"/>
          <w:sz w:val="24"/>
          <w:szCs w:val="24"/>
        </w:rPr>
        <w:t xml:space="preserve">Compliance with Laws and </w:t>
      </w:r>
      <w:bookmarkEnd w:id="426"/>
      <w:r w:rsidRPr="00F07185">
        <w:rPr>
          <w:rFonts w:ascii="Times New Roman" w:hAnsi="Times New Roman" w:cs="Times New Roman"/>
          <w:sz w:val="24"/>
          <w:szCs w:val="24"/>
        </w:rPr>
        <w:t>Regulations</w:t>
      </w:r>
    </w:p>
    <w:p w:rsidR="005D048F" w:rsidRPr="00F07185" w:rsidRDefault="005D048F" w:rsidP="00E16737">
      <w:pPr>
        <w:pStyle w:val="BodyText"/>
        <w:rPr>
          <w:rFonts w:cs="Times New Roman"/>
        </w:rPr>
      </w:pPr>
      <w:r w:rsidRPr="00F07185">
        <w:rPr>
          <w:rFonts w:cs="Times New Roman"/>
        </w:rPr>
        <w:t xml:space="preserve">Contractor shall at all times comply with all applicable laws, regulations, policies, procedures and directives (together, the “Law”), including without limitation, </w:t>
      </w:r>
      <w:r w:rsidR="00CD55DE">
        <w:rPr>
          <w:rFonts w:cs="Times New Roman"/>
        </w:rPr>
        <w:t xml:space="preserve">federal and state </w:t>
      </w:r>
      <w:r w:rsidRPr="00F07185">
        <w:rPr>
          <w:rFonts w:cs="Times New Roman"/>
        </w:rPr>
        <w:t xml:space="preserve">regulations, policies, procedures and directives, including those listed directly or by reference in the agreement between the Agency and </w:t>
      </w:r>
      <w:r w:rsidR="00CD55DE">
        <w:rPr>
          <w:rFonts w:cs="Times New Roman"/>
        </w:rPr>
        <w:t>agencies</w:t>
      </w:r>
      <w:r w:rsidRPr="00F07185">
        <w:rPr>
          <w:rFonts w:cs="Times New Roman"/>
        </w:rPr>
        <w:t xml:space="preserve"> that fund any part of this Contract, as they may be amended or promulgated from time to time during the term of this Contract. Contractor’s failure to so comply shall constitute a material breach of this Contract.</w:t>
      </w:r>
    </w:p>
    <w:p w:rsidR="005D048F" w:rsidRPr="00F07185" w:rsidRDefault="005D048F" w:rsidP="00E16737">
      <w:pPr>
        <w:pStyle w:val="RFPheading2GC"/>
        <w:suppressAutoHyphens/>
        <w:rPr>
          <w:rFonts w:ascii="Times New Roman" w:hAnsi="Times New Roman" w:cs="Times New Roman"/>
          <w:sz w:val="24"/>
          <w:szCs w:val="24"/>
        </w:rPr>
      </w:pPr>
      <w:bookmarkStart w:id="427" w:name="_Toc224791309"/>
      <w:bookmarkStart w:id="428" w:name="_Toc224794087"/>
      <w:bookmarkStart w:id="429" w:name="_Toc224795071"/>
      <w:bookmarkStart w:id="430" w:name="_Toc224797470"/>
      <w:bookmarkStart w:id="431" w:name="_Toc224798445"/>
      <w:bookmarkStart w:id="432" w:name="_Toc224800396"/>
      <w:bookmarkStart w:id="433" w:name="_Toc257814577"/>
      <w:bookmarkEnd w:id="427"/>
      <w:bookmarkEnd w:id="428"/>
      <w:bookmarkEnd w:id="429"/>
      <w:bookmarkEnd w:id="430"/>
      <w:bookmarkEnd w:id="431"/>
      <w:bookmarkEnd w:id="432"/>
      <w:r w:rsidRPr="00F07185">
        <w:rPr>
          <w:rFonts w:ascii="Times New Roman" w:hAnsi="Times New Roman" w:cs="Times New Roman"/>
          <w:sz w:val="24"/>
          <w:szCs w:val="24"/>
        </w:rPr>
        <w:t xml:space="preserve">Changes of </w:t>
      </w:r>
      <w:bookmarkEnd w:id="433"/>
      <w:r w:rsidRPr="00F07185">
        <w:rPr>
          <w:rFonts w:ascii="Times New Roman" w:hAnsi="Times New Roman" w:cs="Times New Roman"/>
          <w:sz w:val="24"/>
          <w:szCs w:val="24"/>
        </w:rPr>
        <w:t>Law</w:t>
      </w:r>
    </w:p>
    <w:p w:rsidR="005D048F" w:rsidRDefault="005D048F" w:rsidP="00E16737">
      <w:pPr>
        <w:pStyle w:val="BodyText"/>
        <w:rPr>
          <w:rFonts w:cs="Times New Roman"/>
        </w:rPr>
      </w:pPr>
      <w:r w:rsidRPr="00F07185">
        <w:rPr>
          <w:rFonts w:cs="Times New Roman"/>
        </w:rPr>
        <w:t xml:space="preserve">Changes of Law that become effective after the Proposal Due Date may result in </w:t>
      </w:r>
      <w:r w:rsidR="00C10BDB">
        <w:rPr>
          <w:rFonts w:cs="Times New Roman"/>
        </w:rPr>
        <w:t xml:space="preserve">cost </w:t>
      </w:r>
      <w:r w:rsidRPr="00F07185">
        <w:rPr>
          <w:rFonts w:cs="Times New Roman"/>
        </w:rPr>
        <w:t xml:space="preserve">changes. If a </w:t>
      </w:r>
      <w:r w:rsidR="00C10BDB">
        <w:rPr>
          <w:rFonts w:cs="Times New Roman"/>
        </w:rPr>
        <w:t>such cost changes are material and significant</w:t>
      </w:r>
      <w:r w:rsidRPr="00F07185">
        <w:rPr>
          <w:rFonts w:cs="Times New Roman"/>
        </w:rPr>
        <w:t xml:space="preserve">, either upward or downward, it </w:t>
      </w:r>
      <w:r w:rsidR="00A54B3B">
        <w:rPr>
          <w:rFonts w:cs="Times New Roman"/>
        </w:rPr>
        <w:t>may</w:t>
      </w:r>
      <w:r w:rsidRPr="00F07185">
        <w:rPr>
          <w:rFonts w:cs="Times New Roman"/>
        </w:rPr>
        <w:t xml:space="preserve"> be negotiated </w:t>
      </w:r>
      <w:r w:rsidR="00A54B3B">
        <w:rPr>
          <w:rFonts w:cs="Times New Roman"/>
        </w:rPr>
        <w:t xml:space="preserve">at the </w:t>
      </w:r>
      <w:r w:rsidR="00C10BDB">
        <w:rPr>
          <w:rFonts w:cs="Times New Roman"/>
        </w:rPr>
        <w:t xml:space="preserve">sole </w:t>
      </w:r>
      <w:r w:rsidR="00A54B3B">
        <w:rPr>
          <w:rFonts w:cs="Times New Roman"/>
        </w:rPr>
        <w:t xml:space="preserve">discretion of the MBTA </w:t>
      </w:r>
      <w:r w:rsidRPr="00F07185">
        <w:rPr>
          <w:rFonts w:cs="Times New Roman"/>
        </w:rPr>
        <w:t xml:space="preserve">between the Agency and the Contractor and the final Contract price </w:t>
      </w:r>
      <w:r w:rsidR="00BC1D8D" w:rsidRPr="00F07185">
        <w:rPr>
          <w:rFonts w:cs="Times New Roman"/>
        </w:rPr>
        <w:t>shall</w:t>
      </w:r>
      <w:r w:rsidRPr="00F07185">
        <w:rPr>
          <w:rFonts w:cs="Times New Roman"/>
        </w:rPr>
        <w:t xml:space="preserve"> be adjusted upwards or downwards to reflect such changes in Law. Such price adjustment may be audited, where required.</w:t>
      </w:r>
    </w:p>
    <w:p w:rsidR="005D048F" w:rsidRPr="00F07185" w:rsidRDefault="005D048F" w:rsidP="00E16737">
      <w:pPr>
        <w:pStyle w:val="RFPheading2GC"/>
        <w:suppressAutoHyphens/>
        <w:rPr>
          <w:rFonts w:ascii="Times New Roman" w:hAnsi="Times New Roman" w:cs="Times New Roman"/>
          <w:sz w:val="24"/>
          <w:szCs w:val="24"/>
        </w:rPr>
      </w:pPr>
      <w:bookmarkStart w:id="434" w:name="_Toc224791311"/>
      <w:bookmarkStart w:id="435" w:name="_Toc224794089"/>
      <w:bookmarkStart w:id="436" w:name="_Toc224795073"/>
      <w:bookmarkStart w:id="437" w:name="_Toc224797472"/>
      <w:bookmarkStart w:id="438" w:name="_Toc224798447"/>
      <w:bookmarkStart w:id="439" w:name="_Toc224800398"/>
      <w:bookmarkStart w:id="440" w:name="_Toc257814578"/>
      <w:bookmarkEnd w:id="434"/>
      <w:bookmarkEnd w:id="435"/>
      <w:bookmarkEnd w:id="436"/>
      <w:bookmarkEnd w:id="437"/>
      <w:bookmarkEnd w:id="438"/>
      <w:bookmarkEnd w:id="439"/>
      <w:r w:rsidRPr="00F07185">
        <w:rPr>
          <w:rFonts w:ascii="Times New Roman" w:hAnsi="Times New Roman" w:cs="Times New Roman"/>
          <w:sz w:val="24"/>
          <w:szCs w:val="24"/>
        </w:rPr>
        <w:t xml:space="preserve">Governing Law and Choice of </w:t>
      </w:r>
      <w:bookmarkEnd w:id="440"/>
      <w:r w:rsidRPr="00F07185">
        <w:rPr>
          <w:rFonts w:ascii="Times New Roman" w:hAnsi="Times New Roman" w:cs="Times New Roman"/>
          <w:sz w:val="24"/>
          <w:szCs w:val="24"/>
        </w:rPr>
        <w:t>Forum</w:t>
      </w:r>
    </w:p>
    <w:p w:rsidR="005D048F" w:rsidRPr="00F07185" w:rsidRDefault="005D048F" w:rsidP="00E16737">
      <w:pPr>
        <w:pStyle w:val="BodyText"/>
        <w:rPr>
          <w:rFonts w:cs="Times New Roman"/>
          <w:spacing w:val="-2"/>
        </w:rPr>
      </w:pPr>
      <w:r w:rsidRPr="00F07185">
        <w:rPr>
          <w:rFonts w:cs="Times New Roman"/>
        </w:rPr>
        <w:t xml:space="preserve">This Contract shall be governed by the laws of State of California without regard to conflict of law rules. </w:t>
      </w:r>
      <w:r w:rsidRPr="00F07185">
        <w:rPr>
          <w:rFonts w:cs="Times New Roman"/>
          <w:spacing w:val="-2"/>
        </w:rPr>
        <w:t xml:space="preserve">The Contractor consents to the </w:t>
      </w:r>
      <w:r w:rsidR="00C910A4">
        <w:rPr>
          <w:rFonts w:cs="Times New Roman"/>
          <w:spacing w:val="-2"/>
        </w:rPr>
        <w:t xml:space="preserve">exclusive </w:t>
      </w:r>
      <w:r w:rsidRPr="00F07185">
        <w:rPr>
          <w:rFonts w:cs="Times New Roman"/>
          <w:spacing w:val="-2"/>
        </w:rPr>
        <w:t xml:space="preserve">jurisdiction of the identified State </w:t>
      </w:r>
      <w:r w:rsidR="00C910A4">
        <w:rPr>
          <w:rFonts w:cs="Times New Roman"/>
          <w:spacing w:val="-2"/>
        </w:rPr>
        <w:t>and federal courts exercising jurisdiction over the physical location where the purchasing location is headquartered.</w:t>
      </w:r>
    </w:p>
    <w:p w:rsidR="005D048F" w:rsidRPr="00F07185" w:rsidRDefault="005D048F" w:rsidP="00E16737">
      <w:pPr>
        <w:pStyle w:val="RFPheading2GC"/>
        <w:suppressAutoHyphens/>
        <w:rPr>
          <w:rFonts w:ascii="Times New Roman" w:hAnsi="Times New Roman" w:cs="Times New Roman"/>
          <w:sz w:val="24"/>
          <w:szCs w:val="24"/>
        </w:rPr>
      </w:pPr>
      <w:bookmarkStart w:id="441" w:name="_Toc257814579"/>
      <w:r w:rsidRPr="00F07185">
        <w:rPr>
          <w:rFonts w:ascii="Times New Roman" w:hAnsi="Times New Roman" w:cs="Times New Roman"/>
          <w:sz w:val="24"/>
          <w:szCs w:val="24"/>
        </w:rPr>
        <w:t>Disputes</w:t>
      </w:r>
      <w:bookmarkEnd w:id="441"/>
    </w:p>
    <w:p w:rsidR="005D048F" w:rsidRPr="00F07185" w:rsidRDefault="005D048F" w:rsidP="00E16737">
      <w:pPr>
        <w:pStyle w:val="BodyText"/>
        <w:rPr>
          <w:rFonts w:cs="Times New Roman"/>
        </w:rPr>
      </w:pPr>
      <w:r w:rsidRPr="00F07185">
        <w:rPr>
          <w:rFonts w:cs="Times New Roman"/>
        </w:rPr>
        <w:t>Except as otherwise provided in this Contract, any dispute concerning a question of fact arising under or related to this Contract that is not disposed of by agreement shall be decided in accordance with the following steps. However, by mutual agreement the matter may be taken immediately to any higher step in the dispute resolution process, or mutually agreed to alternative dispute resolution process (which may include structured negotiations, mediation or arbitration) or litigation. Pending final resolution of a dispute hereunder, the Contractor shall proceed diligently with the performance of the Contract and in accordance with the Contracting Officer’s or Chief Executive Officer’s decision, as the case may be.</w:t>
      </w:r>
    </w:p>
    <w:p w:rsidR="005D048F" w:rsidRPr="00F07185" w:rsidRDefault="005D048F" w:rsidP="00E16737">
      <w:pPr>
        <w:suppressAutoHyphens/>
        <w:spacing w:after="240"/>
        <w:ind w:left="720" w:hanging="360"/>
        <w:rPr>
          <w:sz w:val="24"/>
          <w:szCs w:val="24"/>
        </w:rPr>
      </w:pPr>
      <w:r w:rsidRPr="00F07185">
        <w:rPr>
          <w:sz w:val="24"/>
          <w:szCs w:val="24"/>
        </w:rPr>
        <w:t>1.</w:t>
      </w:r>
      <w:r w:rsidRPr="00F07185">
        <w:rPr>
          <w:sz w:val="24"/>
          <w:szCs w:val="24"/>
        </w:rPr>
        <w:tab/>
      </w:r>
      <w:r w:rsidRPr="00F07185">
        <w:rPr>
          <w:rStyle w:val="Bodyboldlead-in"/>
          <w:rFonts w:ascii="Times New Roman" w:hAnsi="Times New Roman"/>
          <w:sz w:val="24"/>
          <w:szCs w:val="24"/>
        </w:rPr>
        <w:t>Notice of dispute.</w:t>
      </w:r>
      <w:r w:rsidRPr="00F07185">
        <w:rPr>
          <w:sz w:val="24"/>
          <w:szCs w:val="24"/>
        </w:rPr>
        <w:t xml:space="preserve"> All disputes shall be initiated through a written dispute notice submitted by either party to the other party within 10 (ten) calendar days of the determination of the dispute. </w:t>
      </w:r>
    </w:p>
    <w:p w:rsidR="005D048F" w:rsidRPr="00F07185" w:rsidRDefault="005D048F" w:rsidP="00E16737">
      <w:pPr>
        <w:tabs>
          <w:tab w:val="left" w:pos="900"/>
        </w:tabs>
        <w:suppressAutoHyphens/>
        <w:spacing w:after="240"/>
        <w:ind w:left="720" w:hanging="360"/>
        <w:rPr>
          <w:sz w:val="24"/>
          <w:szCs w:val="24"/>
        </w:rPr>
      </w:pPr>
      <w:r w:rsidRPr="00F07185">
        <w:rPr>
          <w:sz w:val="24"/>
          <w:szCs w:val="24"/>
        </w:rPr>
        <w:t xml:space="preserve">2. </w:t>
      </w:r>
      <w:r w:rsidRPr="00F07185">
        <w:rPr>
          <w:sz w:val="24"/>
          <w:szCs w:val="24"/>
        </w:rPr>
        <w:tab/>
      </w:r>
      <w:r w:rsidRPr="00F07185">
        <w:rPr>
          <w:rStyle w:val="Bodyboldlead-in"/>
          <w:rFonts w:ascii="Times New Roman" w:hAnsi="Times New Roman"/>
          <w:sz w:val="24"/>
          <w:szCs w:val="24"/>
        </w:rPr>
        <w:t>Negotiation between contracting officers.</w:t>
      </w:r>
      <w:r w:rsidRPr="00F07185">
        <w:rPr>
          <w:sz w:val="24"/>
          <w:szCs w:val="24"/>
        </w:rPr>
        <w:t xml:space="preserve"> The parties shall attempt in good faith to resolve any dispute arising out of or relating to this Contract promptly by negotiation between the designated Contracting Officer of the Agency ordering the vehicles and the Contractor’s executives who have authority to settle the controversy. Any party may give the other party written notice of any dispute not resolved in the normal course of business as provided in (1) above. Within 14 (fourteen) calendar days after delivery of the dispute notice, the receiving party shall submit to the other party a written response. The dispute notice and written response shall include: (a) a statement of the party’s position and a summary of the arguments supporting that position, (b) any evidence supporting the party’s position and (c) the name of the executive who </w:t>
      </w:r>
      <w:r w:rsidR="00BC1D8D" w:rsidRPr="00F07185">
        <w:rPr>
          <w:sz w:val="24"/>
          <w:szCs w:val="24"/>
        </w:rPr>
        <w:t>shall</w:t>
      </w:r>
      <w:r w:rsidRPr="00F07185">
        <w:rPr>
          <w:sz w:val="24"/>
          <w:szCs w:val="24"/>
        </w:rPr>
        <w:t xml:space="preserve"> represent that party and of any others who </w:t>
      </w:r>
      <w:r w:rsidR="00BC1D8D" w:rsidRPr="00F07185">
        <w:rPr>
          <w:sz w:val="24"/>
          <w:szCs w:val="24"/>
        </w:rPr>
        <w:t>shall</w:t>
      </w:r>
      <w:r w:rsidRPr="00F07185">
        <w:rPr>
          <w:sz w:val="24"/>
          <w:szCs w:val="24"/>
        </w:rPr>
        <w:t xml:space="preserve"> accompany the executive in negotiations. Within 28 (twenty-eight) calendar days after delivery of the dispute notice, the Contracting Officer of both parties shall meet at a mutually acceptable time and place, and thereafter as they reasonably deem necessary to attempt to resolve the dispute. All reasonable requests for information by one party to the other shall be honored.</w:t>
      </w:r>
    </w:p>
    <w:p w:rsidR="005D048F" w:rsidRPr="00F07185" w:rsidRDefault="005D048F" w:rsidP="00EF7536">
      <w:pPr>
        <w:tabs>
          <w:tab w:val="left" w:pos="900"/>
        </w:tabs>
        <w:suppressAutoHyphens/>
        <w:spacing w:after="240"/>
        <w:ind w:left="720"/>
        <w:rPr>
          <w:sz w:val="24"/>
          <w:szCs w:val="24"/>
        </w:rPr>
      </w:pPr>
      <w:r w:rsidRPr="00F07185">
        <w:rPr>
          <w:sz w:val="24"/>
          <w:szCs w:val="24"/>
        </w:rPr>
        <w:t xml:space="preserve">If the matter has not been resolved by these people within 42 (forty-two) calendar days of the dispute notice, the dispute may be referred to more senior executives of both parties who have authority to settle the dispute and who shall likewise meet to </w:t>
      </w:r>
      <w:r w:rsidR="00EF7536" w:rsidRPr="00F07185">
        <w:rPr>
          <w:sz w:val="24"/>
          <w:szCs w:val="24"/>
        </w:rPr>
        <w:t>attempt to resolve the dispute.</w:t>
      </w:r>
      <w:r w:rsidRPr="00F07185">
        <w:rPr>
          <w:sz w:val="24"/>
          <w:szCs w:val="24"/>
        </w:rPr>
        <w:t xml:space="preserve"> </w:t>
      </w:r>
    </w:p>
    <w:p w:rsidR="005D048F" w:rsidRPr="00870DCC" w:rsidRDefault="005D048F" w:rsidP="00E16737">
      <w:pPr>
        <w:pStyle w:val="RFPheading2GC"/>
        <w:suppressAutoHyphens/>
        <w:rPr>
          <w:rFonts w:ascii="Times New Roman" w:hAnsi="Times New Roman" w:cs="Times New Roman"/>
          <w:color w:val="FF0000"/>
          <w:sz w:val="24"/>
          <w:szCs w:val="24"/>
          <w:highlight w:val="yellow"/>
        </w:rPr>
      </w:pPr>
      <w:bookmarkStart w:id="442" w:name="_Toc224791314"/>
      <w:bookmarkStart w:id="443" w:name="_Toc224794092"/>
      <w:bookmarkStart w:id="444" w:name="_Toc224795076"/>
      <w:bookmarkStart w:id="445" w:name="_Toc224797475"/>
      <w:bookmarkStart w:id="446" w:name="_Toc224798450"/>
      <w:bookmarkStart w:id="447" w:name="_Toc224800401"/>
      <w:bookmarkStart w:id="448" w:name="_Toc224791321"/>
      <w:bookmarkStart w:id="449" w:name="_Toc224794099"/>
      <w:bookmarkStart w:id="450" w:name="_Toc224795083"/>
      <w:bookmarkStart w:id="451" w:name="_Toc224797482"/>
      <w:bookmarkStart w:id="452" w:name="_Toc224798457"/>
      <w:bookmarkStart w:id="453" w:name="_Toc224800408"/>
      <w:bookmarkStart w:id="454" w:name="_Toc224791322"/>
      <w:bookmarkStart w:id="455" w:name="_Toc224794100"/>
      <w:bookmarkStart w:id="456" w:name="_Toc224795084"/>
      <w:bookmarkStart w:id="457" w:name="_Toc224797483"/>
      <w:bookmarkStart w:id="458" w:name="_Toc224798458"/>
      <w:bookmarkStart w:id="459" w:name="_Toc224800409"/>
      <w:bookmarkStart w:id="460" w:name="_Toc224791323"/>
      <w:bookmarkStart w:id="461" w:name="_Toc224794101"/>
      <w:bookmarkStart w:id="462" w:name="_Toc224795085"/>
      <w:bookmarkStart w:id="463" w:name="_Toc224797484"/>
      <w:bookmarkStart w:id="464" w:name="_Toc224798459"/>
      <w:bookmarkStart w:id="465" w:name="_Toc224800410"/>
      <w:bookmarkStart w:id="466" w:name="_Toc224791324"/>
      <w:bookmarkStart w:id="467" w:name="_Toc224794102"/>
      <w:bookmarkStart w:id="468" w:name="_Toc224795086"/>
      <w:bookmarkStart w:id="469" w:name="_Toc224797485"/>
      <w:bookmarkStart w:id="470" w:name="_Toc224798460"/>
      <w:bookmarkStart w:id="471" w:name="_Toc224800411"/>
      <w:bookmarkStart w:id="472" w:name="_Toc257814580"/>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C910A4">
        <w:rPr>
          <w:rFonts w:ascii="Times New Roman" w:hAnsi="Times New Roman" w:cs="Times New Roman"/>
          <w:sz w:val="24"/>
          <w:szCs w:val="24"/>
        </w:rPr>
        <w:t xml:space="preserve">Maintenance of Records; Access by Agency; Right to Audit </w:t>
      </w:r>
      <w:bookmarkEnd w:id="472"/>
      <w:r w:rsidRPr="00C910A4">
        <w:rPr>
          <w:rFonts w:ascii="Times New Roman" w:hAnsi="Times New Roman" w:cs="Times New Roman"/>
          <w:sz w:val="24"/>
          <w:szCs w:val="24"/>
        </w:rPr>
        <w:t>Records</w:t>
      </w:r>
      <w:r w:rsidR="00870DCC" w:rsidRPr="00C910A4">
        <w:rPr>
          <w:rFonts w:ascii="Times New Roman" w:hAnsi="Times New Roman" w:cs="Times New Roman"/>
          <w:sz w:val="24"/>
          <w:szCs w:val="24"/>
        </w:rPr>
        <w:t xml:space="preserve"> </w:t>
      </w:r>
    </w:p>
    <w:p w:rsidR="005D048F" w:rsidRPr="00F07185" w:rsidRDefault="005D048F" w:rsidP="00E16737">
      <w:pPr>
        <w:pStyle w:val="BodyText"/>
        <w:rPr>
          <w:rFonts w:cs="Times New Roman"/>
        </w:rPr>
      </w:pPr>
      <w:r w:rsidRPr="00F07185">
        <w:rPr>
          <w:rFonts w:cs="Times New Roman"/>
        </w:rPr>
        <w:t>In accordance with 49 CFR § 18.36(i), 49 CFR § 19.48(d), and 49 USC § 5325(a), the Contractor agrees to provide the Agency</w:t>
      </w:r>
      <w:r w:rsidR="00C910A4">
        <w:rPr>
          <w:rFonts w:cs="Times New Roman"/>
        </w:rPr>
        <w:t xml:space="preserve"> or any cognizant State authority or any of their duly authorized representatives </w:t>
      </w:r>
      <w:r w:rsidRPr="00F07185">
        <w:rPr>
          <w:rFonts w:cs="Times New Roman"/>
        </w:rPr>
        <w:t>access to any books, documents, papers and records of the Contractor that are directly pertinent to or relate to this Contract (1) for the purpose of making audits, examinations, excerpts and transcriptions and (2) when conducting an audit and inspection.</w:t>
      </w:r>
    </w:p>
    <w:p w:rsidR="005D048F" w:rsidRPr="00F07185" w:rsidRDefault="005D048F" w:rsidP="005929E8">
      <w:pPr>
        <w:pStyle w:val="BodyText"/>
        <w:numPr>
          <w:ilvl w:val="3"/>
          <w:numId w:val="31"/>
        </w:numPr>
        <w:ind w:left="720"/>
        <w:rPr>
          <w:rFonts w:cs="Times New Roman"/>
        </w:rPr>
      </w:pPr>
      <w:r w:rsidRPr="00F07185">
        <w:rPr>
          <w:rFonts w:cs="Times New Roman"/>
        </w:rPr>
        <w:t xml:space="preserve">In the event of a sole source Contract, single Proposal, single responsive Proposal, or competitive negotiated procurement, the Contractor shall maintain and the Contracting Officer, the </w:t>
      </w:r>
      <w:r w:rsidR="00845520">
        <w:rPr>
          <w:rFonts w:cs="Times New Roman"/>
        </w:rPr>
        <w:t>State</w:t>
      </w:r>
      <w:r w:rsidRPr="00F07185">
        <w:rPr>
          <w:rFonts w:cs="Times New Roman"/>
        </w:rPr>
        <w:t xml:space="preserve"> (if applicable) or the representatives thereof shall have the right to examine all books, records, documents and other cost and pricing data related to the Contract price, unless such pricing is based on adequate price competition, established catalog or market prices of commercial items sold in substantial quantities to the public, or prices set by law or regulation, or combinations thereof. Data related to the negotiation or performance of the Contract shall be made available for the purpose of evaluating the accuracy, completeness and currency of the cost or pricing data. The right of examination shall extend to all documents necessary for adequate evaluation of the cost or pricing data, along with the computations and projections used therein, including review of accounting principles and practices that reflect properly all direct and indirect costs anticipated for the performance of the Contract.</w:t>
      </w:r>
    </w:p>
    <w:p w:rsidR="000611D1" w:rsidRPr="00F07185" w:rsidRDefault="005D048F" w:rsidP="005929E8">
      <w:pPr>
        <w:pStyle w:val="BodyText"/>
        <w:numPr>
          <w:ilvl w:val="3"/>
          <w:numId w:val="31"/>
        </w:numPr>
        <w:ind w:left="720"/>
        <w:rPr>
          <w:rFonts w:cs="Times New Roman"/>
        </w:rPr>
      </w:pPr>
      <w:r w:rsidRPr="00F07185">
        <w:rPr>
          <w:rFonts w:cs="Times New Roman"/>
        </w:rPr>
        <w:t xml:space="preserve">For Contract modifications or change orders the Contracting Officer, the </w:t>
      </w:r>
      <w:r w:rsidR="00845520">
        <w:rPr>
          <w:rFonts w:cs="Times New Roman"/>
        </w:rPr>
        <w:t>State</w:t>
      </w:r>
      <w:r w:rsidRPr="00F07185">
        <w:rPr>
          <w:rFonts w:cs="Times New Roman"/>
        </w:rPr>
        <w:t>, if applicable</w:t>
      </w:r>
      <w:r w:rsidRPr="00F07185">
        <w:rPr>
          <w:rFonts w:cs="Times New Roman"/>
          <w:i/>
        </w:rPr>
        <w:t>,</w:t>
      </w:r>
      <w:r w:rsidRPr="00F07185">
        <w:rPr>
          <w:rFonts w:cs="Times New Roman"/>
        </w:rPr>
        <w:t xml:space="preserve"> or their representatives shall have the right to examine all books, records, documents and other cost and pricing data related to a Contract modification, unless such pricing is based on adequate price competition, established catalog or market prices of commercial items sold in substantial quantities to the public, or prices set by law or regulation, or combinations thereof. Data related to the negotiation or performance of the Contract modification or change order shall be made available for the purpose of evaluating the accuracy, completeness and currency of the cost or pricing data. The right of examination shall extend to all documents necessary for adequate evaluation of the cost or pricing data, along with the computations and projections used therein, either before or after execution of the Contract modification or change order for the purpose of conducting a cost analysis. If an examination made after execution of the Contract modification or change order reveals inaccurate, incomplete or out-of-date data, the Contracting Officer may renegotiate the Contract modification or change order price adjustment, and the Agency shall be entitled to any reductions in the price that would result from the application of accurate, complete or up-to-date data. </w:t>
      </w:r>
    </w:p>
    <w:p w:rsidR="005D048F" w:rsidRPr="00F07185" w:rsidRDefault="005D048F" w:rsidP="000611D1">
      <w:pPr>
        <w:pStyle w:val="BodyText"/>
        <w:ind w:left="720"/>
        <w:rPr>
          <w:rFonts w:cs="Times New Roman"/>
        </w:rPr>
      </w:pPr>
      <w:r w:rsidRPr="00F07185">
        <w:rPr>
          <w:rFonts w:cs="Times New Roman"/>
        </w:rPr>
        <w:t>The requirements of this section are in addition to other audit, inspection and record-keeping provisions specified elsewhere in the Contract documents.</w:t>
      </w:r>
    </w:p>
    <w:p w:rsidR="005D048F" w:rsidRPr="00F07185" w:rsidRDefault="005D048F" w:rsidP="00E16737">
      <w:pPr>
        <w:pStyle w:val="RFPheading2GC"/>
        <w:suppressAutoHyphens/>
        <w:rPr>
          <w:rFonts w:ascii="Times New Roman" w:hAnsi="Times New Roman" w:cs="Times New Roman"/>
          <w:sz w:val="24"/>
          <w:szCs w:val="24"/>
        </w:rPr>
      </w:pPr>
      <w:bookmarkStart w:id="473" w:name="_Toc224791326"/>
      <w:bookmarkStart w:id="474" w:name="_Toc224794104"/>
      <w:bookmarkStart w:id="475" w:name="_Toc224795088"/>
      <w:bookmarkStart w:id="476" w:name="_Toc224797487"/>
      <w:bookmarkStart w:id="477" w:name="_Toc224798462"/>
      <w:bookmarkStart w:id="478" w:name="_Toc224800413"/>
      <w:bookmarkStart w:id="479" w:name="_Toc257814581"/>
      <w:bookmarkEnd w:id="473"/>
      <w:bookmarkEnd w:id="474"/>
      <w:bookmarkEnd w:id="475"/>
      <w:bookmarkEnd w:id="476"/>
      <w:bookmarkEnd w:id="477"/>
      <w:bookmarkEnd w:id="478"/>
      <w:r w:rsidRPr="00F07185">
        <w:rPr>
          <w:rFonts w:ascii="Times New Roman" w:hAnsi="Times New Roman" w:cs="Times New Roman"/>
          <w:sz w:val="24"/>
          <w:szCs w:val="24"/>
        </w:rPr>
        <w:t xml:space="preserve">Confidential </w:t>
      </w:r>
      <w:bookmarkEnd w:id="479"/>
      <w:r w:rsidRPr="00F07185">
        <w:rPr>
          <w:rFonts w:ascii="Times New Roman" w:hAnsi="Times New Roman" w:cs="Times New Roman"/>
          <w:sz w:val="24"/>
          <w:szCs w:val="24"/>
        </w:rPr>
        <w:t>Information</w:t>
      </w:r>
    </w:p>
    <w:p w:rsidR="005D048F" w:rsidRPr="00F07185" w:rsidRDefault="005D048F" w:rsidP="00E16737">
      <w:pPr>
        <w:pStyle w:val="BodyText"/>
        <w:rPr>
          <w:rFonts w:cs="Times New Roman"/>
        </w:rPr>
      </w:pPr>
      <w:r w:rsidRPr="00F07185">
        <w:rPr>
          <w:rFonts w:cs="Times New Roman"/>
        </w:rPr>
        <w:t xml:space="preserve">Access to government records is governed by the statutes of the State of California. Except as otherwise required by the statutes of the State of California, the Agency </w:t>
      </w:r>
      <w:r w:rsidR="00BC1D8D" w:rsidRPr="00F07185">
        <w:rPr>
          <w:rFonts w:cs="Times New Roman"/>
        </w:rPr>
        <w:t>shall</w:t>
      </w:r>
      <w:r w:rsidRPr="00F07185">
        <w:rPr>
          <w:rFonts w:cs="Times New Roman"/>
        </w:rPr>
        <w:t xml:space="preserve"> exempt from disclosure proprietary information, trade secrets and confidential commercial and financial information submitted or disclosed during the Contract period. Any such proprietary information, trade secrets or confidential commercial and financial information that a Contractor believes should be exempted from disclosure shall be specifically identified and marked as such. Blanket-type identification by designating whole pages or sections as containing proprietary information, trade secrets or confidential commercial and financial information </w:t>
      </w:r>
      <w:r w:rsidR="00BC1D8D" w:rsidRPr="00F07185">
        <w:rPr>
          <w:rFonts w:cs="Times New Roman"/>
        </w:rPr>
        <w:t>shall</w:t>
      </w:r>
      <w:r w:rsidRPr="00F07185">
        <w:rPr>
          <w:rFonts w:cs="Times New Roman"/>
        </w:rPr>
        <w:t xml:space="preserve"> not ensure confidentiality. The specific proprietary information, trade secrets or confidential commercial and financial information must be clearly identified as such.</w:t>
      </w:r>
    </w:p>
    <w:p w:rsidR="005D048F" w:rsidRPr="00F07185" w:rsidRDefault="005D048F" w:rsidP="00E16737">
      <w:pPr>
        <w:pStyle w:val="BodyText"/>
        <w:rPr>
          <w:rFonts w:cs="Times New Roman"/>
        </w:rPr>
      </w:pPr>
      <w:r w:rsidRPr="00F07185">
        <w:rPr>
          <w:rFonts w:cs="Times New Roman"/>
        </w:rPr>
        <w:t xml:space="preserve">Upon a request for records from a third party regarding the Contract, the Agency </w:t>
      </w:r>
      <w:r w:rsidR="00BC1D8D" w:rsidRPr="00F07185">
        <w:rPr>
          <w:rFonts w:cs="Times New Roman"/>
        </w:rPr>
        <w:t>shall</w:t>
      </w:r>
      <w:r w:rsidRPr="00F07185">
        <w:rPr>
          <w:rFonts w:cs="Times New Roman"/>
        </w:rPr>
        <w:t xml:space="preserve"> notify the Contractor in writing. The Contractor must respond within twenty (20) days with the identification of any and all “proprietary, trade secret or confidential commercial or financial” information, and the Contractor shall indemnify the Agency’s defense costs associated with its refusal to produce such identified information; otherwise, the requested information may be released.</w:t>
      </w:r>
    </w:p>
    <w:p w:rsidR="005D048F" w:rsidRPr="00F07185" w:rsidRDefault="005D048F" w:rsidP="00E16737">
      <w:pPr>
        <w:pStyle w:val="BodyText"/>
        <w:rPr>
          <w:rFonts w:cs="Times New Roman"/>
        </w:rPr>
      </w:pPr>
      <w:r w:rsidRPr="00F07185">
        <w:rPr>
          <w:rFonts w:cs="Times New Roman"/>
        </w:rPr>
        <w:t>The Agency shall employ sound business practices no less diligent than those used for the Agency’s own confidential information to protect the confidence of all licensed technology, software, documentation, drawings, schematics, manuals, data and other information and material provided by the Contractor pursuant to the Contract that contain confidential commercial or financial information, trade secrets or proprietary information as defined in or pursuant to the statutes of the State of California against disclosure of such information and material to third parties except as permitted by the Contract. The Contractor shall be responsible for ensuring that confidential commercial or financial information, trade secrets or proprietary information, with such determinations to be made by the Agency in its sole discretion, bears appropriate notices relating to its confidential character.</w:t>
      </w:r>
    </w:p>
    <w:p w:rsidR="005D048F" w:rsidRPr="00F07185" w:rsidRDefault="005D048F" w:rsidP="00E16737">
      <w:pPr>
        <w:pStyle w:val="BodyText"/>
        <w:rPr>
          <w:rFonts w:cs="Times New Roman"/>
        </w:rPr>
      </w:pPr>
      <w:r w:rsidRPr="00F07185">
        <w:rPr>
          <w:rFonts w:cs="Times New Roman"/>
        </w:rPr>
        <w:t>During the performance of the Work under the Contract, it may be necessary for either party (the “Discloser”) to make confidential information available to the other party (the “Recipient”). The Recipient agrees to use all such information solely for the performance of the Work under the Contract and to hold all such information in confidence and not to disclose same to any third party without the prior written consent of the Discloser. Likewise, the Recipient agrees that all information developed in connection with the Work under the Contract shall be used solely for the performance of the Work under the Contract, and shall be held in confidence and not disclosed to any third party without the prior written consent of the Discloser.</w:t>
      </w:r>
    </w:p>
    <w:p w:rsidR="005D048F" w:rsidRPr="00F07185" w:rsidRDefault="005D048F" w:rsidP="00E16737">
      <w:pPr>
        <w:pStyle w:val="BodyText"/>
        <w:rPr>
          <w:rFonts w:cs="Times New Roman"/>
        </w:rPr>
      </w:pPr>
      <w:r w:rsidRPr="00F07185">
        <w:rPr>
          <w:rFonts w:cs="Times New Roman"/>
        </w:rPr>
        <w:t>This Confidentiality section shall survive the termination or expiration of the Contract.</w:t>
      </w:r>
    </w:p>
    <w:p w:rsidR="005D048F" w:rsidRPr="00F07185" w:rsidRDefault="005D048F" w:rsidP="00E16737">
      <w:pPr>
        <w:pStyle w:val="RFPheading2GC"/>
        <w:suppressAutoHyphens/>
        <w:rPr>
          <w:rFonts w:ascii="Times New Roman" w:hAnsi="Times New Roman" w:cs="Times New Roman"/>
          <w:sz w:val="24"/>
          <w:szCs w:val="24"/>
        </w:rPr>
      </w:pPr>
      <w:bookmarkStart w:id="480" w:name="_Toc257814582"/>
      <w:r w:rsidRPr="00F07185">
        <w:rPr>
          <w:rFonts w:ascii="Times New Roman" w:hAnsi="Times New Roman" w:cs="Times New Roman"/>
          <w:sz w:val="24"/>
          <w:szCs w:val="24"/>
        </w:rPr>
        <w:t xml:space="preserve">Conflicts of Interest, </w:t>
      </w:r>
      <w:bookmarkEnd w:id="480"/>
      <w:r w:rsidRPr="00F07185">
        <w:rPr>
          <w:rFonts w:ascii="Times New Roman" w:hAnsi="Times New Roman" w:cs="Times New Roman"/>
          <w:sz w:val="24"/>
          <w:szCs w:val="24"/>
        </w:rPr>
        <w:t>Gratuities</w:t>
      </w:r>
    </w:p>
    <w:p w:rsidR="005D048F" w:rsidRPr="00F07185" w:rsidRDefault="005D048F" w:rsidP="00E16737">
      <w:pPr>
        <w:pStyle w:val="BodyText"/>
        <w:rPr>
          <w:rFonts w:cs="Times New Roman"/>
        </w:rPr>
      </w:pPr>
      <w:r w:rsidRPr="00F07185">
        <w:rPr>
          <w:rFonts w:cs="Times New Roman"/>
        </w:rPr>
        <w:t xml:space="preserve">No member, officer, or employee of the Agency or of a local public body during his or her tenure, or one year thereafter, shall have any interest, direct or indirect, in this Contract or the proceeds thereof. </w:t>
      </w:r>
    </w:p>
    <w:p w:rsidR="005D048F" w:rsidRPr="00F07185" w:rsidRDefault="005D048F" w:rsidP="00E16737">
      <w:pPr>
        <w:pStyle w:val="RFPheading2GC"/>
        <w:suppressAutoHyphens/>
        <w:rPr>
          <w:rFonts w:ascii="Times New Roman" w:hAnsi="Times New Roman" w:cs="Times New Roman"/>
          <w:sz w:val="24"/>
          <w:szCs w:val="24"/>
        </w:rPr>
      </w:pPr>
      <w:bookmarkStart w:id="481" w:name="_Toc224791329"/>
      <w:bookmarkStart w:id="482" w:name="_Toc224794107"/>
      <w:bookmarkStart w:id="483" w:name="_Toc224795091"/>
      <w:bookmarkStart w:id="484" w:name="_Toc224797490"/>
      <w:bookmarkStart w:id="485" w:name="_Toc224798465"/>
      <w:bookmarkStart w:id="486" w:name="_Toc224800416"/>
      <w:bookmarkStart w:id="487" w:name="_Toc257814583"/>
      <w:bookmarkEnd w:id="481"/>
      <w:bookmarkEnd w:id="482"/>
      <w:bookmarkEnd w:id="483"/>
      <w:bookmarkEnd w:id="484"/>
      <w:bookmarkEnd w:id="485"/>
      <w:bookmarkEnd w:id="486"/>
      <w:r w:rsidRPr="00F07185">
        <w:rPr>
          <w:rFonts w:ascii="Times New Roman" w:hAnsi="Times New Roman" w:cs="Times New Roman"/>
          <w:sz w:val="24"/>
          <w:szCs w:val="24"/>
        </w:rPr>
        <w:t xml:space="preserve">General Nondiscrimination </w:t>
      </w:r>
      <w:bookmarkEnd w:id="487"/>
      <w:r w:rsidRPr="00F07185">
        <w:rPr>
          <w:rFonts w:ascii="Times New Roman" w:hAnsi="Times New Roman" w:cs="Times New Roman"/>
          <w:sz w:val="24"/>
          <w:szCs w:val="24"/>
        </w:rPr>
        <w:t>Clause</w:t>
      </w:r>
    </w:p>
    <w:p w:rsidR="005D048F" w:rsidRPr="00F07185" w:rsidRDefault="005D048F" w:rsidP="00E16737">
      <w:pPr>
        <w:pStyle w:val="BodyText"/>
        <w:rPr>
          <w:rFonts w:cs="Times New Roman"/>
        </w:rPr>
      </w:pPr>
      <w:r w:rsidRPr="00F07185">
        <w:rPr>
          <w:rFonts w:cs="Times New Roman"/>
        </w:rPr>
        <w:t xml:space="preserve">In connection with the performance of Work provided for under this Contract, the Contractor agrees that it </w:t>
      </w:r>
      <w:r w:rsidR="00BC1D8D" w:rsidRPr="00F07185">
        <w:rPr>
          <w:rFonts w:cs="Times New Roman"/>
        </w:rPr>
        <w:t>shall</w:t>
      </w:r>
      <w:r w:rsidRPr="00F07185">
        <w:rPr>
          <w:rFonts w:cs="Times New Roman"/>
        </w:rPr>
        <w:t xml:space="preserve"> not, on the grounds of race, religious creed, color, national origin, ancestry, physical disability, medical condition, marital status, sex, sexual orientation or age, discriminate or permit discrimination against any person or group of people in any manner prohibited by federal, state or local laws.</w:t>
      </w:r>
    </w:p>
    <w:p w:rsidR="005D048F" w:rsidRPr="00F07185" w:rsidRDefault="005D048F" w:rsidP="00E16737">
      <w:pPr>
        <w:pStyle w:val="RFPheading2GC"/>
        <w:suppressAutoHyphens/>
        <w:rPr>
          <w:rFonts w:ascii="Times New Roman" w:hAnsi="Times New Roman" w:cs="Times New Roman"/>
          <w:sz w:val="24"/>
          <w:szCs w:val="24"/>
        </w:rPr>
      </w:pPr>
      <w:bookmarkStart w:id="488" w:name="_Toc257814584"/>
      <w:bookmarkStart w:id="489" w:name="_Toc257814585"/>
      <w:bookmarkStart w:id="490" w:name="_Toc257814586"/>
      <w:bookmarkEnd w:id="488"/>
      <w:bookmarkEnd w:id="489"/>
      <w:r w:rsidRPr="00F07185">
        <w:rPr>
          <w:rFonts w:ascii="Times New Roman" w:hAnsi="Times New Roman" w:cs="Times New Roman"/>
          <w:sz w:val="24"/>
          <w:szCs w:val="24"/>
        </w:rPr>
        <w:t xml:space="preserve">Amendment and </w:t>
      </w:r>
      <w:bookmarkEnd w:id="490"/>
      <w:r w:rsidRPr="00F07185">
        <w:rPr>
          <w:rFonts w:ascii="Times New Roman" w:hAnsi="Times New Roman" w:cs="Times New Roman"/>
          <w:sz w:val="24"/>
          <w:szCs w:val="24"/>
        </w:rPr>
        <w:t>Waiver</w:t>
      </w:r>
    </w:p>
    <w:p w:rsidR="005D048F" w:rsidRPr="00F07185" w:rsidRDefault="005D048F" w:rsidP="00E16737">
      <w:pPr>
        <w:pStyle w:val="RFPheading3GC"/>
        <w:suppressAutoHyphens/>
        <w:outlineLvl w:val="9"/>
        <w:rPr>
          <w:rFonts w:ascii="Times New Roman" w:hAnsi="Times New Roman" w:cs="Times New Roman"/>
        </w:rPr>
      </w:pPr>
      <w:r w:rsidRPr="00F07185">
        <w:rPr>
          <w:rFonts w:ascii="Times New Roman" w:hAnsi="Times New Roman" w:cs="Times New Roman"/>
        </w:rPr>
        <w:t>Amendment</w:t>
      </w:r>
    </w:p>
    <w:p w:rsidR="005D048F" w:rsidRPr="00F07185" w:rsidRDefault="005D048F" w:rsidP="00E16737">
      <w:pPr>
        <w:pStyle w:val="BodyText"/>
        <w:rPr>
          <w:rFonts w:cs="Times New Roman"/>
          <w:bCs/>
        </w:rPr>
      </w:pPr>
      <w:r w:rsidRPr="00F07185">
        <w:rPr>
          <w:rFonts w:cs="Times New Roman"/>
          <w:bCs/>
        </w:rPr>
        <w:t>A</w:t>
      </w:r>
      <w:r w:rsidRPr="00F07185">
        <w:rPr>
          <w:rFonts w:cs="Times New Roman"/>
        </w:rPr>
        <w:t xml:space="preserve">ny modification or amendment of any provisions of any of the Contract documents shall be effective only if in writing, signed by authorized representatives of both the Agency and Contractor, and specifically referencing this Contract. </w:t>
      </w:r>
    </w:p>
    <w:p w:rsidR="005D048F" w:rsidRPr="00F07185" w:rsidRDefault="005D048F" w:rsidP="00E16737">
      <w:pPr>
        <w:pStyle w:val="RFPheading3GC"/>
        <w:suppressAutoHyphens/>
        <w:rPr>
          <w:rFonts w:ascii="Times New Roman" w:hAnsi="Times New Roman" w:cs="Times New Roman"/>
        </w:rPr>
      </w:pPr>
      <w:bookmarkStart w:id="491" w:name="_Toc224791333"/>
      <w:bookmarkStart w:id="492" w:name="_Toc224794111"/>
      <w:bookmarkStart w:id="493" w:name="_Toc224795095"/>
      <w:bookmarkStart w:id="494" w:name="_Toc224797494"/>
      <w:bookmarkStart w:id="495" w:name="_Toc224798469"/>
      <w:bookmarkEnd w:id="491"/>
      <w:bookmarkEnd w:id="492"/>
      <w:bookmarkEnd w:id="493"/>
      <w:bookmarkEnd w:id="494"/>
      <w:bookmarkEnd w:id="495"/>
      <w:r w:rsidRPr="00F07185">
        <w:rPr>
          <w:rFonts w:ascii="Times New Roman" w:hAnsi="Times New Roman" w:cs="Times New Roman"/>
        </w:rPr>
        <w:t>Waiver</w:t>
      </w:r>
    </w:p>
    <w:p w:rsidR="005D048F" w:rsidRPr="00F07185" w:rsidRDefault="005D048F" w:rsidP="00E16737">
      <w:pPr>
        <w:pStyle w:val="BodyText"/>
        <w:rPr>
          <w:rFonts w:cs="Times New Roman"/>
        </w:rPr>
      </w:pPr>
      <w:r w:rsidRPr="00F07185">
        <w:rPr>
          <w:rFonts w:cs="Times New Roman"/>
        </w:rPr>
        <w:t>In the event that either party elects to waive its remedies for any breach by the other party of any covenant, term or condition of this Contract, such waiver shall not limit the waiving party’s remedies for any succeeding breach of that or of any other term, covenant or condition of this Contract.</w:t>
      </w:r>
    </w:p>
    <w:p w:rsidR="005D048F" w:rsidRPr="00F07185" w:rsidRDefault="005D048F" w:rsidP="00E16737">
      <w:pPr>
        <w:pStyle w:val="RFPheading2GC"/>
        <w:suppressAutoHyphens/>
        <w:rPr>
          <w:rFonts w:ascii="Times New Roman" w:hAnsi="Times New Roman" w:cs="Times New Roman"/>
          <w:sz w:val="24"/>
          <w:szCs w:val="24"/>
        </w:rPr>
      </w:pPr>
      <w:bookmarkStart w:id="496" w:name="_Toc224791335"/>
      <w:bookmarkStart w:id="497" w:name="_Toc224794113"/>
      <w:bookmarkStart w:id="498" w:name="_Toc224795097"/>
      <w:bookmarkStart w:id="499" w:name="_Toc224797496"/>
      <w:bookmarkStart w:id="500" w:name="_Toc224798471"/>
      <w:bookmarkStart w:id="501" w:name="_Toc224800419"/>
      <w:bookmarkStart w:id="502" w:name="_Toc257814587"/>
      <w:bookmarkEnd w:id="496"/>
      <w:bookmarkEnd w:id="497"/>
      <w:bookmarkEnd w:id="498"/>
      <w:bookmarkEnd w:id="499"/>
      <w:bookmarkEnd w:id="500"/>
      <w:bookmarkEnd w:id="501"/>
      <w:r w:rsidRPr="00F07185">
        <w:rPr>
          <w:rFonts w:ascii="Times New Roman" w:hAnsi="Times New Roman" w:cs="Times New Roman"/>
          <w:sz w:val="24"/>
          <w:szCs w:val="24"/>
        </w:rPr>
        <w:t xml:space="preserve">Remedies not </w:t>
      </w:r>
      <w:bookmarkEnd w:id="502"/>
      <w:r w:rsidRPr="00F07185">
        <w:rPr>
          <w:rFonts w:ascii="Times New Roman" w:hAnsi="Times New Roman" w:cs="Times New Roman"/>
          <w:sz w:val="24"/>
          <w:szCs w:val="24"/>
        </w:rPr>
        <w:t>Exclusive</w:t>
      </w:r>
    </w:p>
    <w:p w:rsidR="005D048F" w:rsidRPr="00F07185" w:rsidRDefault="005D048F" w:rsidP="00E16737">
      <w:pPr>
        <w:pStyle w:val="BodyText"/>
        <w:rPr>
          <w:rFonts w:cs="Times New Roman"/>
        </w:rPr>
      </w:pPr>
      <w:r w:rsidRPr="00F07185">
        <w:rPr>
          <w:rFonts w:cs="Times New Roman"/>
        </w:rPr>
        <w:t>The rights and remedies of the Agency provided herein shall not be exclusive and are in addition to any other rights and remedies provided by law or under the Contract.</w:t>
      </w:r>
    </w:p>
    <w:p w:rsidR="005D048F" w:rsidRPr="00F07185" w:rsidRDefault="005D048F" w:rsidP="00E16737">
      <w:pPr>
        <w:pStyle w:val="RFPheading2GC"/>
        <w:suppressAutoHyphens/>
        <w:rPr>
          <w:rFonts w:ascii="Times New Roman" w:hAnsi="Times New Roman" w:cs="Times New Roman"/>
          <w:sz w:val="24"/>
          <w:szCs w:val="24"/>
        </w:rPr>
      </w:pPr>
      <w:bookmarkStart w:id="503" w:name="_Toc257814588"/>
      <w:r w:rsidRPr="00F07185">
        <w:rPr>
          <w:rFonts w:ascii="Times New Roman" w:hAnsi="Times New Roman" w:cs="Times New Roman"/>
          <w:sz w:val="24"/>
          <w:szCs w:val="24"/>
        </w:rPr>
        <w:t>Counterparts</w:t>
      </w:r>
      <w:bookmarkEnd w:id="503"/>
    </w:p>
    <w:p w:rsidR="005D048F" w:rsidRPr="00F07185" w:rsidRDefault="005D048F" w:rsidP="00E16737">
      <w:pPr>
        <w:pStyle w:val="BodyText"/>
        <w:rPr>
          <w:rFonts w:cs="Times New Roman"/>
          <w:b/>
        </w:rPr>
      </w:pPr>
      <w:r w:rsidRPr="00F07185">
        <w:rPr>
          <w:rFonts w:cs="Times New Roman"/>
        </w:rPr>
        <w:t>This Contract may be executed in any number of counterparts. All such counterparts shall be deemed to constitute one and the same instrument, and each of said counterparts shall be deemed an original thereof.</w:t>
      </w:r>
    </w:p>
    <w:p w:rsidR="005D048F" w:rsidRPr="00F07185" w:rsidRDefault="005D048F" w:rsidP="00E16737">
      <w:pPr>
        <w:pStyle w:val="RFPheading2GC"/>
        <w:suppressAutoHyphens/>
        <w:rPr>
          <w:rFonts w:ascii="Times New Roman" w:hAnsi="Times New Roman" w:cs="Times New Roman"/>
          <w:sz w:val="24"/>
          <w:szCs w:val="24"/>
        </w:rPr>
      </w:pPr>
      <w:bookmarkStart w:id="504" w:name="_Toc257814589"/>
      <w:r w:rsidRPr="00F07185">
        <w:rPr>
          <w:rFonts w:ascii="Times New Roman" w:hAnsi="Times New Roman" w:cs="Times New Roman"/>
          <w:sz w:val="24"/>
          <w:szCs w:val="24"/>
        </w:rPr>
        <w:t>Severability</w:t>
      </w:r>
      <w:bookmarkEnd w:id="504"/>
    </w:p>
    <w:p w:rsidR="005D048F" w:rsidRPr="00F07185" w:rsidRDefault="005D048F" w:rsidP="00E16737">
      <w:pPr>
        <w:pStyle w:val="BodyText"/>
        <w:rPr>
          <w:rFonts w:cs="Times New Roman"/>
          <w:b/>
        </w:rPr>
      </w:pPr>
      <w:r w:rsidRPr="00F07185">
        <w:rPr>
          <w:rFonts w:cs="Times New Roman"/>
        </w:rPr>
        <w:t>Whenever possible, each provision of the Contract shall be interpreted in a manner as to be effective and valid under applicable law. However, if any provision, or part of any provision, should be prohibited or invalid under applicable law, such provision, or part of such provision, shall be ineffective to the extent of such prohibition or invalidity without invalidating the remainder of such provision or the remaining provisions of the Contract.</w:t>
      </w:r>
    </w:p>
    <w:p w:rsidR="005D048F" w:rsidRPr="00F07185" w:rsidRDefault="005D048F" w:rsidP="00E16737">
      <w:pPr>
        <w:pStyle w:val="RFPheading2GC"/>
        <w:suppressAutoHyphens/>
        <w:rPr>
          <w:rFonts w:ascii="Times New Roman" w:hAnsi="Times New Roman" w:cs="Times New Roman"/>
          <w:sz w:val="24"/>
          <w:szCs w:val="24"/>
        </w:rPr>
      </w:pPr>
      <w:bookmarkStart w:id="505" w:name="_Toc257814590"/>
      <w:r w:rsidRPr="00F07185">
        <w:rPr>
          <w:rFonts w:ascii="Times New Roman" w:hAnsi="Times New Roman" w:cs="Times New Roman"/>
          <w:sz w:val="24"/>
          <w:szCs w:val="24"/>
        </w:rPr>
        <w:t xml:space="preserve">Third-Party </w:t>
      </w:r>
      <w:bookmarkEnd w:id="505"/>
      <w:r w:rsidRPr="00F07185">
        <w:rPr>
          <w:rFonts w:ascii="Times New Roman" w:hAnsi="Times New Roman" w:cs="Times New Roman"/>
          <w:sz w:val="24"/>
          <w:szCs w:val="24"/>
        </w:rPr>
        <w:t>Beneficiaries</w:t>
      </w:r>
    </w:p>
    <w:p w:rsidR="005D048F" w:rsidRPr="00F07185" w:rsidRDefault="005D048F" w:rsidP="00E16737">
      <w:pPr>
        <w:pStyle w:val="BodyText"/>
        <w:rPr>
          <w:rFonts w:cs="Times New Roman"/>
        </w:rPr>
      </w:pPr>
      <w:r w:rsidRPr="00F07185">
        <w:rPr>
          <w:rFonts w:cs="Times New Roman"/>
        </w:rPr>
        <w:t>No provisions of the Contract shall in any way inure to the benefit of any third party, including the public at large, so as to constitute such person a third-party beneficiary of the Contract or of any one or more of the terms and conditions of t</w:t>
      </w:r>
      <w:r w:rsidR="009A3776">
        <w:rPr>
          <w:rFonts w:cs="Times New Roman"/>
        </w:rPr>
        <w:t>h</w:t>
      </w:r>
      <w:r w:rsidRPr="00F07185">
        <w:rPr>
          <w:rFonts w:cs="Times New Roman"/>
        </w:rPr>
        <w:t>e Contract or otherwise give rise to any cause of action in any person not a party to the Contract, except as expressly provided elsewhere in the Contract.</w:t>
      </w:r>
    </w:p>
    <w:p w:rsidR="005D048F" w:rsidRPr="00F07185" w:rsidRDefault="005D048F" w:rsidP="00E16737">
      <w:pPr>
        <w:pStyle w:val="RFPheading2GC"/>
        <w:suppressAutoHyphens/>
        <w:rPr>
          <w:rFonts w:ascii="Times New Roman" w:hAnsi="Times New Roman" w:cs="Times New Roman"/>
          <w:sz w:val="24"/>
          <w:szCs w:val="24"/>
        </w:rPr>
      </w:pPr>
      <w:bookmarkStart w:id="506" w:name="_Toc257814591"/>
      <w:r w:rsidRPr="00F07185">
        <w:rPr>
          <w:rFonts w:ascii="Times New Roman" w:hAnsi="Times New Roman" w:cs="Times New Roman"/>
          <w:sz w:val="24"/>
          <w:szCs w:val="24"/>
        </w:rPr>
        <w:t xml:space="preserve">Assignment of </w:t>
      </w:r>
      <w:bookmarkEnd w:id="506"/>
      <w:r w:rsidRPr="00F07185">
        <w:rPr>
          <w:rFonts w:ascii="Times New Roman" w:hAnsi="Times New Roman" w:cs="Times New Roman"/>
          <w:sz w:val="24"/>
          <w:szCs w:val="24"/>
        </w:rPr>
        <w:t>Contract</w:t>
      </w:r>
    </w:p>
    <w:p w:rsidR="00172E2C" w:rsidRPr="00172E2C" w:rsidRDefault="007A46F7" w:rsidP="00172E2C">
      <w:pPr>
        <w:pStyle w:val="BodyText"/>
      </w:pPr>
      <w:r w:rsidRPr="00F07185">
        <w:rPr>
          <w:rFonts w:cs="Times New Roman"/>
        </w:rPr>
        <w:t>Neither party shall assign or subcontract its rights nor</w:t>
      </w:r>
      <w:r w:rsidR="005D048F" w:rsidRPr="00F07185">
        <w:rPr>
          <w:rFonts w:cs="Times New Roman"/>
        </w:rPr>
        <w:t xml:space="preserve"> obligations under the Contract without prior written permission of the other party, and no such assignment or subcontract </w:t>
      </w:r>
      <w:r w:rsidR="00BC1D8D" w:rsidRPr="00F07185">
        <w:rPr>
          <w:rFonts w:cs="Times New Roman"/>
        </w:rPr>
        <w:t>shall</w:t>
      </w:r>
      <w:r w:rsidR="005D048F" w:rsidRPr="00F07185">
        <w:rPr>
          <w:rFonts w:cs="Times New Roman"/>
        </w:rPr>
        <w:t xml:space="preserve"> be effective until approved in writing by the other party.</w:t>
      </w:r>
      <w:r w:rsidR="00172E2C">
        <w:rPr>
          <w:rFonts w:cs="Times New Roman"/>
        </w:rPr>
        <w:t xml:space="preserve"> Contractor accepts that the right to Purchase may be reassigned by the original agency identified in the Joint Procurement to unlisted parties.</w:t>
      </w:r>
    </w:p>
    <w:p w:rsidR="005D048F" w:rsidRPr="00F07185" w:rsidRDefault="005D048F" w:rsidP="00E16737">
      <w:pPr>
        <w:pStyle w:val="RFPheading2GC"/>
        <w:suppressAutoHyphens/>
        <w:rPr>
          <w:rFonts w:ascii="Times New Roman" w:hAnsi="Times New Roman" w:cs="Times New Roman"/>
          <w:sz w:val="24"/>
          <w:szCs w:val="24"/>
        </w:rPr>
      </w:pPr>
      <w:bookmarkStart w:id="507" w:name="_Toc257814592"/>
      <w:r w:rsidRPr="00F07185">
        <w:rPr>
          <w:rFonts w:ascii="Times New Roman" w:hAnsi="Times New Roman" w:cs="Times New Roman"/>
          <w:sz w:val="24"/>
          <w:szCs w:val="24"/>
        </w:rPr>
        <w:t xml:space="preserve">Independent </w:t>
      </w:r>
      <w:bookmarkEnd w:id="507"/>
      <w:r w:rsidRPr="00F07185">
        <w:rPr>
          <w:rFonts w:ascii="Times New Roman" w:hAnsi="Times New Roman" w:cs="Times New Roman"/>
          <w:sz w:val="24"/>
          <w:szCs w:val="24"/>
        </w:rPr>
        <w:t>Parties</w:t>
      </w:r>
    </w:p>
    <w:p w:rsidR="005D048F" w:rsidRPr="00F07185" w:rsidRDefault="005D048F" w:rsidP="00E16737">
      <w:pPr>
        <w:pStyle w:val="BodyText"/>
        <w:rPr>
          <w:rFonts w:cs="Times New Roman"/>
          <w:bCs/>
        </w:rPr>
      </w:pPr>
      <w:r w:rsidRPr="00F07185">
        <w:rPr>
          <w:rFonts w:cs="Times New Roman"/>
        </w:rPr>
        <w:t>The Contractor is an independent contractor with respect to the performance of all Work hereunder, retaining control over the detail of its own operations, and the Contractor shall not be considered the agent, employee, partner, fiduciary or trustee of the Agency.</w:t>
      </w:r>
    </w:p>
    <w:p w:rsidR="005D048F" w:rsidRPr="00F07185" w:rsidRDefault="005D048F" w:rsidP="00E16737">
      <w:pPr>
        <w:pStyle w:val="RFPheading2GC"/>
        <w:suppressAutoHyphens/>
        <w:rPr>
          <w:rFonts w:ascii="Times New Roman" w:hAnsi="Times New Roman" w:cs="Times New Roman"/>
          <w:sz w:val="24"/>
          <w:szCs w:val="24"/>
        </w:rPr>
      </w:pPr>
      <w:bookmarkStart w:id="508" w:name="_Toc257814593"/>
      <w:r w:rsidRPr="00F07185">
        <w:rPr>
          <w:rFonts w:ascii="Times New Roman" w:hAnsi="Times New Roman" w:cs="Times New Roman"/>
          <w:sz w:val="24"/>
          <w:szCs w:val="24"/>
        </w:rPr>
        <w:t>Survival</w:t>
      </w:r>
      <w:bookmarkEnd w:id="508"/>
    </w:p>
    <w:p w:rsidR="005D048F" w:rsidRPr="00F07185" w:rsidRDefault="005D048F" w:rsidP="00E16737">
      <w:pPr>
        <w:pStyle w:val="BodyText"/>
        <w:rPr>
          <w:rFonts w:cs="Times New Roman"/>
        </w:rPr>
      </w:pPr>
      <w:r w:rsidRPr="00F07185">
        <w:rPr>
          <w:rFonts w:cs="Times New Roman"/>
        </w:rPr>
        <w:t>The following sections shall survive the nominal expiration or discharge of other Contract obligations, and the Agency may obtain any remedy under law, Contract or equity to enforce the obligations of the Contractor that survive the manufacturing, warranty and final payment periods:</w:t>
      </w:r>
    </w:p>
    <w:p w:rsidR="005D048F" w:rsidRPr="00F07185" w:rsidRDefault="005D048F" w:rsidP="00E16737">
      <w:pPr>
        <w:pStyle w:val="Bulletedlist"/>
        <w:rPr>
          <w:sz w:val="24"/>
          <w:szCs w:val="24"/>
        </w:rPr>
      </w:pPr>
      <w:r w:rsidRPr="00F07185">
        <w:rPr>
          <w:sz w:val="24"/>
          <w:szCs w:val="24"/>
        </w:rPr>
        <w:t>“Intellectual Property Warranty”</w:t>
      </w:r>
    </w:p>
    <w:p w:rsidR="005D048F" w:rsidRPr="00F07185" w:rsidRDefault="005D048F" w:rsidP="00E16737">
      <w:pPr>
        <w:pStyle w:val="Bulletedlist"/>
        <w:rPr>
          <w:sz w:val="24"/>
          <w:szCs w:val="24"/>
        </w:rPr>
      </w:pPr>
      <w:r w:rsidRPr="00F07185">
        <w:rPr>
          <w:sz w:val="24"/>
          <w:szCs w:val="24"/>
        </w:rPr>
        <w:t>“Data Rights”</w:t>
      </w:r>
    </w:p>
    <w:p w:rsidR="005D048F" w:rsidRPr="00F07185" w:rsidRDefault="005D048F" w:rsidP="00E16737">
      <w:pPr>
        <w:pStyle w:val="Bulletedlist"/>
        <w:rPr>
          <w:sz w:val="24"/>
          <w:szCs w:val="24"/>
        </w:rPr>
      </w:pPr>
      <w:r w:rsidRPr="00F07185">
        <w:rPr>
          <w:sz w:val="24"/>
          <w:szCs w:val="24"/>
        </w:rPr>
        <w:t>“Indemnification”</w:t>
      </w:r>
    </w:p>
    <w:p w:rsidR="005D048F" w:rsidRPr="00F07185" w:rsidRDefault="005D048F" w:rsidP="00E16737">
      <w:pPr>
        <w:pStyle w:val="Bulletedlist"/>
        <w:rPr>
          <w:sz w:val="24"/>
          <w:szCs w:val="24"/>
        </w:rPr>
      </w:pPr>
      <w:r w:rsidRPr="00F07185">
        <w:rPr>
          <w:sz w:val="24"/>
          <w:szCs w:val="24"/>
        </w:rPr>
        <w:t>“Governing Law and Choice of Forum”</w:t>
      </w:r>
    </w:p>
    <w:p w:rsidR="005D048F" w:rsidRPr="00F07185" w:rsidRDefault="005D048F" w:rsidP="00E16737">
      <w:pPr>
        <w:pStyle w:val="Bulletedlist"/>
        <w:rPr>
          <w:sz w:val="24"/>
          <w:szCs w:val="24"/>
        </w:rPr>
      </w:pPr>
      <w:r w:rsidRPr="00F07185">
        <w:rPr>
          <w:sz w:val="24"/>
          <w:szCs w:val="24"/>
        </w:rPr>
        <w:t>“Disputes”</w:t>
      </w:r>
    </w:p>
    <w:p w:rsidR="005D048F" w:rsidRPr="00F07185" w:rsidRDefault="005D048F" w:rsidP="00E16737">
      <w:pPr>
        <w:pStyle w:val="Bulletedlist"/>
        <w:rPr>
          <w:sz w:val="24"/>
          <w:szCs w:val="24"/>
        </w:rPr>
      </w:pPr>
      <w:r w:rsidRPr="00F07185">
        <w:rPr>
          <w:sz w:val="24"/>
          <w:szCs w:val="24"/>
        </w:rPr>
        <w:t>“Confidential Information”</w:t>
      </w:r>
    </w:p>
    <w:p w:rsidR="005D048F" w:rsidRPr="00F07185" w:rsidRDefault="005D048F" w:rsidP="00E16737">
      <w:pPr>
        <w:pStyle w:val="Bulletedlist"/>
        <w:rPr>
          <w:sz w:val="24"/>
          <w:szCs w:val="24"/>
        </w:rPr>
      </w:pPr>
      <w:r w:rsidRPr="00F07185">
        <w:rPr>
          <w:sz w:val="24"/>
          <w:szCs w:val="24"/>
        </w:rPr>
        <w:t>“Parts Availability Guarantee”</w:t>
      </w:r>
    </w:p>
    <w:p w:rsidR="005D048F" w:rsidRPr="00F07185" w:rsidRDefault="005D048F" w:rsidP="00E16737">
      <w:pPr>
        <w:pStyle w:val="Bulletedlist"/>
        <w:rPr>
          <w:sz w:val="24"/>
          <w:szCs w:val="24"/>
        </w:rPr>
      </w:pPr>
      <w:r w:rsidRPr="00F07185">
        <w:rPr>
          <w:sz w:val="24"/>
          <w:szCs w:val="24"/>
        </w:rPr>
        <w:t>“Access to Records”</w:t>
      </w:r>
    </w:p>
    <w:p w:rsidR="005D048F" w:rsidRPr="00F07185" w:rsidRDefault="005D048F" w:rsidP="00E16737">
      <w:pPr>
        <w:pStyle w:val="Bulletedlist"/>
        <w:rPr>
          <w:sz w:val="24"/>
          <w:szCs w:val="24"/>
        </w:rPr>
      </w:pPr>
      <w:r w:rsidRPr="00F07185">
        <w:rPr>
          <w:sz w:val="24"/>
          <w:szCs w:val="24"/>
        </w:rPr>
        <w:t>“Training”</w:t>
      </w:r>
    </w:p>
    <w:p w:rsidR="005D048F" w:rsidRPr="00F07185" w:rsidRDefault="005D048F" w:rsidP="00E16737">
      <w:pPr>
        <w:pStyle w:val="RFPheading1GC"/>
        <w:suppressAutoHyphens/>
        <w:rPr>
          <w:rFonts w:ascii="Times New Roman" w:hAnsi="Times New Roman" w:cs="Times New Roman"/>
          <w:sz w:val="24"/>
          <w:szCs w:val="24"/>
        </w:rPr>
      </w:pPr>
      <w:bookmarkStart w:id="509" w:name="_Toc257814594"/>
      <w:bookmarkStart w:id="510" w:name="_Toc519520713"/>
      <w:r w:rsidRPr="00F07185">
        <w:rPr>
          <w:rFonts w:ascii="Times New Roman" w:hAnsi="Times New Roman" w:cs="Times New Roman"/>
          <w:sz w:val="24"/>
          <w:szCs w:val="24"/>
        </w:rPr>
        <w:t xml:space="preserve">Agency-Specific </w:t>
      </w:r>
      <w:bookmarkEnd w:id="509"/>
      <w:r w:rsidRPr="00F07185">
        <w:rPr>
          <w:rFonts w:ascii="Times New Roman" w:hAnsi="Times New Roman" w:cs="Times New Roman"/>
          <w:sz w:val="24"/>
          <w:szCs w:val="24"/>
        </w:rPr>
        <w:t>Provisions</w:t>
      </w:r>
      <w:r w:rsidR="00154630" w:rsidRPr="00F07185">
        <w:rPr>
          <w:rFonts w:ascii="Times New Roman" w:hAnsi="Times New Roman" w:cs="Times New Roman"/>
          <w:sz w:val="24"/>
          <w:szCs w:val="24"/>
        </w:rPr>
        <w:t xml:space="preserve"> </w:t>
      </w:r>
      <w:r w:rsidR="00C10B00" w:rsidRPr="00F07185">
        <w:rPr>
          <w:rFonts w:ascii="Times New Roman" w:hAnsi="Times New Roman" w:cs="Times New Roman"/>
          <w:sz w:val="24"/>
          <w:szCs w:val="24"/>
        </w:rPr>
        <w:t>–</w:t>
      </w:r>
      <w:r w:rsidR="00154630" w:rsidRPr="00F07185">
        <w:rPr>
          <w:rFonts w:ascii="Times New Roman" w:hAnsi="Times New Roman" w:cs="Times New Roman"/>
          <w:sz w:val="24"/>
          <w:szCs w:val="24"/>
        </w:rPr>
        <w:t xml:space="preserve"> </w:t>
      </w:r>
      <w:r w:rsidR="00C10B00" w:rsidRPr="00F07185">
        <w:rPr>
          <w:rFonts w:ascii="Times New Roman" w:hAnsi="Times New Roman" w:cs="Times New Roman"/>
          <w:sz w:val="24"/>
          <w:szCs w:val="24"/>
        </w:rPr>
        <w:t>Not Used</w:t>
      </w:r>
      <w:bookmarkEnd w:id="510"/>
    </w:p>
    <w:p w:rsidR="005D048F" w:rsidRPr="00F07185" w:rsidRDefault="005D048F" w:rsidP="009C00FE">
      <w:pPr>
        <w:pStyle w:val="RFPsectionhed"/>
        <w:rPr>
          <w:szCs w:val="24"/>
        </w:rPr>
      </w:pPr>
      <w:r w:rsidRPr="00F07185">
        <w:rPr>
          <w:szCs w:val="24"/>
        </w:rPr>
        <w:br w:type="page"/>
      </w:r>
      <w:bookmarkStart w:id="511" w:name="_Toc257814595"/>
      <w:bookmarkStart w:id="512" w:name="_Toc519520714"/>
      <w:r w:rsidRPr="00F07185">
        <w:rPr>
          <w:szCs w:val="24"/>
        </w:rPr>
        <w:t>SECTION 4: SPECIAL PROVISIONS</w:t>
      </w:r>
      <w:bookmarkEnd w:id="511"/>
      <w:bookmarkEnd w:id="512"/>
    </w:p>
    <w:p w:rsidR="005D048F" w:rsidRPr="000851C6" w:rsidRDefault="005D048F" w:rsidP="000C21B6">
      <w:pPr>
        <w:pStyle w:val="RFPheading2SP"/>
        <w:rPr>
          <w:rStyle w:val="RFPinsert"/>
          <w:b w:val="0"/>
          <w:bCs/>
          <w:sz w:val="24"/>
          <w:szCs w:val="24"/>
        </w:rPr>
      </w:pPr>
      <w:bookmarkStart w:id="513" w:name="_Toc224791345"/>
      <w:bookmarkStart w:id="514" w:name="_Toc224794123"/>
      <w:bookmarkStart w:id="515" w:name="_Toc224795107"/>
      <w:bookmarkStart w:id="516" w:name="_Toc224797506"/>
      <w:bookmarkStart w:id="517" w:name="_Toc224798481"/>
      <w:bookmarkStart w:id="518" w:name="_Toc224800429"/>
      <w:bookmarkStart w:id="519" w:name="_Toc224791347"/>
      <w:bookmarkStart w:id="520" w:name="_Toc224794125"/>
      <w:bookmarkStart w:id="521" w:name="_Toc224795109"/>
      <w:bookmarkStart w:id="522" w:name="_Toc224797508"/>
      <w:bookmarkStart w:id="523" w:name="_Toc224798483"/>
      <w:bookmarkStart w:id="524" w:name="_Toc224800431"/>
      <w:bookmarkStart w:id="525" w:name="_Toc224791352"/>
      <w:bookmarkStart w:id="526" w:name="_Toc224794130"/>
      <w:bookmarkStart w:id="527" w:name="_Toc224795114"/>
      <w:bookmarkStart w:id="528" w:name="_Toc224797513"/>
      <w:bookmarkStart w:id="529" w:name="_Toc224798488"/>
      <w:bookmarkStart w:id="530" w:name="_Toc224800436"/>
      <w:bookmarkStart w:id="531" w:name="_Toc224791355"/>
      <w:bookmarkStart w:id="532" w:name="_Toc224794133"/>
      <w:bookmarkStart w:id="533" w:name="_Toc224795117"/>
      <w:bookmarkStart w:id="534" w:name="_Toc224797516"/>
      <w:bookmarkStart w:id="535" w:name="_Toc224798491"/>
      <w:bookmarkStart w:id="536" w:name="_Toc224800439"/>
      <w:bookmarkStart w:id="537" w:name="_Toc224791358"/>
      <w:bookmarkStart w:id="538" w:name="_Toc224794136"/>
      <w:bookmarkStart w:id="539" w:name="_Toc224795120"/>
      <w:bookmarkStart w:id="540" w:name="_Toc224797519"/>
      <w:bookmarkStart w:id="541" w:name="_Toc224798494"/>
      <w:bookmarkStart w:id="542" w:name="_Toc224800442"/>
      <w:bookmarkStart w:id="543" w:name="_Toc224791360"/>
      <w:bookmarkStart w:id="544" w:name="_Toc224794138"/>
      <w:bookmarkStart w:id="545" w:name="_Toc224795122"/>
      <w:bookmarkStart w:id="546" w:name="_Toc224797521"/>
      <w:bookmarkStart w:id="547" w:name="_Toc224798496"/>
      <w:bookmarkStart w:id="548" w:name="_Toc224800444"/>
      <w:bookmarkStart w:id="549" w:name="_Toc224791362"/>
      <w:bookmarkStart w:id="550" w:name="_Toc224794140"/>
      <w:bookmarkStart w:id="551" w:name="_Toc224795124"/>
      <w:bookmarkStart w:id="552" w:name="_Toc224797523"/>
      <w:bookmarkStart w:id="553" w:name="_Toc224798498"/>
      <w:bookmarkStart w:id="554" w:name="_Toc224800446"/>
      <w:bookmarkStart w:id="555" w:name="_Toc224791364"/>
      <w:bookmarkStart w:id="556" w:name="_Toc224794142"/>
      <w:bookmarkStart w:id="557" w:name="_Toc224795126"/>
      <w:bookmarkStart w:id="558" w:name="_Toc224797525"/>
      <w:bookmarkStart w:id="559" w:name="_Toc224798500"/>
      <w:bookmarkStart w:id="560" w:name="_Toc224800448"/>
      <w:bookmarkStart w:id="561" w:name="_Toc224791597"/>
      <w:bookmarkStart w:id="562" w:name="_Toc224794375"/>
      <w:bookmarkStart w:id="563" w:name="_Toc224795359"/>
      <w:bookmarkStart w:id="564" w:name="_Toc224797758"/>
      <w:bookmarkStart w:id="565" w:name="_Toc224798733"/>
      <w:bookmarkStart w:id="566" w:name="_Toc224800681"/>
      <w:bookmarkStart w:id="567" w:name="_Toc224791598"/>
      <w:bookmarkStart w:id="568" w:name="_Toc224794376"/>
      <w:bookmarkStart w:id="569" w:name="_Toc224795360"/>
      <w:bookmarkStart w:id="570" w:name="_Toc224797759"/>
      <w:bookmarkStart w:id="571" w:name="_Toc224798734"/>
      <w:bookmarkStart w:id="572" w:name="_Toc224800682"/>
      <w:bookmarkStart w:id="573" w:name="_Toc224791600"/>
      <w:bookmarkStart w:id="574" w:name="_Toc224794378"/>
      <w:bookmarkStart w:id="575" w:name="_Toc224795362"/>
      <w:bookmarkStart w:id="576" w:name="_Toc224797761"/>
      <w:bookmarkStart w:id="577" w:name="_Toc224798736"/>
      <w:bookmarkStart w:id="578" w:name="_Toc224800684"/>
      <w:bookmarkStart w:id="579" w:name="_Toc257814609"/>
      <w:bookmarkStart w:id="580" w:name="_Toc257816536"/>
      <w:bookmarkStart w:id="581" w:name="_Toc257817037"/>
      <w:bookmarkStart w:id="582" w:name="_Toc257817505"/>
      <w:bookmarkStart w:id="583" w:name="_Toc257817973"/>
      <w:bookmarkStart w:id="584" w:name="_Toc257818198"/>
      <w:bookmarkStart w:id="585" w:name="_Toc257818424"/>
      <w:bookmarkStart w:id="586" w:name="_Toc257818647"/>
      <w:bookmarkStart w:id="587" w:name="_Toc257818852"/>
      <w:bookmarkStart w:id="588" w:name="_Toc257819057"/>
      <w:bookmarkStart w:id="589" w:name="_Toc224791603"/>
      <w:bookmarkStart w:id="590" w:name="_Toc224794381"/>
      <w:bookmarkStart w:id="591" w:name="_Toc224795365"/>
      <w:bookmarkStart w:id="592" w:name="_Toc224797764"/>
      <w:bookmarkStart w:id="593" w:name="_Toc224798739"/>
      <w:bookmarkStart w:id="594" w:name="_Toc224800687"/>
      <w:bookmarkStart w:id="595" w:name="_Toc224791605"/>
      <w:bookmarkStart w:id="596" w:name="_Toc224794383"/>
      <w:bookmarkStart w:id="597" w:name="_Toc224795367"/>
      <w:bookmarkStart w:id="598" w:name="_Toc224797766"/>
      <w:bookmarkStart w:id="599" w:name="_Toc224798741"/>
      <w:bookmarkStart w:id="600" w:name="_Toc224800689"/>
      <w:bookmarkStart w:id="601" w:name="_Toc224791607"/>
      <w:bookmarkStart w:id="602" w:name="_Toc224794385"/>
      <w:bookmarkStart w:id="603" w:name="_Toc224795369"/>
      <w:bookmarkStart w:id="604" w:name="_Toc224797768"/>
      <w:bookmarkStart w:id="605" w:name="_Toc224798743"/>
      <w:bookmarkStart w:id="606" w:name="_Toc224800691"/>
      <w:bookmarkStart w:id="607" w:name="_Toc224791609"/>
      <w:bookmarkStart w:id="608" w:name="_Toc224794387"/>
      <w:bookmarkStart w:id="609" w:name="_Toc224795371"/>
      <w:bookmarkStart w:id="610" w:name="_Toc224797770"/>
      <w:bookmarkStart w:id="611" w:name="_Toc224798745"/>
      <w:bookmarkStart w:id="612" w:name="_Toc224800693"/>
      <w:bookmarkStart w:id="613" w:name="_Toc224791611"/>
      <w:bookmarkStart w:id="614" w:name="_Toc224794389"/>
      <w:bookmarkStart w:id="615" w:name="_Toc224795373"/>
      <w:bookmarkStart w:id="616" w:name="_Toc224797772"/>
      <w:bookmarkStart w:id="617" w:name="_Toc224798747"/>
      <w:bookmarkStart w:id="618" w:name="_Toc224800695"/>
      <w:bookmarkStart w:id="619" w:name="_Toc224791614"/>
      <w:bookmarkStart w:id="620" w:name="_Toc224794392"/>
      <w:bookmarkStart w:id="621" w:name="_Toc224795376"/>
      <w:bookmarkStart w:id="622" w:name="_Toc224797775"/>
      <w:bookmarkStart w:id="623" w:name="_Toc224798750"/>
      <w:bookmarkStart w:id="624" w:name="_Toc224800698"/>
      <w:bookmarkStart w:id="625" w:name="_Toc224791618"/>
      <w:bookmarkStart w:id="626" w:name="_Toc224794396"/>
      <w:bookmarkStart w:id="627" w:name="_Toc224795380"/>
      <w:bookmarkStart w:id="628" w:name="_Toc224797779"/>
      <w:bookmarkStart w:id="629" w:name="_Toc224798754"/>
      <w:bookmarkStart w:id="630" w:name="_Toc224800702"/>
      <w:bookmarkStart w:id="631" w:name="_Toc224791620"/>
      <w:bookmarkStart w:id="632" w:name="_Toc224794398"/>
      <w:bookmarkStart w:id="633" w:name="_Toc224795382"/>
      <w:bookmarkStart w:id="634" w:name="_Toc224797781"/>
      <w:bookmarkStart w:id="635" w:name="_Toc224798756"/>
      <w:bookmarkStart w:id="636" w:name="_Toc224800704"/>
      <w:bookmarkStart w:id="637" w:name="_Toc224791623"/>
      <w:bookmarkStart w:id="638" w:name="_Toc224794401"/>
      <w:bookmarkStart w:id="639" w:name="_Toc224795385"/>
      <w:bookmarkStart w:id="640" w:name="_Toc224797784"/>
      <w:bookmarkStart w:id="641" w:name="_Toc224798759"/>
      <w:bookmarkStart w:id="642" w:name="_Toc224800707"/>
      <w:bookmarkStart w:id="643" w:name="_Toc224791625"/>
      <w:bookmarkStart w:id="644" w:name="_Toc224794403"/>
      <w:bookmarkStart w:id="645" w:name="_Toc224795387"/>
      <w:bookmarkStart w:id="646" w:name="_Toc224797786"/>
      <w:bookmarkStart w:id="647" w:name="_Toc224798761"/>
      <w:bookmarkStart w:id="648" w:name="_Toc224800709"/>
      <w:bookmarkStart w:id="649" w:name="_Toc224791627"/>
      <w:bookmarkStart w:id="650" w:name="_Toc224794405"/>
      <w:bookmarkStart w:id="651" w:name="_Toc224795389"/>
      <w:bookmarkStart w:id="652" w:name="_Toc224797788"/>
      <w:bookmarkStart w:id="653" w:name="_Toc224798763"/>
      <w:bookmarkStart w:id="654" w:name="_Toc224800711"/>
      <w:bookmarkStart w:id="655" w:name="_Toc224791628"/>
      <w:bookmarkStart w:id="656" w:name="_Toc224794406"/>
      <w:bookmarkStart w:id="657" w:name="_Toc224795390"/>
      <w:bookmarkStart w:id="658" w:name="_Toc224797789"/>
      <w:bookmarkStart w:id="659" w:name="_Toc224798764"/>
      <w:bookmarkStart w:id="660" w:name="_Toc224800712"/>
      <w:bookmarkStart w:id="661" w:name="_Toc224791630"/>
      <w:bookmarkStart w:id="662" w:name="_Toc224794408"/>
      <w:bookmarkStart w:id="663" w:name="_Toc224795392"/>
      <w:bookmarkStart w:id="664" w:name="_Toc224797791"/>
      <w:bookmarkStart w:id="665" w:name="_Toc224798766"/>
      <w:bookmarkStart w:id="666" w:name="_Toc224800714"/>
      <w:bookmarkStart w:id="667" w:name="_Toc224791632"/>
      <w:bookmarkStart w:id="668" w:name="_Toc224794410"/>
      <w:bookmarkStart w:id="669" w:name="_Toc224795394"/>
      <w:bookmarkStart w:id="670" w:name="_Toc224797793"/>
      <w:bookmarkStart w:id="671" w:name="_Toc224798768"/>
      <w:bookmarkStart w:id="672" w:name="_Toc224800716"/>
      <w:bookmarkStart w:id="673" w:name="_Toc224791633"/>
      <w:bookmarkStart w:id="674" w:name="_Toc224794411"/>
      <w:bookmarkStart w:id="675" w:name="_Toc224795395"/>
      <w:bookmarkStart w:id="676" w:name="_Toc224797794"/>
      <w:bookmarkStart w:id="677" w:name="_Toc224798769"/>
      <w:bookmarkStart w:id="678" w:name="_Toc224800717"/>
      <w:bookmarkStart w:id="679" w:name="_Toc257814626"/>
      <w:bookmarkStart w:id="680" w:name="_Toc257816545"/>
      <w:bookmarkStart w:id="681" w:name="_Toc257817044"/>
      <w:bookmarkStart w:id="682" w:name="_Toc257817512"/>
      <w:bookmarkStart w:id="683" w:name="_Toc257817980"/>
      <w:bookmarkStart w:id="684" w:name="_Toc257818205"/>
      <w:bookmarkStart w:id="685" w:name="_Toc257818431"/>
      <w:bookmarkStart w:id="686" w:name="_Toc257818654"/>
      <w:bookmarkStart w:id="687" w:name="_Toc257818859"/>
      <w:bookmarkStart w:id="688" w:name="_Toc257819064"/>
      <w:bookmarkStart w:id="689" w:name="_Toc224791635"/>
      <w:bookmarkStart w:id="690" w:name="_Toc224794413"/>
      <w:bookmarkStart w:id="691" w:name="_Toc224795397"/>
      <w:bookmarkStart w:id="692" w:name="_Toc224797796"/>
      <w:bookmarkStart w:id="693" w:name="_Toc224798771"/>
      <w:bookmarkStart w:id="694" w:name="_Toc224800719"/>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F07185">
        <w:rPr>
          <w:rStyle w:val="RFPinsert"/>
          <w:color w:val="auto"/>
          <w:sz w:val="24"/>
          <w:szCs w:val="24"/>
        </w:rPr>
        <w:t xml:space="preserve">Authorization to Use the </w:t>
      </w:r>
      <w:r w:rsidR="000851C6">
        <w:rPr>
          <w:rStyle w:val="RFPinsert"/>
          <w:color w:val="auto"/>
          <w:sz w:val="24"/>
          <w:szCs w:val="24"/>
        </w:rPr>
        <w:t>Local Government Purchasing Schedule</w:t>
      </w:r>
    </w:p>
    <w:p w:rsidR="000851C6" w:rsidRPr="00870DCC" w:rsidRDefault="000851C6" w:rsidP="000851C6">
      <w:pPr>
        <w:pStyle w:val="intro"/>
        <w:rPr>
          <w:rStyle w:val="RFPinsert"/>
          <w:b/>
          <w:bCs/>
          <w:color w:val="FF0000"/>
          <w:sz w:val="24"/>
          <w:szCs w:val="24"/>
        </w:rPr>
      </w:pPr>
      <w:r w:rsidRPr="00757595">
        <w:rPr>
          <w:rStyle w:val="HTMLAcronym"/>
        </w:rPr>
        <w:t xml:space="preserve">The use of the Local Government Purchasing Schedule shall be restricted to members </w:t>
      </w:r>
      <w:r>
        <w:rPr>
          <w:rStyle w:val="HTMLAcronym"/>
        </w:rPr>
        <w:t xml:space="preserve">in good standing </w:t>
      </w:r>
      <w:r w:rsidRPr="00757595">
        <w:rPr>
          <w:rStyle w:val="HTMLAcronym"/>
        </w:rPr>
        <w:t xml:space="preserve">of </w:t>
      </w:r>
      <w:proofErr w:type="spellStart"/>
      <w:r w:rsidRPr="00757595">
        <w:rPr>
          <w:rStyle w:val="HTMLAcronym"/>
        </w:rPr>
        <w:t>CalAC</w:t>
      </w:r>
      <w:r w:rsidR="00845520">
        <w:rPr>
          <w:rStyle w:val="HTMLAcronym"/>
        </w:rPr>
        <w:t>T</w:t>
      </w:r>
      <w:proofErr w:type="spellEnd"/>
      <w:r w:rsidRPr="00757595">
        <w:rPr>
          <w:rStyle w:val="HTMLAcronym"/>
        </w:rPr>
        <w:t>.</w:t>
      </w:r>
      <w:r>
        <w:rPr>
          <w:rStyle w:val="HTMLAcronym"/>
        </w:rPr>
        <w:t xml:space="preserve"> </w:t>
      </w:r>
      <w:r w:rsidRPr="008274F0">
        <w:t xml:space="preserve">These members </w:t>
      </w:r>
      <w:r>
        <w:t xml:space="preserve">include </w:t>
      </w:r>
      <w:r w:rsidRPr="008274F0">
        <w:t>publicly funded transit agencies, city transit systems, other governmental agencies or non-profit organizations performing go</w:t>
      </w:r>
      <w:r>
        <w:t>v</w:t>
      </w:r>
      <w:r w:rsidRPr="008274F0">
        <w:t>ernmental services.</w:t>
      </w:r>
      <w:r>
        <w:t xml:space="preserve"> </w:t>
      </w:r>
      <w:r w:rsidRPr="008A726A">
        <w:rPr>
          <w:b/>
          <w:bCs/>
        </w:rPr>
        <w:t>Acquisitions using Federal Transit Administration (FTA) funding are excluded from participation under this contract</w:t>
      </w:r>
      <w:r w:rsidRPr="00845520">
        <w:rPr>
          <w:b/>
          <w:bCs/>
        </w:rPr>
        <w:t>.</w:t>
      </w:r>
      <w:r w:rsidR="00870DCC" w:rsidRPr="00845520">
        <w:rPr>
          <w:b/>
          <w:bCs/>
        </w:rPr>
        <w:t xml:space="preserve"> </w:t>
      </w:r>
    </w:p>
    <w:p w:rsidR="00BE4DB1" w:rsidRPr="00957A06" w:rsidRDefault="00BE4DB1" w:rsidP="000C21B6">
      <w:pPr>
        <w:pStyle w:val="RFPheading2SP"/>
      </w:pPr>
      <w:bookmarkStart w:id="695" w:name="_Toc257814608"/>
      <w:bookmarkStart w:id="696" w:name="_Toc259567618"/>
      <w:r w:rsidRPr="00957A06">
        <w:t>Assignability</w:t>
      </w:r>
      <w:bookmarkEnd w:id="695"/>
      <w:bookmarkEnd w:id="696"/>
    </w:p>
    <w:p w:rsidR="00FF6A94" w:rsidRPr="00FF6A94" w:rsidRDefault="00FF6A94" w:rsidP="00FF6A94">
      <w:pPr>
        <w:suppressAutoHyphens/>
        <w:spacing w:after="240"/>
        <w:rPr>
          <w:rFonts w:cs="Arial"/>
          <w:sz w:val="24"/>
          <w:szCs w:val="24"/>
        </w:rPr>
      </w:pPr>
      <w:r w:rsidRPr="00FF6A94">
        <w:rPr>
          <w:rFonts w:cs="Arial"/>
          <w:sz w:val="24"/>
          <w:szCs w:val="24"/>
        </w:rPr>
        <w:t xml:space="preserve">MBTA reserves the right to assign the ability to use </w:t>
      </w:r>
      <w:r>
        <w:rPr>
          <w:rFonts w:cs="Arial"/>
          <w:sz w:val="24"/>
          <w:szCs w:val="24"/>
        </w:rPr>
        <w:t>the contract</w:t>
      </w:r>
      <w:r w:rsidRPr="00FF6A94">
        <w:rPr>
          <w:rFonts w:cs="Arial"/>
          <w:sz w:val="24"/>
          <w:szCs w:val="24"/>
        </w:rPr>
        <w:t xml:space="preserve"> to any other </w:t>
      </w:r>
      <w:r w:rsidR="000851C6">
        <w:rPr>
          <w:rFonts w:cs="Arial"/>
          <w:sz w:val="24"/>
          <w:szCs w:val="24"/>
        </w:rPr>
        <w:t>public agencies or non-profits performing governmental functions</w:t>
      </w:r>
      <w:r>
        <w:rPr>
          <w:rFonts w:cs="Arial"/>
          <w:sz w:val="24"/>
          <w:szCs w:val="24"/>
        </w:rPr>
        <w:t xml:space="preserve">. </w:t>
      </w:r>
      <w:r w:rsidRPr="00FF6A94">
        <w:rPr>
          <w:rFonts w:cs="Arial"/>
          <w:sz w:val="24"/>
          <w:szCs w:val="24"/>
        </w:rPr>
        <w:t xml:space="preserve">A letter of Assignment shall be issued by either MBTA or by </w:t>
      </w:r>
      <w:proofErr w:type="spellStart"/>
      <w:r w:rsidRPr="00FF6A94">
        <w:rPr>
          <w:rFonts w:cs="Arial"/>
          <w:sz w:val="24"/>
          <w:szCs w:val="24"/>
        </w:rPr>
        <w:t>CalACT</w:t>
      </w:r>
      <w:proofErr w:type="spellEnd"/>
      <w:r w:rsidRPr="00FF6A94">
        <w:rPr>
          <w:rFonts w:cs="Arial"/>
          <w:sz w:val="24"/>
          <w:szCs w:val="24"/>
        </w:rPr>
        <w:t xml:space="preserve"> acting for MBTA under the terms of their Cooperative Purchasing Contract. MBTA reserves the right to withhold assignments at its unilateral discretion.  Each Assignment shall be valid for a one-year period.  </w:t>
      </w:r>
    </w:p>
    <w:p w:rsidR="00884D16" w:rsidRPr="00F07185" w:rsidRDefault="00884D16" w:rsidP="000C21B6">
      <w:pPr>
        <w:pStyle w:val="RFPheading2SP"/>
      </w:pPr>
      <w:r w:rsidRPr="00F07185">
        <w:t>Period of Performance</w:t>
      </w:r>
    </w:p>
    <w:p w:rsidR="00AB7D5A" w:rsidRPr="00F07185" w:rsidRDefault="00884D16" w:rsidP="00AB7D5A">
      <w:pPr>
        <w:pStyle w:val="BodyText"/>
      </w:pPr>
      <w:r w:rsidRPr="00F07185">
        <w:t>The initial period of performance shall be two (2) years.  MBTA shall have the right to extend the period of performance for t</w:t>
      </w:r>
      <w:r w:rsidR="00603684">
        <w:t>hree</w:t>
      </w:r>
      <w:r w:rsidRPr="00F07185">
        <w:t xml:space="preserve"> (</w:t>
      </w:r>
      <w:r w:rsidR="00603684">
        <w:t>3</w:t>
      </w:r>
      <w:r w:rsidRPr="00F07185">
        <w:t xml:space="preserve">) one-year options.  </w:t>
      </w:r>
      <w:r w:rsidR="00C10B00" w:rsidRPr="00870237">
        <w:rPr>
          <w:b/>
          <w:u w:val="single"/>
        </w:rPr>
        <w:t>The t</w:t>
      </w:r>
      <w:r w:rsidR="00603684" w:rsidRPr="00870237">
        <w:rPr>
          <w:b/>
          <w:u w:val="single"/>
        </w:rPr>
        <w:t>hree</w:t>
      </w:r>
      <w:r w:rsidR="00C10B00" w:rsidRPr="00870237">
        <w:rPr>
          <w:b/>
          <w:u w:val="single"/>
        </w:rPr>
        <w:t xml:space="preserve"> (</w:t>
      </w:r>
      <w:r w:rsidR="00603684" w:rsidRPr="00870237">
        <w:rPr>
          <w:b/>
          <w:u w:val="single"/>
        </w:rPr>
        <w:t>3</w:t>
      </w:r>
      <w:r w:rsidR="00C10B00" w:rsidRPr="00870237">
        <w:rPr>
          <w:b/>
          <w:u w:val="single"/>
        </w:rPr>
        <w:t xml:space="preserve">) one-year option periods are a unilateral right that </w:t>
      </w:r>
      <w:r w:rsidR="00606960" w:rsidRPr="00870237">
        <w:rPr>
          <w:b/>
          <w:u w:val="single"/>
        </w:rPr>
        <w:t xml:space="preserve">shall not </w:t>
      </w:r>
      <w:r w:rsidR="00C10B00" w:rsidRPr="00870237">
        <w:rPr>
          <w:b/>
          <w:u w:val="single"/>
        </w:rPr>
        <w:t>be refused by the Contractor</w:t>
      </w:r>
      <w:r w:rsidR="00C10B00" w:rsidRPr="00F07185">
        <w:rPr>
          <w:u w:val="single"/>
        </w:rPr>
        <w:t>.</w:t>
      </w:r>
      <w:r w:rsidR="00C10B00" w:rsidRPr="00F07185">
        <w:t xml:space="preserve">  </w:t>
      </w:r>
      <w:r w:rsidR="00606960">
        <w:t xml:space="preserve"> </w:t>
      </w:r>
      <w:r w:rsidR="00AB7D5A" w:rsidRPr="00F07185">
        <w:t xml:space="preserve">Subject to the Agency’s right to order modifications, the Option Vehicles shall have the same specifications as the vehicles purchased under the initial Contract. The Agency may exercise the Options by written notice to the Contractor (“Notice of Exercise of Option”) </w:t>
      </w:r>
      <w:r w:rsidR="009B7B2F" w:rsidRPr="00F07185">
        <w:t>at least ninety (90) days prior to the expiration of the initial period of performance.</w:t>
      </w:r>
    </w:p>
    <w:p w:rsidR="00884D16" w:rsidRPr="00F07185" w:rsidRDefault="00884D16" w:rsidP="00884D16">
      <w:pPr>
        <w:pStyle w:val="BodyText"/>
      </w:pPr>
      <w:r w:rsidRPr="00F07185">
        <w:t xml:space="preserve">In the event that </w:t>
      </w:r>
      <w:r w:rsidR="00603684">
        <w:t>these</w:t>
      </w:r>
      <w:r w:rsidRPr="00F07185">
        <w:t xml:space="preserve"> option is exercised, the pricing for each option period shall be established per the provisions of SP 5.3</w:t>
      </w:r>
      <w:r w:rsidR="00AB7D5A" w:rsidRPr="00F07185">
        <w:t>, Price Validity for Option Periods.</w:t>
      </w:r>
      <w:r w:rsidRPr="00F07185">
        <w:t xml:space="preserve"> </w:t>
      </w:r>
    </w:p>
    <w:p w:rsidR="00BE4DB1" w:rsidRPr="00F07185" w:rsidRDefault="00BE4DB1" w:rsidP="000C21B6">
      <w:pPr>
        <w:pStyle w:val="RFPheading2SP"/>
      </w:pPr>
      <w:r w:rsidRPr="00F07185">
        <w:t>Procurement Fee</w:t>
      </w:r>
    </w:p>
    <w:p w:rsidR="00EE6D7E" w:rsidRPr="00F07185" w:rsidRDefault="00BF1A9F" w:rsidP="00BE4DB1">
      <w:pPr>
        <w:pStyle w:val="BodyText"/>
      </w:pPr>
      <w:r w:rsidRPr="00763FBF">
        <w:t>A procurement fee of 1</w:t>
      </w:r>
      <w:r w:rsidR="000851C6">
        <w:t>.5</w:t>
      </w:r>
      <w:r w:rsidRPr="00763FBF">
        <w:t>%</w:t>
      </w:r>
      <w:r w:rsidR="00BE4DB1" w:rsidRPr="00763FBF">
        <w:t xml:space="preserve"> o</w:t>
      </w:r>
      <w:r w:rsidR="00BE4DB1" w:rsidRPr="00F07185">
        <w:t>f total pre-tax price pe</w:t>
      </w:r>
      <w:r w:rsidR="00EE6D7E" w:rsidRPr="00F07185">
        <w:t>r vehicle</w:t>
      </w:r>
      <w:r w:rsidR="00082476" w:rsidRPr="00F07185">
        <w:t xml:space="preserve">, up to </w:t>
      </w:r>
      <w:r w:rsidR="00845520">
        <w:t xml:space="preserve">a maximum of </w:t>
      </w:r>
      <w:r w:rsidR="00082476" w:rsidRPr="00763FBF">
        <w:t>$</w:t>
      </w:r>
      <w:r w:rsidR="00A30E89" w:rsidRPr="00763FBF">
        <w:t>2</w:t>
      </w:r>
      <w:r w:rsidR="008A726A">
        <w:t>0</w:t>
      </w:r>
      <w:r w:rsidR="00A72DE6" w:rsidRPr="00763FBF">
        <w:t>,000</w:t>
      </w:r>
      <w:r w:rsidR="00082476" w:rsidRPr="00763FBF">
        <w:t xml:space="preserve"> per transaction</w:t>
      </w:r>
      <w:r w:rsidR="008274F0" w:rsidRPr="00F07185">
        <w:t xml:space="preserve"> </w:t>
      </w:r>
      <w:r w:rsidR="00EE6D7E" w:rsidRPr="00F07185">
        <w:t>shall be paid by the Contractor</w:t>
      </w:r>
      <w:r w:rsidR="00BE4DB1" w:rsidRPr="00F07185">
        <w:t xml:space="preserve">(s) to the Cooperative each month based on activity on this contract.  </w:t>
      </w:r>
      <w:r w:rsidR="00EE6D7E" w:rsidRPr="00F07185">
        <w:t>This fee shall be shown as a separate line item on the invoice to the Agency ordering the vehicles.  It</w:t>
      </w:r>
      <w:r w:rsidR="00BE4DB1" w:rsidRPr="00F07185">
        <w:t xml:space="preserve"> shall be </w:t>
      </w:r>
      <w:r w:rsidR="00EE6D7E" w:rsidRPr="00F07185">
        <w:t xml:space="preserve">payable </w:t>
      </w:r>
      <w:r w:rsidR="00426156" w:rsidRPr="00F07185">
        <w:t xml:space="preserve">to the Cooperative </w:t>
      </w:r>
      <w:r w:rsidR="00BE4DB1" w:rsidRPr="00F07185">
        <w:t xml:space="preserve">within thirty (30) days of delivery to </w:t>
      </w:r>
      <w:r w:rsidR="00EE6D7E" w:rsidRPr="00F07185">
        <w:t>agencies</w:t>
      </w:r>
      <w:r w:rsidR="00BE4DB1" w:rsidRPr="00F07185">
        <w:t xml:space="preserve">. Contractors </w:t>
      </w:r>
      <w:r w:rsidR="00BC1D8D" w:rsidRPr="00F07185">
        <w:t>shall</w:t>
      </w:r>
      <w:r w:rsidR="00BE4DB1" w:rsidRPr="00F07185">
        <w:t xml:space="preserve"> </w:t>
      </w:r>
      <w:r w:rsidR="00EE6D7E" w:rsidRPr="00F07185">
        <w:t xml:space="preserve">also </w:t>
      </w:r>
      <w:r w:rsidR="00BE4DB1" w:rsidRPr="00F07185">
        <w:t xml:space="preserve">supply monthly activity reports </w:t>
      </w:r>
      <w:r w:rsidR="00EE6D7E" w:rsidRPr="00F07185">
        <w:t xml:space="preserve">showing all orders </w:t>
      </w:r>
      <w:r w:rsidR="00BE4DB1" w:rsidRPr="00F07185">
        <w:t>and payments to the Cooperative. This activity may be audited</w:t>
      </w:r>
      <w:r w:rsidR="00EE6D7E" w:rsidRPr="00F07185">
        <w:t xml:space="preserve">.  </w:t>
      </w:r>
      <w:r w:rsidR="007E4977" w:rsidRPr="00F07185">
        <w:t>The Cooperative may charge interest for late payment if payment is delayed more than ten (10) days after the payment Due Date set forth above. Interest will be charged at a rate of 10% of the procurement fee that is due.</w:t>
      </w:r>
      <w:r w:rsidR="00BA32B7">
        <w:t xml:space="preserve"> MBTA reserves </w:t>
      </w:r>
      <w:r w:rsidR="00B0088B">
        <w:t>the right to unilaterally revise</w:t>
      </w:r>
      <w:r w:rsidR="00BA32B7">
        <w:t xml:space="preserve"> these fees at any time by giving written notice to the contractor.</w:t>
      </w:r>
    </w:p>
    <w:p w:rsidR="00BE4DB1" w:rsidRPr="00F07185" w:rsidRDefault="00BE4DB1" w:rsidP="00BE4DB1">
      <w:pPr>
        <w:pStyle w:val="BodyText"/>
      </w:pPr>
      <w:r w:rsidRPr="00F07185">
        <w:t xml:space="preserve">Failure to report </w:t>
      </w:r>
      <w:r w:rsidR="00BC1D8D" w:rsidRPr="00F07185">
        <w:t>shall</w:t>
      </w:r>
      <w:r w:rsidRPr="00F07185">
        <w:t xml:space="preserve"> also be seen as failure to perform the contract and may lead to corrective action up to and including Termination for Default.</w:t>
      </w:r>
    </w:p>
    <w:p w:rsidR="000C21B6" w:rsidRDefault="00C259DE" w:rsidP="000C21B6">
      <w:pPr>
        <w:pStyle w:val="RFPheading2SP"/>
        <w:rPr>
          <w:rStyle w:val="HTMLAcronym"/>
        </w:rPr>
      </w:pPr>
      <w:r w:rsidRPr="00F07185">
        <w:rPr>
          <w:rStyle w:val="HTMLAcronym"/>
        </w:rPr>
        <w:t>Pricing</w:t>
      </w:r>
      <w:bookmarkStart w:id="697" w:name="_Toc183009605"/>
      <w:bookmarkStart w:id="698" w:name="_Toc183095233"/>
      <w:bookmarkStart w:id="699" w:name="_Toc221673876"/>
      <w:bookmarkStart w:id="700" w:name="_Ref183593465"/>
    </w:p>
    <w:p w:rsidR="003019DF" w:rsidRPr="00C87E2D" w:rsidRDefault="000C21B6" w:rsidP="000C21B6">
      <w:pPr>
        <w:pStyle w:val="RFPheading3SP"/>
      </w:pPr>
      <w:r>
        <w:rPr>
          <w:rStyle w:val="HTMLAcronym"/>
        </w:rPr>
        <w:t xml:space="preserve"> </w:t>
      </w:r>
      <w:r w:rsidR="003019DF" w:rsidRPr="00C87E2D">
        <w:t>P</w:t>
      </w:r>
      <w:r w:rsidR="003872A2" w:rsidRPr="00C87E2D">
        <w:t xml:space="preserve">rice </w:t>
      </w:r>
      <w:r w:rsidR="00E26B9D" w:rsidRPr="00C87E2D">
        <w:t xml:space="preserve">Validity </w:t>
      </w:r>
      <w:r w:rsidR="003872A2" w:rsidRPr="00C87E2D">
        <w:t xml:space="preserve">for the </w:t>
      </w:r>
      <w:bookmarkEnd w:id="697"/>
      <w:bookmarkEnd w:id="698"/>
      <w:bookmarkEnd w:id="699"/>
      <w:r w:rsidR="00884D16" w:rsidRPr="00C87E2D">
        <w:t xml:space="preserve">Initial </w:t>
      </w:r>
      <w:r w:rsidR="003872A2" w:rsidRPr="00C87E2D">
        <w:t>Contract Term</w:t>
      </w:r>
      <w:r w:rsidR="003019DF" w:rsidRPr="00C87E2D">
        <w:t xml:space="preserve"> </w:t>
      </w:r>
      <w:bookmarkEnd w:id="700"/>
    </w:p>
    <w:p w:rsidR="00262EAE" w:rsidRPr="00F07185" w:rsidRDefault="003019DF" w:rsidP="00E26B9D">
      <w:pPr>
        <w:pStyle w:val="BodyText"/>
        <w:spacing w:after="120"/>
      </w:pPr>
      <w:bookmarkStart w:id="701" w:name="_Ref498838442"/>
      <w:bookmarkStart w:id="702" w:name="_Toc158186594"/>
      <w:bookmarkStart w:id="703" w:name="_Toc158708026"/>
      <w:bookmarkStart w:id="704" w:name="_Toc221673877"/>
      <w:r w:rsidRPr="00F07185">
        <w:t xml:space="preserve">Contractor agrees to sell vehicle(s), including proposed optional </w:t>
      </w:r>
      <w:r w:rsidR="003872A2" w:rsidRPr="00F07185">
        <w:t xml:space="preserve">equipment, at the same price and under the </w:t>
      </w:r>
      <w:r w:rsidRPr="00F07185">
        <w:t xml:space="preserve">terms and conditions </w:t>
      </w:r>
      <w:r w:rsidR="003872A2" w:rsidRPr="00F07185">
        <w:t xml:space="preserve">of this Agreement </w:t>
      </w:r>
      <w:r w:rsidRPr="00F07185">
        <w:t>from the time of contract award to the e</w:t>
      </w:r>
      <w:r w:rsidR="003872A2" w:rsidRPr="00F07185">
        <w:t>xpiration of the initial contract term.</w:t>
      </w:r>
      <w:r w:rsidR="00E26B9D" w:rsidRPr="00F07185">
        <w:t xml:space="preserve">  By submittal and acceptance of its pricing, the Contractor also agrees to provide any of the listed optional features at the listed pricing for the </w:t>
      </w:r>
      <w:r w:rsidR="00884D16" w:rsidRPr="00F07185">
        <w:t xml:space="preserve">initial two-year </w:t>
      </w:r>
      <w:r w:rsidR="00E26B9D" w:rsidRPr="00F07185">
        <w:t>contract term.</w:t>
      </w:r>
    </w:p>
    <w:p w:rsidR="00884D16" w:rsidRPr="00F07185" w:rsidRDefault="00AB7D5A" w:rsidP="000C21B6">
      <w:pPr>
        <w:pStyle w:val="RFPheading3SP"/>
      </w:pPr>
      <w:r w:rsidRPr="00F07185">
        <w:t xml:space="preserve">Vehicle </w:t>
      </w:r>
      <w:r w:rsidR="0023304F" w:rsidRPr="00F07185">
        <w:t xml:space="preserve">and Optional Feature </w:t>
      </w:r>
      <w:r w:rsidRPr="00F07185">
        <w:t xml:space="preserve">Pricing </w:t>
      </w:r>
      <w:r w:rsidR="00884D16" w:rsidRPr="00F07185">
        <w:t>for Option Periods</w:t>
      </w:r>
    </w:p>
    <w:p w:rsidR="00AB7D5A" w:rsidRPr="00F07185" w:rsidRDefault="009B7B2F" w:rsidP="001979FD">
      <w:pPr>
        <w:pStyle w:val="BodyText"/>
      </w:pPr>
      <w:r w:rsidRPr="00F07185">
        <w:t>Subject to the provisions of SP 5.</w:t>
      </w:r>
      <w:r w:rsidR="00845520">
        <w:t>4</w:t>
      </w:r>
      <w:r w:rsidRPr="00F07185">
        <w:t xml:space="preserve"> Price Adjustments, t</w:t>
      </w:r>
      <w:r w:rsidR="00AB7D5A" w:rsidRPr="00F07185">
        <w:t xml:space="preserve">he price of the vehicles </w:t>
      </w:r>
      <w:r w:rsidR="003B11A7" w:rsidRPr="00F07185">
        <w:t xml:space="preserve">and of the optional features </w:t>
      </w:r>
      <w:r w:rsidRPr="00F07185">
        <w:t xml:space="preserve">for </w:t>
      </w:r>
      <w:r w:rsidR="00AB7D5A" w:rsidRPr="00F07185">
        <w:t>each option period shall be the unit price est</w:t>
      </w:r>
      <w:r w:rsidR="00683B83">
        <w:t>ablished in the initial contract</w:t>
      </w:r>
      <w:r w:rsidR="00AB7D5A" w:rsidRPr="00F07185">
        <w:t xml:space="preserve"> adjusted by multiplying the Base Order Price by the following fraction:</w:t>
      </w:r>
    </w:p>
    <w:tbl>
      <w:tblPr>
        <w:tblW w:w="0" w:type="auto"/>
        <w:tblInd w:w="1836" w:type="dxa"/>
        <w:tblLayout w:type="fixed"/>
        <w:tblLook w:val="0000" w:firstRow="0" w:lastRow="0" w:firstColumn="0" w:lastColumn="0" w:noHBand="0" w:noVBand="0"/>
      </w:tblPr>
      <w:tblGrid>
        <w:gridCol w:w="7650"/>
      </w:tblGrid>
      <w:tr w:rsidR="00AB7D5A" w:rsidRPr="00F07185">
        <w:tc>
          <w:tcPr>
            <w:tcW w:w="7650" w:type="dxa"/>
            <w:tcBorders>
              <w:top w:val="nil"/>
              <w:left w:val="nil"/>
              <w:bottom w:val="nil"/>
              <w:right w:val="nil"/>
            </w:tcBorders>
          </w:tcPr>
          <w:p w:rsidR="00AB7D5A" w:rsidRPr="00F07185" w:rsidRDefault="00AB7D5A" w:rsidP="001979FD">
            <w:pPr>
              <w:pStyle w:val="BodyText"/>
              <w:spacing w:after="0"/>
              <w:rPr>
                <w:u w:val="single"/>
              </w:rPr>
            </w:pPr>
            <w:r w:rsidRPr="00F07185">
              <w:rPr>
                <w:u w:val="single"/>
              </w:rPr>
              <w:t>Preliminary Index Number on Month Prior to Notice of Exercise of Option</w:t>
            </w:r>
          </w:p>
        </w:tc>
      </w:tr>
      <w:tr w:rsidR="00AB7D5A" w:rsidRPr="00F07185">
        <w:tc>
          <w:tcPr>
            <w:tcW w:w="7650" w:type="dxa"/>
            <w:tcBorders>
              <w:top w:val="nil"/>
              <w:left w:val="nil"/>
              <w:bottom w:val="nil"/>
              <w:right w:val="nil"/>
            </w:tcBorders>
          </w:tcPr>
          <w:p w:rsidR="00AB7D5A" w:rsidRPr="00F07185" w:rsidRDefault="00AB7D5A" w:rsidP="001979FD">
            <w:pPr>
              <w:pStyle w:val="BodyText"/>
              <w:spacing w:after="0"/>
            </w:pPr>
            <w:r w:rsidRPr="00F07185">
              <w:t>Index Number on Effective Date of the Contract</w:t>
            </w:r>
          </w:p>
        </w:tc>
      </w:tr>
    </w:tbl>
    <w:p w:rsidR="001979FD" w:rsidRPr="00F07185" w:rsidRDefault="001979FD" w:rsidP="001979FD">
      <w:pPr>
        <w:pStyle w:val="BodyText"/>
      </w:pPr>
    </w:p>
    <w:p w:rsidR="00AB7D5A" w:rsidRPr="00F07185" w:rsidRDefault="00AB7D5A" w:rsidP="001979FD">
      <w:pPr>
        <w:pStyle w:val="BodyText"/>
      </w:pPr>
      <w:r w:rsidRPr="00F07185">
        <w:t>The Index shall be the Producer Price Index for Truck and Bus Bodies, Series No. 1413 published by the United States Department of Labor or if such Index is no longer in use, then such replacement which is most comparable to the Index as may be designated by the Bureau of Labor Statistics, or as agreed by the parties.</w:t>
      </w:r>
    </w:p>
    <w:p w:rsidR="00262EAE" w:rsidRPr="00F07185" w:rsidRDefault="00262EAE" w:rsidP="00924239">
      <w:pPr>
        <w:pStyle w:val="RFPheading3SP"/>
      </w:pPr>
      <w:r w:rsidRPr="00F07185">
        <w:t>Prohibitions</w:t>
      </w:r>
    </w:p>
    <w:p w:rsidR="00262EAE" w:rsidRPr="00F07185" w:rsidRDefault="00262EAE" w:rsidP="00E26B9D">
      <w:pPr>
        <w:pStyle w:val="BodyText"/>
        <w:spacing w:after="120"/>
      </w:pPr>
      <w:r w:rsidRPr="00F07185">
        <w:t xml:space="preserve">Contractors are expressly prohibited from offering any </w:t>
      </w:r>
      <w:r w:rsidR="00E26B9D" w:rsidRPr="00F07185">
        <w:t>rebates, parts credits and any other price discounts following contract award.</w:t>
      </w:r>
    </w:p>
    <w:p w:rsidR="003872A2" w:rsidRDefault="003872A2" w:rsidP="000C21B6">
      <w:pPr>
        <w:pStyle w:val="RFPheading3SP"/>
      </w:pPr>
      <w:r w:rsidRPr="00F07185">
        <w:t xml:space="preserve">Price Adjustments </w:t>
      </w:r>
    </w:p>
    <w:p w:rsidR="0081673C" w:rsidRPr="0081673C" w:rsidRDefault="0081673C" w:rsidP="0081673C">
      <w:pPr>
        <w:suppressAutoHyphens/>
        <w:rPr>
          <w:rFonts w:cs="Arial"/>
          <w:sz w:val="24"/>
          <w:szCs w:val="24"/>
        </w:rPr>
      </w:pPr>
      <w:r w:rsidRPr="0081673C">
        <w:rPr>
          <w:rFonts w:cs="Arial"/>
          <w:sz w:val="24"/>
          <w:szCs w:val="24"/>
        </w:rPr>
        <w:t>With the exception of price changes permitted under SP 5.</w:t>
      </w:r>
      <w:r w:rsidR="00845520">
        <w:rPr>
          <w:rFonts w:cs="Arial"/>
          <w:sz w:val="24"/>
          <w:szCs w:val="24"/>
        </w:rPr>
        <w:t>2</w:t>
      </w:r>
      <w:r w:rsidRPr="0081673C">
        <w:rPr>
          <w:rFonts w:cs="Arial"/>
          <w:sz w:val="24"/>
          <w:szCs w:val="24"/>
        </w:rPr>
        <w:t xml:space="preserve">, Section GC 9.6, Changes of Law, is the only provision that provides for price adjustments.  </w:t>
      </w:r>
    </w:p>
    <w:p w:rsidR="0081673C" w:rsidRPr="00F07185" w:rsidRDefault="0081673C" w:rsidP="00B2346C">
      <w:pPr>
        <w:pStyle w:val="RFPheading1SP"/>
      </w:pPr>
    </w:p>
    <w:bookmarkEnd w:id="701"/>
    <w:bookmarkEnd w:id="702"/>
    <w:bookmarkEnd w:id="703"/>
    <w:bookmarkEnd w:id="704"/>
    <w:p w:rsidR="003167DF" w:rsidRPr="00F07185" w:rsidRDefault="003167DF" w:rsidP="00924239">
      <w:pPr>
        <w:pStyle w:val="RFPheading2SP"/>
        <w:rPr>
          <w:rStyle w:val="HTMLAcronym"/>
          <w:rFonts w:cs="Arial"/>
          <w:b w:val="0"/>
          <w:bCs/>
        </w:rPr>
      </w:pPr>
      <w:r w:rsidRPr="00F07185">
        <w:rPr>
          <w:rStyle w:val="HTMLAcronym"/>
        </w:rPr>
        <w:t>Ordering Procedures</w:t>
      </w:r>
    </w:p>
    <w:p w:rsidR="0069071E" w:rsidRDefault="003167DF" w:rsidP="00E16737">
      <w:pPr>
        <w:pStyle w:val="BodyText"/>
        <w:rPr>
          <w:rStyle w:val="HTMLAcronym"/>
          <w:rFonts w:cs="Times New Roman"/>
        </w:rPr>
      </w:pPr>
      <w:r w:rsidRPr="00F07185">
        <w:rPr>
          <w:rStyle w:val="HTMLAcronym"/>
          <w:rFonts w:cs="Times New Roman"/>
        </w:rPr>
        <w:t xml:space="preserve">Agencies </w:t>
      </w:r>
      <w:r w:rsidR="000851C6">
        <w:rPr>
          <w:rStyle w:val="HTMLAcronym"/>
          <w:rFonts w:cs="Times New Roman"/>
        </w:rPr>
        <w:t>utilizing the contract resulting from this solicitation shall follow the following ordering procedures</w:t>
      </w:r>
      <w:r w:rsidR="0069071E" w:rsidRPr="00F07185">
        <w:rPr>
          <w:rStyle w:val="HTMLAcronym"/>
          <w:rFonts w:cs="Times New Roman"/>
        </w:rPr>
        <w:t>:</w:t>
      </w:r>
    </w:p>
    <w:p w:rsidR="00192CB0" w:rsidRDefault="00E61422" w:rsidP="004B74C3">
      <w:pPr>
        <w:pStyle w:val="BodyText"/>
        <w:numPr>
          <w:ilvl w:val="0"/>
          <w:numId w:val="52"/>
        </w:numPr>
        <w:contextualSpacing/>
        <w:rPr>
          <w:rFonts w:cstheme="majorHAnsi"/>
          <w:color w:val="000000"/>
        </w:rPr>
      </w:pPr>
      <w:r w:rsidRPr="00F07185">
        <w:rPr>
          <w:rStyle w:val="HTMLAcronym"/>
          <w:rFonts w:cs="Times New Roman"/>
        </w:rPr>
        <w:t xml:space="preserve">The Agency </w:t>
      </w:r>
      <w:r w:rsidR="00BC1D8D" w:rsidRPr="00F07185">
        <w:rPr>
          <w:rStyle w:val="HTMLAcronym"/>
          <w:rFonts w:cs="Times New Roman"/>
        </w:rPr>
        <w:t>shall</w:t>
      </w:r>
      <w:r w:rsidRPr="00F07185">
        <w:rPr>
          <w:rStyle w:val="HTMLAcronym"/>
          <w:rFonts w:cs="Times New Roman"/>
        </w:rPr>
        <w:t xml:space="preserve"> develop a requirements list showing all optional features, if any, that are required.  In addition, the Agency shall identify any other evaluation factors that </w:t>
      </w:r>
      <w:r w:rsidR="00BC1D8D" w:rsidRPr="00F07185">
        <w:rPr>
          <w:rStyle w:val="HTMLAcronym"/>
          <w:rFonts w:cs="Times New Roman"/>
        </w:rPr>
        <w:t>shall</w:t>
      </w:r>
      <w:r w:rsidRPr="00F07185">
        <w:rPr>
          <w:rStyle w:val="HTMLAcronym"/>
          <w:rFonts w:cs="Times New Roman"/>
        </w:rPr>
        <w:t xml:space="preserve"> be considered in determining which </w:t>
      </w:r>
      <w:r w:rsidR="00A61624" w:rsidRPr="00F07185">
        <w:rPr>
          <w:rStyle w:val="HTMLAcronym"/>
          <w:rFonts w:cs="Times New Roman"/>
        </w:rPr>
        <w:t>vehicle is to be ordered.</w:t>
      </w:r>
      <w:r w:rsidR="00192CB0" w:rsidRPr="00F07185">
        <w:rPr>
          <w:rStyle w:val="HTMLAcronym"/>
          <w:rFonts w:cs="Times New Roman"/>
        </w:rPr>
        <w:t xml:space="preserve">  (Factors that may also be considered include p</w:t>
      </w:r>
      <w:r w:rsidR="00192CB0" w:rsidRPr="00F07185">
        <w:rPr>
          <w:rFonts w:cstheme="majorHAnsi"/>
          <w:color w:val="000000"/>
        </w:rPr>
        <w:t xml:space="preserve">ast performance, </w:t>
      </w:r>
      <w:bookmarkStart w:id="705" w:name="wp1094184"/>
      <w:bookmarkEnd w:id="705"/>
      <w:r w:rsidR="00192CB0" w:rsidRPr="00F07185">
        <w:rPr>
          <w:rFonts w:cstheme="majorHAnsi"/>
          <w:color w:val="000000"/>
        </w:rPr>
        <w:t xml:space="preserve">special features of the specific vehicle required for effective program performance, </w:t>
      </w:r>
      <w:bookmarkStart w:id="706" w:name="wp1094185"/>
      <w:bookmarkStart w:id="707" w:name="wp1094186"/>
      <w:bookmarkStart w:id="708" w:name="wp1094187"/>
      <w:bookmarkEnd w:id="706"/>
      <w:bookmarkEnd w:id="707"/>
      <w:bookmarkEnd w:id="708"/>
      <w:r w:rsidR="00192CB0" w:rsidRPr="00F07185">
        <w:rPr>
          <w:rFonts w:cstheme="majorHAnsi"/>
          <w:color w:val="000000"/>
        </w:rPr>
        <w:t>warranty considerations, if any</w:t>
      </w:r>
      <w:bookmarkStart w:id="709" w:name="wp1096187"/>
      <w:bookmarkEnd w:id="709"/>
      <w:r w:rsidR="00192CB0" w:rsidRPr="00F07185">
        <w:rPr>
          <w:rFonts w:cstheme="majorHAnsi"/>
          <w:color w:val="000000"/>
        </w:rPr>
        <w:t xml:space="preserve">, maintenance or inventory considerations, if any and </w:t>
      </w:r>
      <w:r w:rsidR="00DC1F4D" w:rsidRPr="00F07185">
        <w:rPr>
          <w:rFonts w:cstheme="majorHAnsi"/>
          <w:color w:val="000000"/>
        </w:rPr>
        <w:t>proposed delivery schedule</w:t>
      </w:r>
      <w:r w:rsidR="00192CB0" w:rsidRPr="00F07185">
        <w:rPr>
          <w:rFonts w:cstheme="majorHAnsi"/>
          <w:color w:val="000000"/>
        </w:rPr>
        <w:t>.</w:t>
      </w:r>
      <w:r w:rsidR="00426156" w:rsidRPr="00F07185">
        <w:rPr>
          <w:rFonts w:cstheme="majorHAnsi"/>
          <w:color w:val="000000"/>
        </w:rPr>
        <w:t>)</w:t>
      </w:r>
    </w:p>
    <w:p w:rsidR="00931EA7" w:rsidRDefault="00931EA7" w:rsidP="00931EA7">
      <w:pPr>
        <w:pStyle w:val="Note"/>
      </w:pPr>
    </w:p>
    <w:p w:rsidR="000D0F68" w:rsidRPr="000D0F68" w:rsidRDefault="000D0F68" w:rsidP="000D0F68">
      <w:pPr>
        <w:pStyle w:val="Note"/>
        <w:numPr>
          <w:ilvl w:val="0"/>
          <w:numId w:val="52"/>
        </w:numPr>
        <w:ind w:right="0"/>
        <w:rPr>
          <w:color w:val="auto"/>
          <w:sz w:val="24"/>
          <w:szCs w:val="24"/>
        </w:rPr>
      </w:pPr>
      <w:r w:rsidRPr="000D0F68">
        <w:rPr>
          <w:sz w:val="24"/>
          <w:szCs w:val="24"/>
        </w:rPr>
        <w:t>The Agency shall issue a request for delivery schedule to Contractors</w:t>
      </w:r>
      <w:r w:rsidR="000851C6">
        <w:rPr>
          <w:sz w:val="24"/>
          <w:szCs w:val="24"/>
        </w:rPr>
        <w:t>.</w:t>
      </w:r>
      <w:r w:rsidRPr="000D0F68">
        <w:rPr>
          <w:sz w:val="24"/>
          <w:szCs w:val="24"/>
        </w:rPr>
        <w:t xml:space="preserve"> The RFQ shall list any other additional information that is required.  It shall also note how information shall be evaluated and the deadline for submittal.</w:t>
      </w:r>
    </w:p>
    <w:p w:rsidR="00E61422" w:rsidRPr="00F07185" w:rsidRDefault="00A61624" w:rsidP="004B74C3">
      <w:pPr>
        <w:pStyle w:val="Note"/>
        <w:numPr>
          <w:ilvl w:val="0"/>
          <w:numId w:val="52"/>
        </w:numPr>
        <w:ind w:right="0"/>
        <w:rPr>
          <w:sz w:val="24"/>
          <w:szCs w:val="24"/>
        </w:rPr>
      </w:pPr>
      <w:r w:rsidRPr="00F07185">
        <w:rPr>
          <w:sz w:val="24"/>
          <w:szCs w:val="24"/>
        </w:rPr>
        <w:t>Following receipt of the</w:t>
      </w:r>
      <w:r w:rsidR="00192CB0" w:rsidRPr="00F07185">
        <w:rPr>
          <w:sz w:val="24"/>
          <w:szCs w:val="24"/>
        </w:rPr>
        <w:t xml:space="preserve"> information</w:t>
      </w:r>
      <w:r w:rsidRPr="00F07185">
        <w:rPr>
          <w:sz w:val="24"/>
          <w:szCs w:val="24"/>
        </w:rPr>
        <w:t>, t</w:t>
      </w:r>
      <w:r w:rsidR="00E61422" w:rsidRPr="00F07185">
        <w:rPr>
          <w:sz w:val="24"/>
          <w:szCs w:val="24"/>
        </w:rPr>
        <w:t xml:space="preserve">he Agency </w:t>
      </w:r>
      <w:r w:rsidR="00BC1D8D" w:rsidRPr="00F07185">
        <w:rPr>
          <w:sz w:val="24"/>
          <w:szCs w:val="24"/>
        </w:rPr>
        <w:t>shall</w:t>
      </w:r>
      <w:r w:rsidR="00E61422" w:rsidRPr="00F07185">
        <w:rPr>
          <w:sz w:val="24"/>
          <w:szCs w:val="24"/>
        </w:rPr>
        <w:t xml:space="preserve"> </w:t>
      </w:r>
      <w:r w:rsidRPr="00F07185">
        <w:rPr>
          <w:sz w:val="24"/>
          <w:szCs w:val="24"/>
        </w:rPr>
        <w:t xml:space="preserve">evaluate the submittals according to the evaluation criteria and select the quote that represents the </w:t>
      </w:r>
      <w:r w:rsidR="00E67CBE" w:rsidRPr="00F07185">
        <w:rPr>
          <w:sz w:val="24"/>
          <w:szCs w:val="24"/>
        </w:rPr>
        <w:t>offer that is most advantageous</w:t>
      </w:r>
      <w:r w:rsidRPr="00F07185">
        <w:rPr>
          <w:sz w:val="24"/>
          <w:szCs w:val="24"/>
        </w:rPr>
        <w:t xml:space="preserve"> to the Agency when all factors are evaluated</w:t>
      </w:r>
      <w:r w:rsidR="00E61422" w:rsidRPr="00F07185">
        <w:rPr>
          <w:sz w:val="24"/>
          <w:szCs w:val="24"/>
        </w:rPr>
        <w:t>.</w:t>
      </w:r>
      <w:r w:rsidR="000851C6">
        <w:rPr>
          <w:sz w:val="24"/>
          <w:szCs w:val="24"/>
        </w:rPr>
        <w:t xml:space="preserve"> The vehicle selected for purchase and criteria to be used in the determination will be at the discretion of the Purchasing Agency.</w:t>
      </w:r>
    </w:p>
    <w:p w:rsidR="00631CDF" w:rsidRPr="00F07185" w:rsidRDefault="00631CDF" w:rsidP="004B74C3">
      <w:pPr>
        <w:pStyle w:val="Note"/>
        <w:numPr>
          <w:ilvl w:val="0"/>
          <w:numId w:val="52"/>
        </w:numPr>
        <w:ind w:right="0"/>
        <w:rPr>
          <w:sz w:val="24"/>
          <w:szCs w:val="24"/>
        </w:rPr>
      </w:pPr>
      <w:bookmarkStart w:id="710" w:name="_Toc257814596"/>
      <w:bookmarkStart w:id="711" w:name="_Toc259567606"/>
      <w:r w:rsidRPr="00F07185">
        <w:rPr>
          <w:sz w:val="24"/>
          <w:szCs w:val="24"/>
        </w:rPr>
        <w:t xml:space="preserve">The recommended firm </w:t>
      </w:r>
      <w:r w:rsidR="00BC1D8D" w:rsidRPr="00F07185">
        <w:rPr>
          <w:sz w:val="24"/>
          <w:szCs w:val="24"/>
        </w:rPr>
        <w:t>shall</w:t>
      </w:r>
      <w:r w:rsidRPr="00F07185">
        <w:rPr>
          <w:sz w:val="24"/>
          <w:szCs w:val="24"/>
        </w:rPr>
        <w:t xml:space="preserve"> receive a written Order Confirmation form</w:t>
      </w:r>
      <w:r w:rsidR="00D455B6">
        <w:rPr>
          <w:sz w:val="24"/>
          <w:szCs w:val="24"/>
        </w:rPr>
        <w:t xml:space="preserve"> from the Ordering Agency</w:t>
      </w:r>
      <w:r w:rsidRPr="00F07185">
        <w:rPr>
          <w:sz w:val="24"/>
          <w:szCs w:val="24"/>
        </w:rPr>
        <w:t>.  This form shall indicate:</w:t>
      </w:r>
    </w:p>
    <w:p w:rsidR="00631CDF" w:rsidRPr="00F07185" w:rsidRDefault="00631CDF" w:rsidP="004B74C3">
      <w:pPr>
        <w:pStyle w:val="Note"/>
        <w:numPr>
          <w:ilvl w:val="1"/>
          <w:numId w:val="52"/>
        </w:numPr>
        <w:spacing w:after="0"/>
        <w:ind w:right="0"/>
        <w:rPr>
          <w:sz w:val="24"/>
          <w:szCs w:val="24"/>
        </w:rPr>
      </w:pPr>
      <w:r w:rsidRPr="00F07185">
        <w:rPr>
          <w:sz w:val="24"/>
          <w:szCs w:val="24"/>
        </w:rPr>
        <w:t>Itemized list of all vehicles, parts, etc. being ordered</w:t>
      </w:r>
      <w:r w:rsidR="001007C1" w:rsidRPr="00F07185">
        <w:rPr>
          <w:sz w:val="24"/>
          <w:szCs w:val="24"/>
        </w:rPr>
        <w:t xml:space="preserve"> and prices</w:t>
      </w:r>
    </w:p>
    <w:p w:rsidR="00631CDF" w:rsidRPr="00F07185" w:rsidRDefault="00631CDF" w:rsidP="004B74C3">
      <w:pPr>
        <w:pStyle w:val="Note"/>
        <w:numPr>
          <w:ilvl w:val="1"/>
          <w:numId w:val="52"/>
        </w:numPr>
        <w:spacing w:after="0"/>
        <w:ind w:right="0"/>
        <w:rPr>
          <w:sz w:val="24"/>
          <w:szCs w:val="24"/>
        </w:rPr>
      </w:pPr>
      <w:r w:rsidRPr="00F07185">
        <w:rPr>
          <w:sz w:val="24"/>
          <w:szCs w:val="24"/>
        </w:rPr>
        <w:t>Designated delivery point</w:t>
      </w:r>
    </w:p>
    <w:p w:rsidR="00631CDF" w:rsidRPr="00F07185" w:rsidRDefault="00631CDF" w:rsidP="004B74C3">
      <w:pPr>
        <w:pStyle w:val="Note"/>
        <w:numPr>
          <w:ilvl w:val="1"/>
          <w:numId w:val="52"/>
        </w:numPr>
        <w:spacing w:after="0"/>
        <w:ind w:right="0"/>
        <w:rPr>
          <w:sz w:val="24"/>
          <w:szCs w:val="24"/>
        </w:rPr>
      </w:pPr>
      <w:r w:rsidRPr="00F07185">
        <w:rPr>
          <w:sz w:val="24"/>
          <w:szCs w:val="24"/>
        </w:rPr>
        <w:t>Delivery due date.</w:t>
      </w:r>
    </w:p>
    <w:p w:rsidR="00631CDF" w:rsidRPr="00F07185" w:rsidRDefault="00631CDF" w:rsidP="004B74C3">
      <w:pPr>
        <w:pStyle w:val="Note"/>
        <w:spacing w:after="0"/>
        <w:ind w:left="1800" w:right="0"/>
        <w:rPr>
          <w:sz w:val="24"/>
          <w:szCs w:val="24"/>
        </w:rPr>
      </w:pPr>
    </w:p>
    <w:p w:rsidR="00631CDF" w:rsidRDefault="00631CDF" w:rsidP="004B74C3">
      <w:pPr>
        <w:pStyle w:val="Note"/>
        <w:numPr>
          <w:ilvl w:val="0"/>
          <w:numId w:val="52"/>
        </w:numPr>
        <w:ind w:right="0"/>
        <w:rPr>
          <w:sz w:val="24"/>
          <w:szCs w:val="24"/>
        </w:rPr>
      </w:pPr>
      <w:r w:rsidRPr="00F07185">
        <w:rPr>
          <w:sz w:val="24"/>
          <w:szCs w:val="24"/>
        </w:rPr>
        <w:t>The Order Confirmation form does not replace any other required document such as Purcha</w:t>
      </w:r>
      <w:r w:rsidR="007D1F95">
        <w:rPr>
          <w:sz w:val="24"/>
          <w:szCs w:val="24"/>
        </w:rPr>
        <w:t>se Orders that may be issued by the agency</w:t>
      </w:r>
      <w:r w:rsidR="00603684">
        <w:rPr>
          <w:sz w:val="24"/>
          <w:szCs w:val="24"/>
        </w:rPr>
        <w:t>.</w:t>
      </w:r>
    </w:p>
    <w:p w:rsidR="00D455B6" w:rsidRPr="00D455B6" w:rsidRDefault="00D455B6" w:rsidP="00D455B6">
      <w:pPr>
        <w:pStyle w:val="Note"/>
        <w:numPr>
          <w:ilvl w:val="0"/>
          <w:numId w:val="52"/>
        </w:numPr>
        <w:ind w:right="0"/>
        <w:rPr>
          <w:sz w:val="24"/>
          <w:szCs w:val="24"/>
        </w:rPr>
      </w:pPr>
      <w:r w:rsidRPr="00D455B6">
        <w:rPr>
          <w:rFonts w:eastAsiaTheme="minorHAnsi"/>
          <w:sz w:val="24"/>
          <w:szCs w:val="24"/>
        </w:rPr>
        <w:t>All eligible orders must provide a quote from the selected Dealer or Manufacturer that provides at a minimum the following information:</w:t>
      </w:r>
    </w:p>
    <w:p w:rsidR="00D455B6" w:rsidRPr="00D455B6" w:rsidRDefault="00D455B6" w:rsidP="00D455B6">
      <w:pPr>
        <w:ind w:left="720"/>
        <w:rPr>
          <w:rFonts w:eastAsiaTheme="minorHAnsi"/>
          <w:sz w:val="24"/>
          <w:szCs w:val="24"/>
        </w:rPr>
      </w:pPr>
      <w:r w:rsidRPr="00D455B6">
        <w:rPr>
          <w:rFonts w:eastAsiaTheme="minorHAnsi"/>
          <w:sz w:val="24"/>
          <w:szCs w:val="24"/>
        </w:rPr>
        <w:t>Vehicle Type-provide description</w:t>
      </w:r>
      <w:r>
        <w:rPr>
          <w:rFonts w:eastAsiaTheme="minorHAnsi"/>
          <w:sz w:val="24"/>
          <w:szCs w:val="24"/>
        </w:rPr>
        <w:t xml:space="preserve"> that includes make, model, vehicle class, propulsion type and capacity</w:t>
      </w:r>
    </w:p>
    <w:p w:rsidR="00D455B6" w:rsidRPr="00D455B6" w:rsidRDefault="00D455B6" w:rsidP="00D455B6">
      <w:pPr>
        <w:ind w:left="360" w:firstLine="360"/>
        <w:rPr>
          <w:rFonts w:eastAsiaTheme="minorHAnsi"/>
          <w:sz w:val="24"/>
          <w:szCs w:val="24"/>
        </w:rPr>
      </w:pPr>
      <w:r>
        <w:rPr>
          <w:rFonts w:eastAsiaTheme="minorHAnsi"/>
          <w:sz w:val="24"/>
          <w:szCs w:val="24"/>
        </w:rPr>
        <w:t xml:space="preserve">Full and legal Ordering </w:t>
      </w:r>
      <w:r w:rsidRPr="00D455B6">
        <w:rPr>
          <w:rFonts w:eastAsiaTheme="minorHAnsi"/>
          <w:sz w:val="24"/>
          <w:szCs w:val="24"/>
        </w:rPr>
        <w:t>Agency Name as it will appear on the Assignment</w:t>
      </w:r>
    </w:p>
    <w:p w:rsidR="00D455B6" w:rsidRPr="00D455B6" w:rsidRDefault="00D455B6" w:rsidP="00D455B6">
      <w:pPr>
        <w:ind w:left="720"/>
        <w:rPr>
          <w:rFonts w:eastAsiaTheme="minorHAnsi"/>
          <w:sz w:val="24"/>
          <w:szCs w:val="24"/>
        </w:rPr>
      </w:pPr>
      <w:r w:rsidRPr="00D455B6">
        <w:rPr>
          <w:rFonts w:eastAsiaTheme="minorHAnsi"/>
          <w:sz w:val="24"/>
          <w:szCs w:val="24"/>
        </w:rPr>
        <w:t xml:space="preserve">Contact at </w:t>
      </w:r>
      <w:r>
        <w:rPr>
          <w:rFonts w:eastAsiaTheme="minorHAnsi"/>
          <w:sz w:val="24"/>
          <w:szCs w:val="24"/>
        </w:rPr>
        <w:t>Ordering</w:t>
      </w:r>
      <w:r w:rsidRPr="00D455B6">
        <w:rPr>
          <w:rFonts w:eastAsiaTheme="minorHAnsi"/>
          <w:sz w:val="24"/>
          <w:szCs w:val="24"/>
        </w:rPr>
        <w:t xml:space="preserve"> Agency (including email, title, mailing address, phone number). Provide additional name if your contact is not the person that will receive the Assignment Letter. </w:t>
      </w:r>
    </w:p>
    <w:p w:rsidR="00D455B6" w:rsidRPr="00D455B6" w:rsidRDefault="00D455B6" w:rsidP="00D455B6">
      <w:pPr>
        <w:ind w:left="720"/>
        <w:rPr>
          <w:rFonts w:eastAsiaTheme="minorHAnsi"/>
          <w:sz w:val="24"/>
          <w:szCs w:val="24"/>
        </w:rPr>
      </w:pPr>
      <w:r w:rsidRPr="00D455B6">
        <w:rPr>
          <w:rFonts w:eastAsiaTheme="minorHAnsi"/>
          <w:sz w:val="24"/>
          <w:szCs w:val="24"/>
        </w:rPr>
        <w:t>Sales person</w:t>
      </w:r>
    </w:p>
    <w:p w:rsidR="00D455B6" w:rsidRPr="00D455B6" w:rsidRDefault="00D455B6" w:rsidP="00D455B6">
      <w:pPr>
        <w:ind w:left="720"/>
        <w:rPr>
          <w:rFonts w:eastAsiaTheme="minorHAnsi"/>
          <w:sz w:val="24"/>
          <w:szCs w:val="24"/>
        </w:rPr>
      </w:pPr>
      <w:r w:rsidRPr="00D455B6">
        <w:rPr>
          <w:rFonts w:eastAsiaTheme="minorHAnsi"/>
          <w:sz w:val="24"/>
          <w:szCs w:val="24"/>
        </w:rPr>
        <w:t>Quantity ordered</w:t>
      </w:r>
      <w:r>
        <w:rPr>
          <w:rFonts w:eastAsiaTheme="minorHAnsi"/>
          <w:sz w:val="24"/>
          <w:szCs w:val="24"/>
        </w:rPr>
        <w:t xml:space="preserve">-quote is to reflect </w:t>
      </w:r>
      <w:r w:rsidRPr="00D455B6">
        <w:rPr>
          <w:rFonts w:eastAsiaTheme="minorHAnsi"/>
          <w:sz w:val="24"/>
          <w:szCs w:val="24"/>
          <w:u w:val="single"/>
        </w:rPr>
        <w:t>entire</w:t>
      </w:r>
      <w:r>
        <w:rPr>
          <w:rFonts w:eastAsiaTheme="minorHAnsi"/>
          <w:sz w:val="24"/>
          <w:szCs w:val="24"/>
        </w:rPr>
        <w:t xml:space="preserve"> and complete bus order, and is not per bus</w:t>
      </w:r>
    </w:p>
    <w:p w:rsidR="00D455B6" w:rsidRDefault="00D455B6" w:rsidP="00924239">
      <w:pPr>
        <w:spacing w:after="240"/>
        <w:ind w:left="720"/>
        <w:rPr>
          <w:rFonts w:eastAsiaTheme="minorHAnsi"/>
          <w:sz w:val="24"/>
          <w:szCs w:val="24"/>
        </w:rPr>
      </w:pPr>
      <w:r w:rsidRPr="00D455B6">
        <w:rPr>
          <w:rFonts w:eastAsiaTheme="minorHAnsi"/>
          <w:sz w:val="24"/>
          <w:szCs w:val="24"/>
        </w:rPr>
        <w:t xml:space="preserve">Price of all options </w:t>
      </w:r>
    </w:p>
    <w:p w:rsidR="00F33F8F" w:rsidRDefault="00F33F8F" w:rsidP="00924239">
      <w:pPr>
        <w:pStyle w:val="ListParagraph"/>
        <w:numPr>
          <w:ilvl w:val="0"/>
          <w:numId w:val="52"/>
        </w:numPr>
        <w:spacing w:after="240"/>
        <w:rPr>
          <w:rFonts w:eastAsiaTheme="minorHAnsi"/>
          <w:szCs w:val="24"/>
        </w:rPr>
      </w:pPr>
      <w:r w:rsidRPr="00AE38E9">
        <w:rPr>
          <w:rFonts w:eastAsiaTheme="minorHAnsi"/>
          <w:b/>
          <w:szCs w:val="24"/>
        </w:rPr>
        <w:t>Ordering agency to initia</w:t>
      </w:r>
      <w:r w:rsidR="00C26F19" w:rsidRPr="00AE38E9">
        <w:rPr>
          <w:rFonts w:eastAsiaTheme="minorHAnsi"/>
          <w:b/>
          <w:szCs w:val="24"/>
        </w:rPr>
        <w:t>te the transaction in the Cooperative’s</w:t>
      </w:r>
      <w:r w:rsidRPr="00AE38E9">
        <w:rPr>
          <w:rFonts w:eastAsiaTheme="minorHAnsi"/>
          <w:b/>
          <w:szCs w:val="24"/>
        </w:rPr>
        <w:t xml:space="preserve"> </w:t>
      </w:r>
      <w:r w:rsidR="00C26F19" w:rsidRPr="00AE38E9">
        <w:rPr>
          <w:rFonts w:eastAsiaTheme="minorHAnsi"/>
          <w:b/>
          <w:szCs w:val="24"/>
        </w:rPr>
        <w:t xml:space="preserve">online </w:t>
      </w:r>
      <w:r w:rsidRPr="00AE38E9">
        <w:rPr>
          <w:rFonts w:eastAsiaTheme="minorHAnsi"/>
          <w:b/>
          <w:szCs w:val="24"/>
        </w:rPr>
        <w:t xml:space="preserve">ordering program. </w:t>
      </w:r>
      <w:r>
        <w:rPr>
          <w:rFonts w:eastAsiaTheme="minorHAnsi"/>
          <w:szCs w:val="24"/>
        </w:rPr>
        <w:t>The agency and Contractor to update all information and changes as needed. Awarded contractors to be briefed by Cooperative staff on use of this program prior to beginning sales activity</w:t>
      </w:r>
      <w:r w:rsidR="00C26F19">
        <w:rPr>
          <w:rFonts w:eastAsiaTheme="minorHAnsi"/>
          <w:szCs w:val="24"/>
        </w:rPr>
        <w:t xml:space="preserve"> on the contr</w:t>
      </w:r>
      <w:r>
        <w:rPr>
          <w:rFonts w:eastAsiaTheme="minorHAnsi"/>
          <w:szCs w:val="24"/>
        </w:rPr>
        <w:t>act.</w:t>
      </w:r>
      <w:r w:rsidR="00C26F19">
        <w:rPr>
          <w:rFonts w:eastAsiaTheme="minorHAnsi"/>
          <w:szCs w:val="24"/>
        </w:rPr>
        <w:t xml:space="preserve"> A Cooperative representative will issue a Letter of Assignment only after all the aforementioned steps have taken place.</w:t>
      </w:r>
      <w:r w:rsidR="005E35CA">
        <w:rPr>
          <w:rFonts w:eastAsiaTheme="minorHAnsi"/>
          <w:szCs w:val="24"/>
        </w:rPr>
        <w:t xml:space="preserve"> Orders directly assigned by the MBTA may not be initiated using the ordering system.</w:t>
      </w:r>
    </w:p>
    <w:p w:rsidR="00D455B6" w:rsidRPr="00D455B6" w:rsidRDefault="00D455B6" w:rsidP="00D455B6">
      <w:pPr>
        <w:ind w:left="720"/>
        <w:rPr>
          <w:rFonts w:eastAsiaTheme="minorHAnsi"/>
          <w:sz w:val="24"/>
          <w:szCs w:val="24"/>
        </w:rPr>
      </w:pPr>
      <w:r w:rsidRPr="00D455B6">
        <w:rPr>
          <w:rFonts w:eastAsiaTheme="minorHAnsi"/>
          <w:sz w:val="24"/>
          <w:szCs w:val="24"/>
        </w:rPr>
        <w:t>ADA eligible Items identified for sales tax exemption</w:t>
      </w:r>
    </w:p>
    <w:p w:rsidR="00D455B6" w:rsidRPr="00D455B6" w:rsidRDefault="00D455B6" w:rsidP="00D455B6">
      <w:pPr>
        <w:ind w:left="720"/>
        <w:rPr>
          <w:rFonts w:eastAsiaTheme="minorHAnsi"/>
          <w:sz w:val="24"/>
          <w:szCs w:val="24"/>
        </w:rPr>
      </w:pPr>
      <w:r w:rsidRPr="00D455B6">
        <w:rPr>
          <w:rFonts w:eastAsiaTheme="minorHAnsi"/>
          <w:sz w:val="24"/>
          <w:szCs w:val="24"/>
        </w:rPr>
        <w:t xml:space="preserve">Published and Non Published Options are to be listed separately </w:t>
      </w:r>
    </w:p>
    <w:p w:rsidR="00D455B6" w:rsidRPr="00D455B6" w:rsidRDefault="00D455B6" w:rsidP="00D455B6">
      <w:pPr>
        <w:ind w:left="720"/>
        <w:rPr>
          <w:rFonts w:eastAsiaTheme="minorHAnsi"/>
          <w:sz w:val="24"/>
          <w:szCs w:val="24"/>
        </w:rPr>
      </w:pPr>
      <w:r w:rsidRPr="00D455B6">
        <w:rPr>
          <w:rFonts w:eastAsiaTheme="minorHAnsi"/>
          <w:sz w:val="24"/>
          <w:szCs w:val="24"/>
        </w:rPr>
        <w:t>Total Price of Bus subject to the procurement fee</w:t>
      </w:r>
    </w:p>
    <w:p w:rsidR="00D455B6" w:rsidRPr="00D455B6" w:rsidRDefault="00D455B6" w:rsidP="00D455B6">
      <w:pPr>
        <w:ind w:left="720"/>
        <w:rPr>
          <w:rFonts w:eastAsiaTheme="minorHAnsi"/>
          <w:sz w:val="24"/>
          <w:szCs w:val="24"/>
        </w:rPr>
      </w:pPr>
      <w:r w:rsidRPr="00D455B6">
        <w:rPr>
          <w:rFonts w:eastAsiaTheme="minorHAnsi"/>
          <w:sz w:val="24"/>
          <w:szCs w:val="24"/>
        </w:rPr>
        <w:t>Doc</w:t>
      </w:r>
      <w:r w:rsidR="00C93E1B">
        <w:rPr>
          <w:rFonts w:eastAsiaTheme="minorHAnsi"/>
          <w:sz w:val="24"/>
          <w:szCs w:val="24"/>
        </w:rPr>
        <w:t>ument</w:t>
      </w:r>
      <w:r w:rsidRPr="00D455B6">
        <w:rPr>
          <w:rFonts w:eastAsiaTheme="minorHAnsi"/>
          <w:sz w:val="24"/>
          <w:szCs w:val="24"/>
        </w:rPr>
        <w:t xml:space="preserve"> Fee</w:t>
      </w:r>
      <w:r w:rsidR="00C93E1B">
        <w:rPr>
          <w:rFonts w:eastAsiaTheme="minorHAnsi"/>
          <w:sz w:val="24"/>
          <w:szCs w:val="24"/>
        </w:rPr>
        <w:t xml:space="preserve"> </w:t>
      </w:r>
    </w:p>
    <w:p w:rsidR="00D455B6" w:rsidRDefault="00845520" w:rsidP="00D455B6">
      <w:pPr>
        <w:ind w:left="720"/>
        <w:rPr>
          <w:rFonts w:eastAsiaTheme="minorHAnsi"/>
          <w:sz w:val="24"/>
          <w:szCs w:val="24"/>
        </w:rPr>
      </w:pPr>
      <w:r>
        <w:rPr>
          <w:rFonts w:eastAsiaTheme="minorHAnsi"/>
          <w:sz w:val="24"/>
          <w:szCs w:val="24"/>
        </w:rPr>
        <w:t>Taxes</w:t>
      </w:r>
    </w:p>
    <w:p w:rsidR="00845520" w:rsidRPr="00D455B6" w:rsidRDefault="00845520" w:rsidP="00D455B6">
      <w:pPr>
        <w:ind w:left="720"/>
        <w:rPr>
          <w:rFonts w:eastAsiaTheme="minorHAnsi"/>
          <w:sz w:val="24"/>
          <w:szCs w:val="24"/>
        </w:rPr>
      </w:pPr>
      <w:bookmarkStart w:id="712" w:name="_Hlk22622206"/>
      <w:r>
        <w:rPr>
          <w:rFonts w:eastAsiaTheme="minorHAnsi"/>
          <w:sz w:val="24"/>
          <w:szCs w:val="24"/>
        </w:rPr>
        <w:t>Quotes are to be supplied with any applicable credits (ex. HVIP) applied</w:t>
      </w:r>
    </w:p>
    <w:p w:rsidR="00D455B6" w:rsidRPr="00D455B6" w:rsidRDefault="00D455B6" w:rsidP="00D455B6">
      <w:pPr>
        <w:ind w:left="720"/>
        <w:rPr>
          <w:rFonts w:eastAsiaTheme="minorHAnsi"/>
          <w:sz w:val="24"/>
          <w:szCs w:val="24"/>
        </w:rPr>
      </w:pPr>
      <w:r w:rsidRPr="00D455B6">
        <w:rPr>
          <w:rFonts w:eastAsiaTheme="minorHAnsi"/>
          <w:sz w:val="24"/>
          <w:szCs w:val="24"/>
        </w:rPr>
        <w:t>Procurement Fee</w:t>
      </w:r>
    </w:p>
    <w:bookmarkEnd w:id="712"/>
    <w:p w:rsidR="00D455B6" w:rsidRPr="00F33F8F" w:rsidRDefault="00D455B6" w:rsidP="00D455B6">
      <w:pPr>
        <w:ind w:left="720"/>
        <w:rPr>
          <w:rFonts w:eastAsiaTheme="minorHAnsi"/>
          <w:b/>
          <w:sz w:val="24"/>
          <w:szCs w:val="24"/>
        </w:rPr>
      </w:pPr>
      <w:r w:rsidRPr="00D455B6">
        <w:rPr>
          <w:rFonts w:eastAsiaTheme="minorHAnsi"/>
          <w:sz w:val="24"/>
          <w:szCs w:val="24"/>
        </w:rPr>
        <w:t xml:space="preserve">Delivery fee </w:t>
      </w:r>
      <w:r w:rsidR="00F2493B">
        <w:rPr>
          <w:rFonts w:eastAsiaTheme="minorHAnsi"/>
          <w:sz w:val="24"/>
          <w:szCs w:val="24"/>
        </w:rPr>
        <w:t xml:space="preserve">as quoted on Price Worksheet </w:t>
      </w:r>
      <w:r w:rsidRPr="00D455B6">
        <w:rPr>
          <w:rFonts w:eastAsiaTheme="minorHAnsi"/>
          <w:sz w:val="24"/>
          <w:szCs w:val="24"/>
        </w:rPr>
        <w:t>with expected delivery date</w:t>
      </w:r>
      <w:r w:rsidR="00F33F8F">
        <w:rPr>
          <w:rFonts w:eastAsiaTheme="minorHAnsi"/>
          <w:sz w:val="24"/>
          <w:szCs w:val="24"/>
        </w:rPr>
        <w:t>-</w:t>
      </w:r>
      <w:r w:rsidR="00F33F8F" w:rsidRPr="00F33F8F">
        <w:rPr>
          <w:rFonts w:eastAsiaTheme="minorHAnsi"/>
          <w:b/>
          <w:sz w:val="24"/>
          <w:szCs w:val="24"/>
        </w:rPr>
        <w:t>quotes issued without a delivery date are not valid.</w:t>
      </w:r>
    </w:p>
    <w:p w:rsidR="00D455B6" w:rsidRDefault="00D455B6" w:rsidP="00D455B6">
      <w:pPr>
        <w:spacing w:after="200"/>
        <w:ind w:left="720"/>
        <w:rPr>
          <w:rFonts w:eastAsiaTheme="minorHAnsi"/>
          <w:sz w:val="24"/>
          <w:szCs w:val="24"/>
        </w:rPr>
      </w:pPr>
      <w:r w:rsidRPr="00D455B6">
        <w:rPr>
          <w:rFonts w:eastAsiaTheme="minorHAnsi"/>
          <w:sz w:val="24"/>
          <w:szCs w:val="24"/>
        </w:rPr>
        <w:t>Date of Order</w:t>
      </w:r>
    </w:p>
    <w:p w:rsidR="00C10BDB" w:rsidRDefault="00C10BDB" w:rsidP="00C10BDB">
      <w:pPr>
        <w:ind w:left="360"/>
        <w:rPr>
          <w:sz w:val="24"/>
          <w:szCs w:val="24"/>
        </w:rPr>
      </w:pPr>
      <w:r w:rsidRPr="00C10BDB">
        <w:rPr>
          <w:sz w:val="24"/>
          <w:szCs w:val="24"/>
        </w:rPr>
        <w:t xml:space="preserve">Prices entered in the Price Worksheet should be exclusive of applicable credits available under state or federal law (e.g., California’s Hybrid and Zero-Emission Truck and Bus Voucher Incentive Project (HVIP)) and a brief summary of currently available credits noted separately on the Price Worksheet.  The Contractor shall promptly notify the Agency when any such credit is no longer available and when any such credit subsequently becomes available.  All such credits will inure to the benefit of purchasing agencies.  Individual quotes provided to purchasing agencies must clearly and unambiguously disclose all applicable and available such credits. </w:t>
      </w:r>
    </w:p>
    <w:p w:rsidR="008D126D" w:rsidRDefault="008D126D" w:rsidP="008D126D">
      <w:pPr>
        <w:ind w:firstLine="360"/>
      </w:pPr>
    </w:p>
    <w:p w:rsidR="00C10BDB" w:rsidRDefault="008D126D" w:rsidP="008D126D">
      <w:pPr>
        <w:ind w:left="360"/>
        <w:rPr>
          <w:sz w:val="24"/>
          <w:szCs w:val="24"/>
        </w:rPr>
      </w:pPr>
      <w:r w:rsidRPr="008D126D">
        <w:rPr>
          <w:sz w:val="24"/>
          <w:szCs w:val="24"/>
        </w:rPr>
        <w:t>Option</w:t>
      </w:r>
      <w:r w:rsidR="00CD6B09">
        <w:rPr>
          <w:sz w:val="24"/>
          <w:szCs w:val="24"/>
        </w:rPr>
        <w:t xml:space="preserve">al items </w:t>
      </w:r>
      <w:r w:rsidRPr="008D126D">
        <w:rPr>
          <w:sz w:val="24"/>
          <w:szCs w:val="24"/>
        </w:rPr>
        <w:t xml:space="preserve">not listed and proposed on the original price </w:t>
      </w:r>
      <w:r w:rsidR="00CD6B09">
        <w:rPr>
          <w:sz w:val="24"/>
          <w:szCs w:val="24"/>
        </w:rPr>
        <w:t>worksheet</w:t>
      </w:r>
      <w:r w:rsidRPr="008D126D">
        <w:rPr>
          <w:sz w:val="24"/>
          <w:szCs w:val="24"/>
        </w:rPr>
        <w:t xml:space="preserve"> may be </w:t>
      </w:r>
      <w:r w:rsidR="00CD6B09">
        <w:rPr>
          <w:sz w:val="24"/>
          <w:szCs w:val="24"/>
        </w:rPr>
        <w:t>proposed</w:t>
      </w:r>
      <w:r w:rsidRPr="008D126D">
        <w:rPr>
          <w:sz w:val="24"/>
          <w:szCs w:val="24"/>
        </w:rPr>
        <w:t xml:space="preserve"> at a price no more than 10% over contractor cost</w:t>
      </w:r>
      <w:r>
        <w:rPr>
          <w:sz w:val="24"/>
          <w:szCs w:val="24"/>
        </w:rPr>
        <w:t xml:space="preserve"> from the optional accessory supplier</w:t>
      </w:r>
      <w:r w:rsidRPr="008D126D">
        <w:rPr>
          <w:sz w:val="24"/>
          <w:szCs w:val="24"/>
        </w:rPr>
        <w:t xml:space="preserve">. </w:t>
      </w:r>
      <w:r>
        <w:rPr>
          <w:sz w:val="24"/>
          <w:szCs w:val="24"/>
        </w:rPr>
        <w:t>P</w:t>
      </w:r>
      <w:r w:rsidRPr="008D126D">
        <w:rPr>
          <w:sz w:val="24"/>
          <w:szCs w:val="24"/>
        </w:rPr>
        <w:t xml:space="preserve">ricing is subject to audit. No </w:t>
      </w:r>
      <w:r w:rsidR="00CD6B09">
        <w:rPr>
          <w:sz w:val="24"/>
          <w:szCs w:val="24"/>
        </w:rPr>
        <w:t xml:space="preserve">options </w:t>
      </w:r>
      <w:r w:rsidRPr="008D126D">
        <w:rPr>
          <w:sz w:val="24"/>
          <w:szCs w:val="24"/>
        </w:rPr>
        <w:t>deemed to be cardinal changes to the scope of work will be permitted. Approval of the unlisted options will be reviewed and are to be accepted at the sole discretion of the MBTA or it’s duly authorized representatives and the Purchasing Agency.</w:t>
      </w:r>
    </w:p>
    <w:p w:rsidR="008D126D" w:rsidRDefault="008D126D" w:rsidP="008D126D">
      <w:pPr>
        <w:ind w:left="360"/>
        <w:rPr>
          <w:rFonts w:eastAsiaTheme="minorHAnsi"/>
          <w:sz w:val="24"/>
          <w:szCs w:val="24"/>
        </w:rPr>
      </w:pPr>
    </w:p>
    <w:p w:rsidR="00D455B6" w:rsidRPr="00D455B6" w:rsidRDefault="00D455B6" w:rsidP="00D455B6">
      <w:pPr>
        <w:spacing w:after="200" w:line="276" w:lineRule="auto"/>
        <w:ind w:left="360"/>
        <w:rPr>
          <w:rFonts w:eastAsiaTheme="minorHAnsi"/>
          <w:sz w:val="24"/>
          <w:szCs w:val="24"/>
        </w:rPr>
      </w:pPr>
      <w:r w:rsidRPr="00D455B6">
        <w:rPr>
          <w:rFonts w:eastAsiaTheme="minorHAnsi"/>
          <w:sz w:val="24"/>
          <w:szCs w:val="24"/>
        </w:rPr>
        <w:t xml:space="preserve">All quotes from the contractor must be written using the same format and approved by the </w:t>
      </w:r>
      <w:r w:rsidR="008D126D">
        <w:rPr>
          <w:rFonts w:eastAsiaTheme="minorHAnsi"/>
          <w:sz w:val="24"/>
          <w:szCs w:val="24"/>
        </w:rPr>
        <w:t xml:space="preserve">MBTA or </w:t>
      </w:r>
      <w:proofErr w:type="spellStart"/>
      <w:r w:rsidR="008D126D">
        <w:rPr>
          <w:rFonts w:eastAsiaTheme="minorHAnsi"/>
          <w:sz w:val="24"/>
          <w:szCs w:val="24"/>
        </w:rPr>
        <w:t>it’s</w:t>
      </w:r>
      <w:proofErr w:type="spellEnd"/>
      <w:r w:rsidR="008D126D">
        <w:rPr>
          <w:rFonts w:eastAsiaTheme="minorHAnsi"/>
          <w:sz w:val="24"/>
          <w:szCs w:val="24"/>
        </w:rPr>
        <w:t xml:space="preserve"> representatives</w:t>
      </w:r>
      <w:r w:rsidRPr="00D455B6">
        <w:rPr>
          <w:rFonts w:eastAsiaTheme="minorHAnsi"/>
          <w:sz w:val="24"/>
          <w:szCs w:val="24"/>
        </w:rPr>
        <w:t xml:space="preserve"> prior to first order.  Any changes to the order by the buyer or seller after receipt need to be sent to the Cooperative.  All buses ordered must be compliance with contract including but not limited to the buyer being a current member of </w:t>
      </w:r>
      <w:proofErr w:type="spellStart"/>
      <w:r w:rsidRPr="00D455B6">
        <w:rPr>
          <w:rFonts w:eastAsiaTheme="minorHAnsi"/>
          <w:sz w:val="24"/>
          <w:szCs w:val="24"/>
        </w:rPr>
        <w:t>CalACT</w:t>
      </w:r>
      <w:proofErr w:type="spellEnd"/>
      <w:r w:rsidR="00DD5872">
        <w:rPr>
          <w:rFonts w:eastAsiaTheme="minorHAnsi"/>
          <w:sz w:val="24"/>
          <w:szCs w:val="24"/>
        </w:rPr>
        <w:t xml:space="preserve"> unless </w:t>
      </w:r>
      <w:r w:rsidR="009942C0">
        <w:rPr>
          <w:rFonts w:eastAsiaTheme="minorHAnsi"/>
          <w:sz w:val="24"/>
          <w:szCs w:val="24"/>
        </w:rPr>
        <w:t xml:space="preserve">otherwise </w:t>
      </w:r>
      <w:r w:rsidR="00DD5872">
        <w:rPr>
          <w:rFonts w:eastAsiaTheme="minorHAnsi"/>
          <w:sz w:val="24"/>
          <w:szCs w:val="24"/>
        </w:rPr>
        <w:t>authorized by MBTA in writing</w:t>
      </w:r>
      <w:r w:rsidRPr="00D455B6">
        <w:rPr>
          <w:rFonts w:eastAsiaTheme="minorHAnsi"/>
          <w:sz w:val="24"/>
          <w:szCs w:val="24"/>
        </w:rPr>
        <w:t>.  Questions about buyer eligibility to purchase from the contract need to be sent to the Cooperative for verification. Any change orders made to the initial purchase order are to be communicated as soon as possible to the Cooperative.</w:t>
      </w:r>
    </w:p>
    <w:p w:rsidR="00CC2A26" w:rsidRPr="00F07185" w:rsidRDefault="00CC2A26" w:rsidP="00924239">
      <w:pPr>
        <w:pStyle w:val="RFPheading2SP"/>
      </w:pPr>
      <w:r w:rsidRPr="00F07185">
        <w:t>Inspection</w:t>
      </w:r>
      <w:bookmarkEnd w:id="710"/>
      <w:r w:rsidR="00CC7741" w:rsidRPr="00F07185">
        <w:t>, Testing</w:t>
      </w:r>
      <w:bookmarkEnd w:id="711"/>
      <w:r w:rsidR="00CC7741" w:rsidRPr="00F07185">
        <w:t>, Acceptance and Repairs</w:t>
      </w:r>
    </w:p>
    <w:p w:rsidR="00AA2A64" w:rsidRPr="00F07185" w:rsidRDefault="00B0088B" w:rsidP="00924239">
      <w:pPr>
        <w:pStyle w:val="RFPheading3SP"/>
        <w:rPr>
          <w:i/>
        </w:rPr>
      </w:pPr>
      <w:bookmarkStart w:id="713" w:name="_Toc257814600"/>
      <w:bookmarkStart w:id="714" w:name="_Toc259567610"/>
      <w:r>
        <w:t>First Article</w:t>
      </w:r>
      <w:r w:rsidR="007A46F7">
        <w:t>/Facility Inspection</w:t>
      </w:r>
    </w:p>
    <w:p w:rsidR="0055108E" w:rsidRPr="00F07185" w:rsidRDefault="00AA2A64" w:rsidP="0055108E">
      <w:pPr>
        <w:pStyle w:val="BodyText"/>
      </w:pPr>
      <w:r w:rsidRPr="00F07185">
        <w:t xml:space="preserve">At the </w:t>
      </w:r>
      <w:r w:rsidR="00D1375A">
        <w:t>sole election of MBTA</w:t>
      </w:r>
      <w:r w:rsidRPr="00F07185">
        <w:t xml:space="preserve">, the </w:t>
      </w:r>
      <w:r w:rsidR="002F4F26" w:rsidRPr="00F07185">
        <w:t>A</w:t>
      </w:r>
      <w:r w:rsidRPr="00F07185">
        <w:t xml:space="preserve">gency may </w:t>
      </w:r>
      <w:r w:rsidR="002F4F26" w:rsidRPr="00F07185">
        <w:t xml:space="preserve">conduct </w:t>
      </w:r>
      <w:r w:rsidRPr="00F07185">
        <w:t>an on-site inspection of the first vehicle</w:t>
      </w:r>
      <w:r w:rsidR="00E61AE4">
        <w:t xml:space="preserve"> produced</w:t>
      </w:r>
      <w:r w:rsidR="00811516">
        <w:t xml:space="preserve"> to confirm</w:t>
      </w:r>
      <w:r w:rsidRPr="00F07185">
        <w:t xml:space="preserve"> compliance with the specification and to </w:t>
      </w:r>
      <w:r w:rsidR="0055108E" w:rsidRPr="00F07185">
        <w:t xml:space="preserve">validate </w:t>
      </w:r>
      <w:r w:rsidR="002F4F26" w:rsidRPr="00F07185">
        <w:t xml:space="preserve">the Post-Delivery Buy America </w:t>
      </w:r>
      <w:r w:rsidR="000E4B0A" w:rsidRPr="00F07185">
        <w:t xml:space="preserve">and any other </w:t>
      </w:r>
      <w:r w:rsidR="002F4F26" w:rsidRPr="00F07185">
        <w:t>audit requirements.</w:t>
      </w:r>
      <w:r w:rsidR="00E61AE4">
        <w:t xml:space="preserve">  The first production bus </w:t>
      </w:r>
      <w:r w:rsidR="00BC1D8D" w:rsidRPr="00F07185">
        <w:t>shall</w:t>
      </w:r>
      <w:r w:rsidR="00E61AE4">
        <w:t xml:space="preserve"> serve as the “First Article” vehicle and </w:t>
      </w:r>
      <w:r w:rsidR="0055108E" w:rsidRPr="00F07185">
        <w:t xml:space="preserve">standard for the units that follow as ordered. This shall not relieve the Contractor and manufacturer from an obligation to manufacture all units in compliance with all specifications. </w:t>
      </w:r>
    </w:p>
    <w:p w:rsidR="0055108E" w:rsidRDefault="00664A10" w:rsidP="0055108E">
      <w:pPr>
        <w:pStyle w:val="BodyText"/>
        <w:rPr>
          <w:b/>
        </w:rPr>
      </w:pPr>
      <w:r>
        <w:t>At</w:t>
      </w:r>
      <w:r w:rsidR="0055108E" w:rsidRPr="00F07185">
        <w:t xml:space="preserve"> least thirty</w:t>
      </w:r>
      <w:r w:rsidR="001F1B26" w:rsidRPr="00F07185">
        <w:t xml:space="preserve"> </w:t>
      </w:r>
      <w:r w:rsidR="0055108E" w:rsidRPr="00F07185">
        <w:t xml:space="preserve">(30) days prior to completion of the </w:t>
      </w:r>
      <w:r w:rsidR="009B4F92">
        <w:t>Facility/</w:t>
      </w:r>
      <w:r w:rsidR="0055108E" w:rsidRPr="00F07185">
        <w:t xml:space="preserve">First Article bus, the Contractor is to notify the </w:t>
      </w:r>
      <w:r w:rsidR="005E35CA">
        <w:t xml:space="preserve">MBTA </w:t>
      </w:r>
      <w:r w:rsidR="0055108E" w:rsidRPr="00F07185">
        <w:t xml:space="preserve">in writing.  The </w:t>
      </w:r>
      <w:r w:rsidR="008D641E" w:rsidRPr="00F07185">
        <w:t>First Article bus</w:t>
      </w:r>
      <w:r w:rsidR="0055108E" w:rsidRPr="00F07185">
        <w:t xml:space="preserve"> is to be available for inspection either at the point of delivery or </w:t>
      </w:r>
      <w:r w:rsidR="009C19AE">
        <w:t>at the manufacturing facility.</w:t>
      </w:r>
      <w:r w:rsidR="00153587" w:rsidRPr="00153587">
        <w:rPr>
          <w:rFonts w:cs="Times New Roman"/>
          <w:color w:val="000000"/>
        </w:rPr>
        <w:t xml:space="preserve">  </w:t>
      </w:r>
      <w:r w:rsidR="00DD5872">
        <w:rPr>
          <w:rFonts w:cs="Times New Roman"/>
          <w:b/>
          <w:bCs/>
          <w:color w:val="000000"/>
        </w:rPr>
        <w:t>Failure to Notify the Cooperative ma</w:t>
      </w:r>
      <w:r w:rsidR="00153587" w:rsidRPr="00153587">
        <w:rPr>
          <w:rFonts w:cs="Times New Roman"/>
          <w:b/>
          <w:bCs/>
          <w:color w:val="000000"/>
        </w:rPr>
        <w:t>y be determined to be a Breach of Contract which could lead to Termination.  In addition, the lack of compliance may result in a determination of Non-Responsibility which could prohibit future contract awards.</w:t>
      </w:r>
      <w:r w:rsidR="00CD55DE">
        <w:rPr>
          <w:rFonts w:cs="Times New Roman"/>
          <w:b/>
          <w:bCs/>
          <w:color w:val="000000"/>
        </w:rPr>
        <w:t xml:space="preserve"> </w:t>
      </w:r>
      <w:r w:rsidR="00CD55DE" w:rsidRPr="00F07185">
        <w:t xml:space="preserve">If the </w:t>
      </w:r>
      <w:r w:rsidR="00CD55DE">
        <w:t xml:space="preserve">MBTA elects to conduct an </w:t>
      </w:r>
      <w:r w:rsidR="00CD55DE" w:rsidRPr="00F07185">
        <w:t xml:space="preserve">inspection </w:t>
      </w:r>
      <w:r w:rsidR="00CD55DE">
        <w:t>to be</w:t>
      </w:r>
      <w:r w:rsidR="00CD55DE" w:rsidRPr="00F07185">
        <w:t xml:space="preserve"> held at the manufacturing facility</w:t>
      </w:r>
      <w:r w:rsidR="00DB5602">
        <w:t xml:space="preserve"> prior to award</w:t>
      </w:r>
      <w:r w:rsidR="00CD55DE" w:rsidRPr="00F07185">
        <w:t>, the Contractor shall pay travel expenses and $50 per day per diem for one (1) Cooperative representative. Additionally, the Contractor may be required to pay a</w:t>
      </w:r>
      <w:r w:rsidR="00CD55DE">
        <w:t xml:space="preserve"> flat</w:t>
      </w:r>
      <w:r w:rsidR="00CD55DE" w:rsidRPr="00F07185">
        <w:t xml:space="preserve"> rate up to a total of $</w:t>
      </w:r>
      <w:r w:rsidR="00AE6F3B">
        <w:t>2000</w:t>
      </w:r>
      <w:r w:rsidR="00CD55DE" w:rsidRPr="00F07185">
        <w:t xml:space="preserve"> per vehicle for one independent inspection consult</w:t>
      </w:r>
      <w:r w:rsidR="00AE6F3B">
        <w:t xml:space="preserve">ing </w:t>
      </w:r>
      <w:r w:rsidR="00CD55DE" w:rsidRPr="00F07185">
        <w:t>p</w:t>
      </w:r>
      <w:r w:rsidR="00CD55DE">
        <w:t xml:space="preserve">er vehicle </w:t>
      </w:r>
      <w:r w:rsidR="00CD55DE" w:rsidRPr="003F6648">
        <w:t>to be invoiced by the Cooperative.</w:t>
      </w:r>
      <w:r w:rsidR="00DB5602">
        <w:t xml:space="preserve"> </w:t>
      </w:r>
      <w:r w:rsidR="0055108E" w:rsidRPr="00F07185">
        <w:t>Parties that are to be present include representatives from the successful manufacturer, the Contractor</w:t>
      </w:r>
      <w:r w:rsidR="00D1375A">
        <w:t xml:space="preserve"> if proposed by a dealer</w:t>
      </w:r>
      <w:r w:rsidR="0055108E" w:rsidRPr="00F07185">
        <w:t xml:space="preserve"> and representative(s) from the</w:t>
      </w:r>
      <w:r w:rsidR="00811516">
        <w:t xml:space="preserve"> </w:t>
      </w:r>
      <w:r w:rsidR="00CD55DE">
        <w:t>MBTA</w:t>
      </w:r>
      <w:r w:rsidR="00811516">
        <w:t>.</w:t>
      </w:r>
      <w:r w:rsidR="00B0088B">
        <w:t xml:space="preserve"> </w:t>
      </w:r>
    </w:p>
    <w:p w:rsidR="00463A23" w:rsidRPr="00F07185" w:rsidRDefault="00463A23" w:rsidP="003C16DE">
      <w:pPr>
        <w:pStyle w:val="RFPheading3SP"/>
        <w:rPr>
          <w:i/>
        </w:rPr>
      </w:pPr>
      <w:r w:rsidRPr="00F07185">
        <w:t>Pre-Delivery Tests</w:t>
      </w:r>
    </w:p>
    <w:p w:rsidR="00463A23" w:rsidRPr="00F07185" w:rsidRDefault="00463A23" w:rsidP="00463A23">
      <w:pPr>
        <w:pStyle w:val="BodyText"/>
        <w:rPr>
          <w:i/>
        </w:rPr>
      </w:pPr>
      <w:r w:rsidRPr="00F07185">
        <w:t>The Contractor’s or manufacturer’s pre</w:t>
      </w:r>
      <w:r w:rsidRPr="00F07185">
        <w:noBreakHyphen/>
        <w:t xml:space="preserve">delivery tests and inspections of all Vehicles shall be performed at or near the manufacturing plant; they shall be performed in accordance with the procedures defined in Quality Assurance Provisions, and they may be witnessed by the Resident Inspector, if one is assigned to a specific order.  </w:t>
      </w:r>
      <w:r w:rsidR="00C67ECF" w:rsidRPr="00F07185">
        <w:t>The records of this testing shall be provided to the ordering agency in accordance with the Quality Assurance Provisions.</w:t>
      </w:r>
    </w:p>
    <w:p w:rsidR="003D0E4D" w:rsidRPr="00F07185" w:rsidRDefault="003D0E4D" w:rsidP="003C16DE">
      <w:pPr>
        <w:pStyle w:val="RFPheading3SP"/>
        <w:rPr>
          <w:i/>
        </w:rPr>
      </w:pPr>
      <w:r w:rsidRPr="00F07185">
        <w:t>Service Prior to Delivery</w:t>
      </w:r>
    </w:p>
    <w:p w:rsidR="003D0E4D" w:rsidRPr="00F07185" w:rsidRDefault="003D0E4D" w:rsidP="003D0E4D">
      <w:pPr>
        <w:pStyle w:val="BodyText"/>
        <w:rPr>
          <w:rFonts w:eastAsiaTheme="minorHAnsi"/>
        </w:rPr>
      </w:pPr>
      <w:r w:rsidRPr="00F07185">
        <w:rPr>
          <w:rFonts w:eastAsiaTheme="minorHAnsi"/>
        </w:rPr>
        <w:t xml:space="preserve">Prior to delivery, each vehicle shall be inspected and serviced by the </w:t>
      </w:r>
      <w:r w:rsidR="0011631A" w:rsidRPr="00F07185">
        <w:rPr>
          <w:rFonts w:eastAsiaTheme="minorHAnsi"/>
        </w:rPr>
        <w:t>Contractor</w:t>
      </w:r>
      <w:r w:rsidRPr="00F07185">
        <w:rPr>
          <w:rFonts w:eastAsiaTheme="minorHAnsi"/>
        </w:rPr>
        <w:t xml:space="preserve"> or by an authorized dealer of the manufacturer in a service shop </w:t>
      </w:r>
      <w:r w:rsidR="00A721BE" w:rsidRPr="00F07185">
        <w:rPr>
          <w:rFonts w:eastAsiaTheme="minorHAnsi"/>
        </w:rPr>
        <w:t>located near the Ordering Agency</w:t>
      </w:r>
      <w:r w:rsidRPr="00F07185">
        <w:rPr>
          <w:rFonts w:eastAsiaTheme="minorHAnsi"/>
        </w:rPr>
        <w:t xml:space="preserve">. The service shall include not less than the following: </w:t>
      </w:r>
    </w:p>
    <w:p w:rsidR="003D0E4D" w:rsidRPr="00F07185" w:rsidRDefault="003D0E4D" w:rsidP="0052058E">
      <w:pPr>
        <w:pStyle w:val="BodyText"/>
        <w:numPr>
          <w:ilvl w:val="0"/>
          <w:numId w:val="50"/>
        </w:numPr>
        <w:spacing w:after="0"/>
        <w:rPr>
          <w:rFonts w:eastAsiaTheme="minorHAnsi"/>
        </w:rPr>
      </w:pPr>
      <w:r w:rsidRPr="00F07185">
        <w:rPr>
          <w:rFonts w:eastAsiaTheme="minorHAnsi"/>
        </w:rPr>
        <w:t xml:space="preserve">Check and </w:t>
      </w:r>
      <w:r w:rsidR="003F6648">
        <w:rPr>
          <w:rFonts w:eastAsiaTheme="minorHAnsi"/>
        </w:rPr>
        <w:t>ensure battery charge levels are at an acceptable range.</w:t>
      </w:r>
    </w:p>
    <w:p w:rsidR="003D0E4D" w:rsidRPr="00F07185" w:rsidRDefault="003D0E4D" w:rsidP="0052058E">
      <w:pPr>
        <w:pStyle w:val="BodyText"/>
        <w:numPr>
          <w:ilvl w:val="0"/>
          <w:numId w:val="50"/>
        </w:numPr>
        <w:spacing w:after="0"/>
        <w:rPr>
          <w:rFonts w:eastAsiaTheme="minorHAnsi"/>
        </w:rPr>
      </w:pPr>
      <w:r w:rsidRPr="00F07185">
        <w:rPr>
          <w:rFonts w:eastAsiaTheme="minorHAnsi"/>
        </w:rPr>
        <w:t xml:space="preserve">Complete wash and detail of the vehicle and removal of all unnecessary dealer stickers prior to delivery and inspection. </w:t>
      </w:r>
    </w:p>
    <w:p w:rsidR="003D0E4D" w:rsidRPr="00F07185" w:rsidRDefault="003D0E4D" w:rsidP="0052058E">
      <w:pPr>
        <w:pStyle w:val="BodyText"/>
        <w:numPr>
          <w:ilvl w:val="0"/>
          <w:numId w:val="50"/>
        </w:numPr>
        <w:spacing w:after="0"/>
        <w:rPr>
          <w:rFonts w:eastAsiaTheme="minorHAnsi"/>
        </w:rPr>
      </w:pPr>
      <w:r w:rsidRPr="00F07185">
        <w:rPr>
          <w:rFonts w:eastAsiaTheme="minorHAnsi"/>
        </w:rPr>
        <w:t xml:space="preserve">A four-wheel alignment at final point of inspection. Wheel alignment shall take place after delivery to the </w:t>
      </w:r>
      <w:r w:rsidR="004B26F3" w:rsidRPr="00F07185">
        <w:rPr>
          <w:rFonts w:eastAsiaTheme="minorHAnsi"/>
        </w:rPr>
        <w:t>Contractor</w:t>
      </w:r>
      <w:r w:rsidRPr="00F07185">
        <w:rPr>
          <w:rFonts w:eastAsiaTheme="minorHAnsi"/>
        </w:rPr>
        <w:t xml:space="preserve">'s location. Documentation of alignment settings for camber, caster, and toe-in settings shall be furnished for the final inspection, and must accompany delivery documentation to </w:t>
      </w:r>
      <w:r w:rsidR="004B26F3" w:rsidRPr="00F07185">
        <w:rPr>
          <w:rFonts w:eastAsiaTheme="minorHAnsi"/>
        </w:rPr>
        <w:t>Ordering</w:t>
      </w:r>
      <w:r w:rsidRPr="00F07185">
        <w:rPr>
          <w:rFonts w:eastAsiaTheme="minorHAnsi"/>
        </w:rPr>
        <w:t xml:space="preserve"> Agency</w:t>
      </w:r>
      <w:r w:rsidRPr="00F07185">
        <w:rPr>
          <w:rFonts w:eastAsiaTheme="minorHAnsi"/>
          <w:b/>
          <w:bCs/>
          <w:i/>
          <w:iCs/>
        </w:rPr>
        <w:t xml:space="preserve">. </w:t>
      </w:r>
    </w:p>
    <w:p w:rsidR="003D0E4D" w:rsidRPr="00F07185" w:rsidRDefault="003D0E4D" w:rsidP="0052058E">
      <w:pPr>
        <w:pStyle w:val="BodyText"/>
        <w:numPr>
          <w:ilvl w:val="0"/>
          <w:numId w:val="50"/>
        </w:numPr>
        <w:spacing w:after="0"/>
        <w:rPr>
          <w:rFonts w:eastAsiaTheme="minorHAnsi"/>
        </w:rPr>
      </w:pPr>
      <w:r w:rsidRPr="00F07185">
        <w:rPr>
          <w:rFonts w:eastAsiaTheme="minorHAnsi"/>
        </w:rPr>
        <w:t xml:space="preserve">Full </w:t>
      </w:r>
      <w:r w:rsidR="003F6648">
        <w:rPr>
          <w:rFonts w:eastAsiaTheme="minorHAnsi"/>
        </w:rPr>
        <w:t>charge at the Contractors location.</w:t>
      </w:r>
    </w:p>
    <w:p w:rsidR="003D0E4D" w:rsidRPr="00F07185" w:rsidRDefault="003D0E4D" w:rsidP="0052058E">
      <w:pPr>
        <w:pStyle w:val="BodyText"/>
        <w:numPr>
          <w:ilvl w:val="0"/>
          <w:numId w:val="50"/>
        </w:numPr>
        <w:spacing w:after="0"/>
        <w:rPr>
          <w:rFonts w:eastAsiaTheme="minorHAnsi"/>
        </w:rPr>
      </w:pPr>
      <w:r w:rsidRPr="00F07185">
        <w:rPr>
          <w:rFonts w:eastAsiaTheme="minorHAnsi"/>
        </w:rPr>
        <w:t xml:space="preserve">Documentation of the alignment of headlights shall be provided to the </w:t>
      </w:r>
      <w:r w:rsidR="004B26F3" w:rsidRPr="00F07185">
        <w:rPr>
          <w:rFonts w:eastAsiaTheme="minorHAnsi"/>
        </w:rPr>
        <w:t>Ordering</w:t>
      </w:r>
      <w:r w:rsidRPr="00F07185">
        <w:rPr>
          <w:rFonts w:eastAsiaTheme="minorHAnsi"/>
        </w:rPr>
        <w:t xml:space="preserve"> Agency at delivery</w:t>
      </w:r>
      <w:r w:rsidR="004B26F3" w:rsidRPr="00F07185">
        <w:rPr>
          <w:rFonts w:eastAsiaTheme="minorHAnsi"/>
          <w:b/>
          <w:bCs/>
          <w:i/>
          <w:iCs/>
        </w:rPr>
        <w:t>.</w:t>
      </w:r>
    </w:p>
    <w:p w:rsidR="003D0E4D" w:rsidRPr="00F07185" w:rsidRDefault="003D0E4D" w:rsidP="0052058E">
      <w:pPr>
        <w:pStyle w:val="BodyText"/>
        <w:numPr>
          <w:ilvl w:val="0"/>
          <w:numId w:val="50"/>
        </w:numPr>
        <w:spacing w:after="0"/>
        <w:rPr>
          <w:rFonts w:eastAsiaTheme="minorHAnsi"/>
        </w:rPr>
      </w:pPr>
      <w:r w:rsidRPr="00F07185">
        <w:rPr>
          <w:rFonts w:eastAsiaTheme="minorHAnsi"/>
        </w:rPr>
        <w:t xml:space="preserve">Check to insure proper operation of all accessories, gauges, lights, mechanical, and hydraulic features. Particular attention shall be given to door alignment, lift operation, weather-stripping, hardware, paint condition, and labeling of the cooling system. </w:t>
      </w:r>
    </w:p>
    <w:p w:rsidR="003D0E4D" w:rsidRPr="00F07185" w:rsidRDefault="003D0E4D" w:rsidP="0052058E">
      <w:pPr>
        <w:pStyle w:val="BodyText"/>
        <w:numPr>
          <w:ilvl w:val="0"/>
          <w:numId w:val="50"/>
        </w:numPr>
        <w:spacing w:after="0"/>
        <w:rPr>
          <w:rFonts w:eastAsiaTheme="minorHAnsi"/>
        </w:rPr>
      </w:pPr>
      <w:r w:rsidRPr="00F07185">
        <w:rPr>
          <w:rFonts w:eastAsiaTheme="minorHAnsi"/>
        </w:rPr>
        <w:t xml:space="preserve">Copy of the </w:t>
      </w:r>
      <w:r w:rsidR="004B26F3" w:rsidRPr="00F07185">
        <w:rPr>
          <w:rFonts w:eastAsiaTheme="minorHAnsi"/>
        </w:rPr>
        <w:t>Contractor’</w:t>
      </w:r>
      <w:r w:rsidRPr="00F07185">
        <w:rPr>
          <w:rFonts w:eastAsiaTheme="minorHAnsi"/>
        </w:rPr>
        <w:t xml:space="preserve">s pre-delivery inspection and all subsequent inspections by </w:t>
      </w:r>
      <w:r w:rsidR="004B26F3" w:rsidRPr="00F07185">
        <w:rPr>
          <w:rFonts w:eastAsiaTheme="minorHAnsi"/>
        </w:rPr>
        <w:t>Contractor</w:t>
      </w:r>
      <w:r w:rsidRPr="00F07185">
        <w:rPr>
          <w:rFonts w:eastAsiaTheme="minorHAnsi"/>
        </w:rPr>
        <w:t>'s inspectors sha</w:t>
      </w:r>
      <w:r w:rsidR="004B26F3" w:rsidRPr="00F07185">
        <w:rPr>
          <w:rFonts w:eastAsiaTheme="minorHAnsi"/>
        </w:rPr>
        <w:t>ll be provided to the Ordering</w:t>
      </w:r>
      <w:r w:rsidRPr="00F07185">
        <w:rPr>
          <w:rFonts w:eastAsiaTheme="minorHAnsi"/>
        </w:rPr>
        <w:t xml:space="preserve"> Agency upon delivery. </w:t>
      </w:r>
    </w:p>
    <w:p w:rsidR="003D0E4D" w:rsidRPr="00F07185" w:rsidRDefault="003D0E4D" w:rsidP="0052058E">
      <w:pPr>
        <w:pStyle w:val="BodyText"/>
        <w:numPr>
          <w:ilvl w:val="0"/>
          <w:numId w:val="50"/>
        </w:numPr>
      </w:pPr>
      <w:r w:rsidRPr="00F07185">
        <w:rPr>
          <w:rFonts w:eastAsiaTheme="minorHAnsi"/>
        </w:rPr>
        <w:t xml:space="preserve">A certified </w:t>
      </w:r>
      <w:r w:rsidRPr="00CC175E">
        <w:rPr>
          <w:rFonts w:eastAsiaTheme="minorHAnsi"/>
        </w:rPr>
        <w:t>weight certificate</w:t>
      </w:r>
      <w:r w:rsidRPr="003A5BF5">
        <w:rPr>
          <w:rFonts w:eastAsiaTheme="minorHAnsi"/>
          <w:color w:val="FF0000"/>
        </w:rPr>
        <w:t xml:space="preserve"> </w:t>
      </w:r>
      <w:r w:rsidRPr="00F07185">
        <w:rPr>
          <w:rFonts w:eastAsiaTheme="minorHAnsi"/>
        </w:rPr>
        <w:t>showing the “as built” weight of the vehicle shall be provided with each vehicle at the time of delivery. The weight certificate shall be included with the bus and available for review at time of inspection.</w:t>
      </w:r>
    </w:p>
    <w:p w:rsidR="00110CF7" w:rsidRPr="00F07185" w:rsidRDefault="00110CF7" w:rsidP="003C16DE">
      <w:pPr>
        <w:pStyle w:val="RFPheading3SP"/>
        <w:rPr>
          <w:i/>
        </w:rPr>
      </w:pPr>
      <w:r w:rsidRPr="00F07185">
        <w:t>Delivery Coordination and Pricing of Delivery</w:t>
      </w:r>
    </w:p>
    <w:p w:rsidR="003A5BF5" w:rsidRPr="00110CF7" w:rsidRDefault="003A5BF5" w:rsidP="003A5BF5">
      <w:pPr>
        <w:pStyle w:val="BodyText"/>
      </w:pPr>
      <w:r w:rsidRPr="00AB0AF3">
        <w:t xml:space="preserve">All vehicle deliveries shall be coordinated with the ordering agency. The Contractor shall contact the ordering agency to agree upon a delivery schedule at least three (3) working days prior to delivery. </w:t>
      </w:r>
      <w:r w:rsidRPr="00AB0AF3">
        <w:rPr>
          <w:u w:val="single"/>
        </w:rPr>
        <w:t>Delivery shall be made during normal working hours</w:t>
      </w:r>
      <w:r w:rsidRPr="00AB0AF3">
        <w:t xml:space="preserve">. Delivery </w:t>
      </w:r>
      <w:r w:rsidR="0063137B" w:rsidRPr="00AB0AF3">
        <w:t>terms are FOB Destination</w:t>
      </w:r>
      <w:r w:rsidRPr="00AB0AF3">
        <w:t xml:space="preserve"> to be specified by the ordering agency to their place of business.  For orders placed by other ordering agencies, the delivery charges shall be based o</w:t>
      </w:r>
      <w:r w:rsidR="006672B0" w:rsidRPr="00AB0AF3">
        <w:t>n the delivery cost per zone as established in the price worksheet</w:t>
      </w:r>
      <w:r w:rsidRPr="00AB0AF3">
        <w:t>.</w:t>
      </w:r>
      <w:r>
        <w:t xml:space="preserve"> </w:t>
      </w:r>
    </w:p>
    <w:p w:rsidR="00CC2A26" w:rsidRPr="00F07185" w:rsidRDefault="0055108E" w:rsidP="003C16DE">
      <w:pPr>
        <w:pStyle w:val="RFPheading3SP"/>
        <w:rPr>
          <w:i/>
        </w:rPr>
      </w:pPr>
      <w:r w:rsidRPr="00F07185">
        <w:t xml:space="preserve">Delivery </w:t>
      </w:r>
      <w:r w:rsidR="00CC2A26" w:rsidRPr="00F07185">
        <w:t>Inspection</w:t>
      </w:r>
      <w:r w:rsidR="00CC7741" w:rsidRPr="00F07185">
        <w:t xml:space="preserve">, </w:t>
      </w:r>
      <w:r w:rsidR="00B477D9" w:rsidRPr="00F07185">
        <w:t>Post-Delivery Tests</w:t>
      </w:r>
      <w:r w:rsidR="00CC7741" w:rsidRPr="00F07185">
        <w:t xml:space="preserve"> and Acceptance </w:t>
      </w:r>
    </w:p>
    <w:bookmarkEnd w:id="713"/>
    <w:bookmarkEnd w:id="714"/>
    <w:p w:rsidR="00CC7741" w:rsidRPr="00F07185" w:rsidRDefault="00CC7741" w:rsidP="00E26B9D">
      <w:pPr>
        <w:pStyle w:val="BodyText"/>
        <w:spacing w:after="120"/>
      </w:pPr>
      <w:r w:rsidRPr="00F07185">
        <w:t>Upon delivery of the Vehicle at a point of delivery, the Agency shall take possession of the Vehicle and shall perform the inspections and tests</w:t>
      </w:r>
      <w:r w:rsidR="000F314B" w:rsidRPr="00F07185">
        <w:t xml:space="preserve">. </w:t>
      </w:r>
      <w:r w:rsidR="003F6648">
        <w:t>E</w:t>
      </w:r>
      <w:r w:rsidR="000F314B" w:rsidRPr="00F07185">
        <w:t xml:space="preserve">ach bus </w:t>
      </w:r>
      <w:r w:rsidR="00BC1D8D" w:rsidRPr="00F07185">
        <w:t>shall</w:t>
      </w:r>
      <w:r w:rsidR="000F314B" w:rsidRPr="00F07185">
        <w:t xml:space="preserve"> be inspected and road tested per Appen</w:t>
      </w:r>
      <w:r w:rsidR="00565ACF" w:rsidRPr="00F07185">
        <w:t>dix B, Visual Inspection and R</w:t>
      </w:r>
      <w:r w:rsidR="000F314B" w:rsidRPr="00F07185">
        <w:t>o</w:t>
      </w:r>
      <w:r w:rsidR="00565ACF" w:rsidRPr="00F07185">
        <w:t>a</w:t>
      </w:r>
      <w:r w:rsidR="000F314B" w:rsidRPr="00F07185">
        <w:t>d Test Forms</w:t>
      </w:r>
      <w:r w:rsidR="003F6648">
        <w:t xml:space="preserve"> or Purchasing Agency equivalent</w:t>
      </w:r>
      <w:r w:rsidR="000F314B" w:rsidRPr="00F07185">
        <w:t xml:space="preserve">.  For vehicles funded by or through Caltrans, each bus </w:t>
      </w:r>
      <w:r w:rsidR="003F6648">
        <w:t xml:space="preserve">may </w:t>
      </w:r>
      <w:r w:rsidR="00EF7536" w:rsidRPr="00F07185">
        <w:t xml:space="preserve">be </w:t>
      </w:r>
      <w:r w:rsidR="000F314B" w:rsidRPr="00F07185">
        <w:t xml:space="preserve">inspected using Appendix </w:t>
      </w:r>
      <w:r w:rsidR="00565ACF" w:rsidRPr="00F07185">
        <w:t>C</w:t>
      </w:r>
      <w:r w:rsidR="000F314B" w:rsidRPr="00F07185">
        <w:t>, Caltrans Vehicle Inspection Report.  I</w:t>
      </w:r>
      <w:r w:rsidRPr="00F07185">
        <w:t xml:space="preserve">f the Vehicle passes these inspections and tests, </w:t>
      </w:r>
      <w:r w:rsidR="000F314B" w:rsidRPr="00F07185">
        <w:t xml:space="preserve">the Agency </w:t>
      </w:r>
      <w:r w:rsidR="00BC1D8D" w:rsidRPr="00F07185">
        <w:t>shall</w:t>
      </w:r>
      <w:r w:rsidRPr="00F07185">
        <w:t xml:space="preserve"> </w:t>
      </w:r>
      <w:r w:rsidR="00AB0AF3" w:rsidRPr="00F07185">
        <w:t>accept</w:t>
      </w:r>
      <w:r w:rsidRPr="00F07185">
        <w:t xml:space="preserve"> the Vehicle no later than the fifteenth day after Contractor delivers the Vehicle to the </w:t>
      </w:r>
      <w:r w:rsidR="000F314B" w:rsidRPr="00F07185">
        <w:t xml:space="preserve">Agency.  The Agency </w:t>
      </w:r>
      <w:r w:rsidRPr="00F07185">
        <w:t xml:space="preserve">may </w:t>
      </w:r>
      <w:r w:rsidR="00AB0AF3" w:rsidRPr="00F07185">
        <w:t>accept</w:t>
      </w:r>
      <w:r w:rsidRPr="00F07185">
        <w:t xml:space="preserve"> a Vehicle earlier upon Notice of early Acceptance to the Contractor.  If </w:t>
      </w:r>
      <w:r w:rsidR="000F314B" w:rsidRPr="00F07185">
        <w:t xml:space="preserve">the Agency </w:t>
      </w:r>
      <w:r w:rsidRPr="00F07185">
        <w:t>has not</w:t>
      </w:r>
      <w:r w:rsidR="000F314B" w:rsidRPr="00F07185">
        <w:t xml:space="preserve"> issued</w:t>
      </w:r>
      <w:r w:rsidRPr="00F07185">
        <w:t xml:space="preserve"> a Notice of Acceptance, </w:t>
      </w:r>
      <w:r w:rsidR="000F314B" w:rsidRPr="00F07185">
        <w:t>the Agency</w:t>
      </w:r>
      <w:r w:rsidRPr="00F07185">
        <w:t xml:space="preserve"> </w:t>
      </w:r>
      <w:r w:rsidR="00BC1D8D" w:rsidRPr="00F07185">
        <w:t>shall</w:t>
      </w:r>
      <w:r w:rsidRPr="00F07185">
        <w:t xml:space="preserve"> be deemed to have</w:t>
      </w:r>
      <w:r w:rsidR="00701585">
        <w:t xml:space="preserve"> </w:t>
      </w:r>
      <w:r w:rsidR="00CE54FE">
        <w:t>a</w:t>
      </w:r>
      <w:r w:rsidRPr="00F07185">
        <w:t>ccepted a Vehicle on the date it places the Vehicle into revenue service.</w:t>
      </w:r>
    </w:p>
    <w:p w:rsidR="00CC2A26" w:rsidRPr="00F07185" w:rsidRDefault="000F314B" w:rsidP="00CC2A26">
      <w:pPr>
        <w:pStyle w:val="BodyText"/>
      </w:pPr>
      <w:r w:rsidRPr="00F07185">
        <w:t>Vehicles</w:t>
      </w:r>
      <w:r w:rsidR="00CC2A26" w:rsidRPr="00F07185">
        <w:t xml:space="preserve"> that fail to pass the post-delivery tests are subject to non-acceptance. The Agency shall record details of all Defects on the appropriate test forms and shall notify the Contractor of acceptance or non-acceptance of each bus after completion of the tests. The Defects detected during these tests shall be repaired according to procedures defined in “Repairs after Non-Acceptance.”</w:t>
      </w:r>
    </w:p>
    <w:p w:rsidR="004B26F3" w:rsidRPr="00F07185" w:rsidRDefault="004B26F3" w:rsidP="003C16DE">
      <w:pPr>
        <w:pStyle w:val="RFPheading3SP"/>
      </w:pPr>
      <w:bookmarkStart w:id="715" w:name="_Toc257814620"/>
      <w:bookmarkStart w:id="716" w:name="_Toc259567626"/>
      <w:bookmarkStart w:id="717" w:name="_Toc257814601"/>
      <w:bookmarkStart w:id="718" w:name="_Toc259567611"/>
      <w:r w:rsidRPr="00F07185">
        <w:t>Documentation</w:t>
      </w:r>
      <w:bookmarkEnd w:id="715"/>
      <w:bookmarkEnd w:id="716"/>
      <w:r w:rsidRPr="00F07185">
        <w:t xml:space="preserve"> and Deliverables</w:t>
      </w:r>
      <w:r w:rsidR="00A721BE" w:rsidRPr="00F07185">
        <w:t xml:space="preserve"> Per Bus Order</w:t>
      </w:r>
    </w:p>
    <w:p w:rsidR="004B26F3" w:rsidRPr="00F07185" w:rsidRDefault="00426156" w:rsidP="004B26F3">
      <w:pPr>
        <w:pStyle w:val="BodyText"/>
      </w:pPr>
      <w:r w:rsidRPr="00F07185">
        <w:t>The Technical Specification identifies all technical deliverables that must be provided with each bus order.  In addition to those items, t</w:t>
      </w:r>
      <w:r w:rsidR="004B26F3" w:rsidRPr="00F07185">
        <w:t xml:space="preserve">he Contractor shall provide deliver the following documentation and deliverables with the </w:t>
      </w:r>
      <w:r w:rsidR="005B1D09" w:rsidRPr="00F07185">
        <w:t>bus (</w:t>
      </w:r>
      <w:r w:rsidR="004B26F3" w:rsidRPr="00F07185">
        <w:t>es).</w:t>
      </w:r>
    </w:p>
    <w:p w:rsidR="00486AE7" w:rsidRPr="00F07185" w:rsidRDefault="00486AE7" w:rsidP="004B26F3">
      <w:pPr>
        <w:pStyle w:val="BodyText"/>
        <w:numPr>
          <w:ilvl w:val="0"/>
          <w:numId w:val="51"/>
        </w:numPr>
      </w:pPr>
      <w:r w:rsidRPr="00F07185">
        <w:t>Warranty papers – forms, policy, procedures</w:t>
      </w:r>
    </w:p>
    <w:p w:rsidR="004B26F3" w:rsidRPr="00F07185" w:rsidRDefault="004B26F3" w:rsidP="00486AE7">
      <w:pPr>
        <w:pStyle w:val="BodyText"/>
      </w:pPr>
      <w:r w:rsidRPr="00F07185">
        <w:t xml:space="preserve">The Contractor also shall exert its best efforts to keep maintenance manuals, operator manuals and parts books up to date for a period of five (5) years. The supplied manuals shall incorporate all equipment ordered on the buses covered by this procurement. In instances where copyright restrictions or other considerations prevent the Contractor from incorporating major components information into the bus parts and service manuals, separate manual sets as published by the subcomponent Supplier </w:t>
      </w:r>
      <w:r w:rsidR="00BC1D8D" w:rsidRPr="00F07185">
        <w:t>shall</w:t>
      </w:r>
      <w:r w:rsidRPr="00F07185">
        <w:t xml:space="preserve"> be provided.</w:t>
      </w:r>
    </w:p>
    <w:p w:rsidR="00CC2A26" w:rsidRPr="00F07185" w:rsidRDefault="00CC2A26" w:rsidP="003C16DE">
      <w:pPr>
        <w:pStyle w:val="RFPheading3SP"/>
        <w:rPr>
          <w:i/>
        </w:rPr>
      </w:pPr>
      <w:r w:rsidRPr="00F07185">
        <w:t>Repairs after Non-</w:t>
      </w:r>
      <w:bookmarkEnd w:id="717"/>
      <w:r w:rsidRPr="00F07185">
        <w:t>Acceptance</w:t>
      </w:r>
      <w:bookmarkEnd w:id="718"/>
      <w:r w:rsidRPr="00F07185">
        <w:t xml:space="preserve"> </w:t>
      </w:r>
    </w:p>
    <w:p w:rsidR="008F1F15" w:rsidRPr="00F07185" w:rsidRDefault="00CC2A26" w:rsidP="00CC7741">
      <w:pPr>
        <w:pStyle w:val="BodyText"/>
      </w:pPr>
      <w:r w:rsidRPr="00F07185">
        <w:t>The Contractor, or its designated representative, shall perform the repairs after non-acceptance.</w:t>
      </w:r>
    </w:p>
    <w:p w:rsidR="003C16DE" w:rsidRDefault="003C16DE" w:rsidP="003C16DE">
      <w:pPr>
        <w:pStyle w:val="RFPheading2SP"/>
      </w:pPr>
      <w:r>
        <w:t>Orientation with Delivery</w:t>
      </w:r>
    </w:p>
    <w:p w:rsidR="00CC7741" w:rsidRPr="00F07185" w:rsidRDefault="008F1F15" w:rsidP="008F1F15">
      <w:pPr>
        <w:pStyle w:val="BodyText"/>
      </w:pPr>
      <w:r w:rsidRPr="00F07185">
        <w:t xml:space="preserve">The Contractor </w:t>
      </w:r>
      <w:r w:rsidR="00BC1D8D" w:rsidRPr="00F07185">
        <w:t>shall</w:t>
      </w:r>
      <w:r w:rsidRPr="00F07185">
        <w:t xml:space="preserve"> provide a vehicle orientation with each vehicle delivered to an Agency</w:t>
      </w:r>
      <w:r w:rsidR="004B26F3" w:rsidRPr="00F07185">
        <w:t>.  If an agency orders more than</w:t>
      </w:r>
      <w:r w:rsidRPr="00F07185">
        <w:t xml:space="preserve"> one (1) vehicle of identical specifications, the orientations shall be provided on the first vehicle delivered.  The orientation </w:t>
      </w:r>
      <w:r w:rsidR="00BC1D8D" w:rsidRPr="00F07185">
        <w:t>shall</w:t>
      </w:r>
      <w:r w:rsidRPr="00F07185">
        <w:t xml:space="preserve"> be conducted by the Contractor for the maintenance and operations supervisory and training personnel.  The orientation </w:t>
      </w:r>
      <w:r w:rsidR="00BC1D8D" w:rsidRPr="00F07185">
        <w:t>shall</w:t>
      </w:r>
      <w:r w:rsidRPr="00F07185">
        <w:t xml:space="preserve"> include but not be limited to:</w:t>
      </w:r>
    </w:p>
    <w:p w:rsidR="008F1F15" w:rsidRPr="00F07185" w:rsidRDefault="00870DCC" w:rsidP="00870DCC">
      <w:pPr>
        <w:pStyle w:val="BodyText"/>
        <w:numPr>
          <w:ilvl w:val="0"/>
          <w:numId w:val="46"/>
        </w:numPr>
        <w:spacing w:after="0"/>
      </w:pPr>
      <w:r>
        <w:t>Powertrain operation and maintenance.</w:t>
      </w:r>
    </w:p>
    <w:p w:rsidR="008F1F15" w:rsidRPr="00F07185" w:rsidRDefault="00732B59" w:rsidP="005929E8">
      <w:pPr>
        <w:pStyle w:val="BodyText"/>
        <w:numPr>
          <w:ilvl w:val="0"/>
          <w:numId w:val="46"/>
        </w:numPr>
        <w:spacing w:after="0"/>
      </w:pPr>
      <w:r w:rsidRPr="00F07185">
        <w:t>Function of all controls on the vehicle.</w:t>
      </w:r>
    </w:p>
    <w:p w:rsidR="00732B59" w:rsidRPr="00F07185" w:rsidRDefault="00732B59" w:rsidP="005929E8">
      <w:pPr>
        <w:pStyle w:val="Note"/>
        <w:numPr>
          <w:ilvl w:val="0"/>
          <w:numId w:val="46"/>
        </w:numPr>
        <w:spacing w:after="0"/>
        <w:rPr>
          <w:sz w:val="24"/>
          <w:szCs w:val="24"/>
        </w:rPr>
      </w:pPr>
      <w:r w:rsidRPr="00F07185">
        <w:rPr>
          <w:sz w:val="24"/>
          <w:szCs w:val="24"/>
        </w:rPr>
        <w:t>Function of all controls on the driver control panel</w:t>
      </w:r>
    </w:p>
    <w:p w:rsidR="00732B59" w:rsidRPr="00F07185" w:rsidRDefault="00732B59" w:rsidP="005929E8">
      <w:pPr>
        <w:pStyle w:val="Note"/>
        <w:numPr>
          <w:ilvl w:val="0"/>
          <w:numId w:val="46"/>
        </w:numPr>
        <w:spacing w:after="0"/>
        <w:rPr>
          <w:sz w:val="24"/>
          <w:szCs w:val="24"/>
        </w:rPr>
      </w:pPr>
      <w:r w:rsidRPr="00F07185">
        <w:rPr>
          <w:sz w:val="24"/>
          <w:szCs w:val="24"/>
        </w:rPr>
        <w:t>Location and function of controls on all add-on equipment, such as the A/C, etc.</w:t>
      </w:r>
    </w:p>
    <w:p w:rsidR="00732B59" w:rsidRPr="00F07185" w:rsidRDefault="00732B59" w:rsidP="005929E8">
      <w:pPr>
        <w:pStyle w:val="Note"/>
        <w:numPr>
          <w:ilvl w:val="0"/>
          <w:numId w:val="46"/>
        </w:numPr>
        <w:spacing w:after="0"/>
        <w:rPr>
          <w:sz w:val="24"/>
          <w:szCs w:val="24"/>
        </w:rPr>
      </w:pPr>
      <w:r w:rsidRPr="00F07185">
        <w:rPr>
          <w:sz w:val="24"/>
          <w:szCs w:val="24"/>
        </w:rPr>
        <w:t>Location and identification of all visible and audible alarms.</w:t>
      </w:r>
    </w:p>
    <w:p w:rsidR="00732B59" w:rsidRPr="00F07185" w:rsidRDefault="00732B59" w:rsidP="005929E8">
      <w:pPr>
        <w:pStyle w:val="Note"/>
        <w:numPr>
          <w:ilvl w:val="0"/>
          <w:numId w:val="46"/>
        </w:numPr>
        <w:spacing w:after="0"/>
        <w:rPr>
          <w:sz w:val="24"/>
          <w:szCs w:val="24"/>
        </w:rPr>
      </w:pPr>
      <w:r w:rsidRPr="00F07185">
        <w:rPr>
          <w:sz w:val="24"/>
          <w:szCs w:val="24"/>
        </w:rPr>
        <w:t>Location and identification of tire pressure ID plate</w:t>
      </w:r>
    </w:p>
    <w:p w:rsidR="0023609F" w:rsidRDefault="00732B59" w:rsidP="00B0013F">
      <w:pPr>
        <w:pStyle w:val="Note"/>
        <w:numPr>
          <w:ilvl w:val="0"/>
          <w:numId w:val="46"/>
        </w:numPr>
        <w:rPr>
          <w:sz w:val="24"/>
          <w:szCs w:val="24"/>
        </w:rPr>
      </w:pPr>
      <w:r w:rsidRPr="0023609F">
        <w:rPr>
          <w:sz w:val="24"/>
          <w:szCs w:val="24"/>
        </w:rPr>
        <w:t>Location of batteries and how to service the batteries</w:t>
      </w:r>
      <w:r w:rsidR="00870DCC" w:rsidRPr="0023609F">
        <w:rPr>
          <w:sz w:val="24"/>
          <w:szCs w:val="24"/>
        </w:rPr>
        <w:t xml:space="preserve"> if applicable</w:t>
      </w:r>
      <w:r w:rsidRPr="0023609F">
        <w:rPr>
          <w:sz w:val="24"/>
          <w:szCs w:val="24"/>
        </w:rPr>
        <w:t>.</w:t>
      </w:r>
    </w:p>
    <w:p w:rsidR="006B131E" w:rsidRPr="0023609F" w:rsidRDefault="006B131E" w:rsidP="00B0013F">
      <w:pPr>
        <w:pStyle w:val="Note"/>
        <w:numPr>
          <w:ilvl w:val="0"/>
          <w:numId w:val="46"/>
        </w:numPr>
        <w:rPr>
          <w:sz w:val="24"/>
          <w:szCs w:val="24"/>
        </w:rPr>
      </w:pPr>
      <w:r w:rsidRPr="0023609F">
        <w:rPr>
          <w:sz w:val="24"/>
          <w:szCs w:val="24"/>
        </w:rPr>
        <w:t>Information on servi</w:t>
      </w:r>
      <w:r w:rsidR="00E9786A">
        <w:rPr>
          <w:sz w:val="24"/>
          <w:szCs w:val="24"/>
        </w:rPr>
        <w:t>ci</w:t>
      </w:r>
      <w:r w:rsidRPr="0023609F">
        <w:rPr>
          <w:sz w:val="24"/>
          <w:szCs w:val="24"/>
        </w:rPr>
        <w:t>ng and maintaining the vehicle including identification of any hazardous conditions.</w:t>
      </w:r>
    </w:p>
    <w:p w:rsidR="00DE6C59" w:rsidRPr="00F07185" w:rsidRDefault="00DE6C59" w:rsidP="003C16DE">
      <w:pPr>
        <w:pStyle w:val="RFPheading2SP"/>
      </w:pPr>
      <w:r w:rsidRPr="00F07185">
        <w:t>Registration of Vehicles</w:t>
      </w:r>
    </w:p>
    <w:p w:rsidR="00DE6C59" w:rsidRPr="00F07185" w:rsidRDefault="00DE6C59" w:rsidP="00DE6C59">
      <w:pPr>
        <w:pStyle w:val="PlainText"/>
        <w:spacing w:after="240"/>
        <w:rPr>
          <w:rStyle w:val="BodyTextChar"/>
          <w:rFonts w:eastAsia="Calibri"/>
          <w:b/>
          <w:bCs/>
        </w:rPr>
      </w:pPr>
      <w:r w:rsidRPr="00F07185">
        <w:rPr>
          <w:rFonts w:ascii="Times New Roman" w:hAnsi="Times New Roman" w:cs="Times New Roman"/>
          <w:sz w:val="24"/>
          <w:szCs w:val="24"/>
        </w:rPr>
        <w:t>The Contractor shall register all vehicles. A certification of compliance for vehicle emissions must be supplied at t</w:t>
      </w:r>
      <w:r w:rsidR="00EF7536" w:rsidRPr="00F07185">
        <w:rPr>
          <w:rFonts w:ascii="Times New Roman" w:hAnsi="Times New Roman" w:cs="Times New Roman"/>
          <w:sz w:val="24"/>
          <w:szCs w:val="24"/>
        </w:rPr>
        <w:t>he time of delivery of each vehicle.  Any additional requirements involving vehicle registration such as listing of lien holders shall be provided by the ordering Agency and included in the Order Confirmation form</w:t>
      </w:r>
      <w:r w:rsidRPr="00F07185">
        <w:rPr>
          <w:rFonts w:ascii="Times New Roman" w:hAnsi="Times New Roman" w:cs="Times New Roman"/>
          <w:sz w:val="24"/>
          <w:szCs w:val="24"/>
        </w:rPr>
        <w:t xml:space="preserve">. </w:t>
      </w:r>
      <w:r w:rsidR="00E93E33" w:rsidRPr="00F07185">
        <w:rPr>
          <w:rStyle w:val="BodyTextChar"/>
          <w:rFonts w:eastAsia="Calibri"/>
        </w:rPr>
        <w:t>The Contractor warrants that the title shall pass to the Agency free and clear of all liens, mortgages and encumbrances, financing statements, security agreements, claims, and demands of any character following the Agency’s Acceptance of each bus.</w:t>
      </w:r>
    </w:p>
    <w:p w:rsidR="00E61422" w:rsidRPr="00F07185" w:rsidRDefault="000F314B" w:rsidP="003C16DE">
      <w:pPr>
        <w:pStyle w:val="RFPheading2SP"/>
      </w:pPr>
      <w:r w:rsidRPr="00F07185">
        <w:t>Payment</w:t>
      </w:r>
    </w:p>
    <w:p w:rsidR="00073D79" w:rsidRPr="00F07185" w:rsidRDefault="00073D79" w:rsidP="00073D79">
      <w:pPr>
        <w:pStyle w:val="BodyText"/>
        <w:rPr>
          <w:b/>
          <w:i/>
        </w:rPr>
      </w:pPr>
      <w:r w:rsidRPr="00F07185">
        <w:t>All payments shall be made as provided herein, less any additional amount withheld as provided below and less any amounts for liquidated damages in accordance with “Liquidated Damages for Late Delivery of the Bus.”</w:t>
      </w:r>
    </w:p>
    <w:p w:rsidR="00073D79" w:rsidRPr="00F07185" w:rsidRDefault="00073D79" w:rsidP="00073D79">
      <w:pPr>
        <w:pStyle w:val="BodyText"/>
      </w:pPr>
      <w:r w:rsidRPr="00F07185">
        <w:t>The Agency shall make payments for buses at the unit prices itemized in</w:t>
      </w:r>
      <w:r w:rsidR="00C93E1B">
        <w:t xml:space="preserve"> the price worksheet offered</w:t>
      </w:r>
      <w:r w:rsidRPr="00F07185">
        <w:t xml:space="preserve"> </w:t>
      </w:r>
      <w:r w:rsidR="00C93E1B">
        <w:t xml:space="preserve">by firm </w:t>
      </w:r>
      <w:r w:rsidRPr="00F07185">
        <w:t xml:space="preserve">within thirty (30) calendar days after the delivery and acceptance of each bus and receipt of a proper invoice. </w:t>
      </w:r>
    </w:p>
    <w:p w:rsidR="00073D79" w:rsidRPr="00F07185" w:rsidRDefault="00073D79" w:rsidP="00073D79">
      <w:pPr>
        <w:pStyle w:val="BodyText"/>
      </w:pPr>
      <w:r w:rsidRPr="00F07185">
        <w:t>The Agency shall make payments for spare parts and/or equipment at the unit price</w:t>
      </w:r>
      <w:r w:rsidR="00C93E1B">
        <w:t>s itemized in the price worksheet offered</w:t>
      </w:r>
      <w:r w:rsidRPr="00F07185">
        <w:t xml:space="preserve"> </w:t>
      </w:r>
      <w:r w:rsidR="00C93E1B">
        <w:t xml:space="preserve">by firm </w:t>
      </w:r>
      <w:r w:rsidRPr="00F07185">
        <w:t>within thirty (30) calendar days after the delivery and acceptance of said spare parts and/or equipment and receipt of a proper invoice.</w:t>
      </w:r>
    </w:p>
    <w:p w:rsidR="00073D79" w:rsidRPr="00F07185" w:rsidRDefault="00073D79" w:rsidP="00073D79">
      <w:pPr>
        <w:pStyle w:val="BodyText"/>
      </w:pPr>
      <w:r w:rsidRPr="00F07185">
        <w:t>The Agency shall make a final payment for all withholding within thirty (30) calendar days of receipt of a final proper invoice and the following:</w:t>
      </w:r>
    </w:p>
    <w:p w:rsidR="00073D79" w:rsidRPr="00F07185" w:rsidRDefault="00073D79" w:rsidP="005929E8">
      <w:pPr>
        <w:numPr>
          <w:ilvl w:val="0"/>
          <w:numId w:val="13"/>
        </w:numPr>
        <w:suppressAutoHyphens/>
        <w:ind w:left="720"/>
        <w:rPr>
          <w:sz w:val="24"/>
          <w:szCs w:val="24"/>
        </w:rPr>
      </w:pPr>
      <w:r w:rsidRPr="00F07185">
        <w:rPr>
          <w:sz w:val="24"/>
          <w:szCs w:val="24"/>
        </w:rPr>
        <w:t>Delivery and acceptance of all Contract deliverables, including manuals and other documentation required by the Contract, excluding training.</w:t>
      </w:r>
    </w:p>
    <w:p w:rsidR="00073D79" w:rsidRPr="00F07185" w:rsidRDefault="00073D79" w:rsidP="005929E8">
      <w:pPr>
        <w:numPr>
          <w:ilvl w:val="0"/>
          <w:numId w:val="13"/>
        </w:numPr>
        <w:suppressAutoHyphens/>
        <w:ind w:left="720"/>
        <w:rPr>
          <w:sz w:val="24"/>
          <w:szCs w:val="24"/>
        </w:rPr>
      </w:pPr>
      <w:r w:rsidRPr="00F07185">
        <w:rPr>
          <w:sz w:val="24"/>
          <w:szCs w:val="24"/>
        </w:rPr>
        <w:t xml:space="preserve">Contractor provision of any certifications as required by law and/or regulations. </w:t>
      </w:r>
    </w:p>
    <w:p w:rsidR="00073D79" w:rsidRPr="00F07185" w:rsidRDefault="00073D79" w:rsidP="005929E8">
      <w:pPr>
        <w:numPr>
          <w:ilvl w:val="0"/>
          <w:numId w:val="13"/>
        </w:numPr>
        <w:tabs>
          <w:tab w:val="left" w:pos="1152"/>
          <w:tab w:val="left" w:pos="1620"/>
        </w:tabs>
        <w:suppressAutoHyphens/>
        <w:spacing w:after="240"/>
        <w:ind w:left="720"/>
        <w:rPr>
          <w:sz w:val="24"/>
          <w:szCs w:val="24"/>
        </w:rPr>
      </w:pPr>
      <w:r w:rsidRPr="00F07185">
        <w:rPr>
          <w:sz w:val="24"/>
          <w:szCs w:val="24"/>
        </w:rPr>
        <w:t>Completion of post-delivery audits required under the Contract.</w:t>
      </w:r>
    </w:p>
    <w:p w:rsidR="000F314B" w:rsidRPr="00F07185" w:rsidRDefault="000F314B" w:rsidP="003C16DE">
      <w:pPr>
        <w:pStyle w:val="RFPheading3SP"/>
      </w:pPr>
      <w:r w:rsidRPr="00F07185">
        <w:t>Invoices</w:t>
      </w:r>
    </w:p>
    <w:p w:rsidR="00073D79" w:rsidRPr="00F07185" w:rsidRDefault="000F314B" w:rsidP="00693ABD">
      <w:pPr>
        <w:pStyle w:val="PlainText"/>
        <w:rPr>
          <w:rFonts w:ascii="Times New Roman" w:hAnsi="Times New Roman" w:cs="Times New Roman"/>
          <w:sz w:val="24"/>
          <w:szCs w:val="24"/>
        </w:rPr>
      </w:pPr>
      <w:r w:rsidRPr="00F07185">
        <w:rPr>
          <w:rFonts w:ascii="Times New Roman" w:hAnsi="Times New Roman" w:cs="Times New Roman"/>
          <w:sz w:val="24"/>
          <w:szCs w:val="24"/>
        </w:rPr>
        <w:t xml:space="preserve">Contractor shall submit invoices for all Vehicles, Spare Parts, and all equipment and other items purchased under this Contract to the Agency thirty (30) calendar days prior to each delivery.  Payment shall be within 30 days after Acceptance of </w:t>
      </w:r>
      <w:r w:rsidR="00D52852" w:rsidRPr="00F07185">
        <w:rPr>
          <w:rFonts w:ascii="Times New Roman" w:hAnsi="Times New Roman" w:cs="Times New Roman"/>
          <w:sz w:val="24"/>
          <w:szCs w:val="24"/>
        </w:rPr>
        <w:t xml:space="preserve">each </w:t>
      </w:r>
      <w:r w:rsidRPr="00F07185">
        <w:rPr>
          <w:rFonts w:ascii="Times New Roman" w:hAnsi="Times New Roman" w:cs="Times New Roman"/>
          <w:sz w:val="24"/>
          <w:szCs w:val="24"/>
        </w:rPr>
        <w:t xml:space="preserve">item.  Proforma invoices </w:t>
      </w:r>
      <w:r w:rsidR="00BC1D8D" w:rsidRPr="00F07185">
        <w:rPr>
          <w:rFonts w:ascii="Times New Roman" w:hAnsi="Times New Roman" w:cs="Times New Roman"/>
          <w:sz w:val="24"/>
          <w:szCs w:val="24"/>
        </w:rPr>
        <w:t>shall</w:t>
      </w:r>
      <w:r w:rsidRPr="00F07185">
        <w:rPr>
          <w:rFonts w:ascii="Times New Roman" w:hAnsi="Times New Roman" w:cs="Times New Roman"/>
          <w:sz w:val="24"/>
          <w:szCs w:val="24"/>
        </w:rPr>
        <w:t xml:space="preserve"> be acceptable</w:t>
      </w:r>
      <w:r w:rsidR="00693ABD" w:rsidRPr="00F07185">
        <w:rPr>
          <w:rFonts w:ascii="Times New Roman" w:hAnsi="Times New Roman" w:cs="Times New Roman"/>
          <w:sz w:val="24"/>
          <w:szCs w:val="24"/>
        </w:rPr>
        <w:t xml:space="preserve">.  </w:t>
      </w:r>
    </w:p>
    <w:p w:rsidR="00073D79" w:rsidRPr="00F07185" w:rsidRDefault="00073D79" w:rsidP="00693ABD">
      <w:pPr>
        <w:pStyle w:val="PlainText"/>
        <w:rPr>
          <w:rFonts w:ascii="Times New Roman" w:hAnsi="Times New Roman" w:cs="Times New Roman"/>
          <w:sz w:val="24"/>
          <w:szCs w:val="24"/>
        </w:rPr>
      </w:pPr>
    </w:p>
    <w:p w:rsidR="00073D79" w:rsidRPr="00F07185" w:rsidRDefault="00073D79" w:rsidP="003C16DE">
      <w:pPr>
        <w:pStyle w:val="RFPheading3SP"/>
      </w:pPr>
      <w:bookmarkStart w:id="719" w:name="_Toc257814616"/>
      <w:bookmarkStart w:id="720" w:name="_Toc259567622"/>
      <w:r w:rsidRPr="00F07185">
        <w:t xml:space="preserve">Payment of </w:t>
      </w:r>
      <w:bookmarkEnd w:id="719"/>
      <w:r w:rsidRPr="00F07185">
        <w:t>Taxes</w:t>
      </w:r>
      <w:bookmarkEnd w:id="720"/>
      <w:r w:rsidRPr="00F07185">
        <w:t xml:space="preserve"> </w:t>
      </w:r>
    </w:p>
    <w:p w:rsidR="00693ABD" w:rsidRPr="00F07185" w:rsidRDefault="00073D79" w:rsidP="00073D79">
      <w:pPr>
        <w:pStyle w:val="BodyText"/>
        <w:rPr>
          <w:rFonts w:cs="Times New Roman"/>
        </w:rPr>
      </w:pPr>
      <w:r w:rsidRPr="00F07185">
        <w:t xml:space="preserve">Unless otherwise provided in this Contract, the Contractor shall pay all federal, state and local taxes, and duties applicable to and assessable against any Work, goods, services, processes and operations incidental to or involved in the Contract, including but not limited to retail sales and use, transportation, export, import, business and special taxes. The Contractor is responsible for ascertaining and paying the taxes when due. The total Contract price shall include compensation for all taxes the Contractor is required to pay by laws in effect on the Proposal Due Date. The Contractor </w:t>
      </w:r>
      <w:r w:rsidR="00BC1D8D" w:rsidRPr="00F07185">
        <w:t>shall</w:t>
      </w:r>
      <w:r w:rsidRPr="00F07185">
        <w:t xml:space="preserve"> maintain auditable records, subject to the Agency reviews, confirming that tax payments are current at all times.</w:t>
      </w:r>
      <w:r w:rsidRPr="00F07185">
        <w:rPr>
          <w:rStyle w:val="RFPinsert"/>
          <w:sz w:val="24"/>
          <w:szCs w:val="24"/>
        </w:rPr>
        <w:t xml:space="preserve"> </w:t>
      </w:r>
      <w:r w:rsidR="000F314B" w:rsidRPr="00F07185">
        <w:rPr>
          <w:rFonts w:cs="Times New Roman"/>
          <w:u w:val="single"/>
        </w:rPr>
        <w:t xml:space="preserve">Each invoice </w:t>
      </w:r>
      <w:r w:rsidR="00D52852" w:rsidRPr="00F07185">
        <w:rPr>
          <w:rFonts w:cs="Times New Roman"/>
          <w:u w:val="single"/>
        </w:rPr>
        <w:t xml:space="preserve">for vehicles shall specifically indicate the </w:t>
      </w:r>
      <w:r w:rsidR="00693ABD" w:rsidRPr="00F07185">
        <w:rPr>
          <w:rFonts w:cs="Times New Roman"/>
          <w:u w:val="single"/>
        </w:rPr>
        <w:t>tax exemption for handicapped equipment (California Revenue and Taxation Code Section 6394.4)</w:t>
      </w:r>
      <w:r w:rsidR="00693ABD" w:rsidRPr="00F07185">
        <w:rPr>
          <w:rFonts w:cs="Times New Roman"/>
        </w:rPr>
        <w:t>.</w:t>
      </w:r>
    </w:p>
    <w:p w:rsidR="00C67ECF" w:rsidRPr="00F07185" w:rsidRDefault="00C67ECF" w:rsidP="003C16DE">
      <w:pPr>
        <w:pStyle w:val="RFPheading2SP"/>
      </w:pPr>
      <w:bookmarkStart w:id="721" w:name="_Toc257814617"/>
      <w:bookmarkStart w:id="722" w:name="_Toc259567623"/>
      <w:r w:rsidRPr="00F07185">
        <w:t>Delivery Schedule</w:t>
      </w:r>
    </w:p>
    <w:p w:rsidR="00D2236A" w:rsidRPr="00D2236A" w:rsidRDefault="00C67ECF" w:rsidP="00D1375A">
      <w:pPr>
        <w:pStyle w:val="BodyText"/>
      </w:pPr>
      <w:r w:rsidRPr="00F07185">
        <w:t>The Contractor shall deliver all buses on or before the delivery date contained in the Order Confirmatio</w:t>
      </w:r>
      <w:r w:rsidR="00F33F8F">
        <w:t>n issued by each ordering agency</w:t>
      </w:r>
      <w:r w:rsidRPr="00F07185">
        <w:t xml:space="preserve">. </w:t>
      </w:r>
      <w:r w:rsidR="00E93E33" w:rsidRPr="00F07185">
        <w:t xml:space="preserve"> The Order Confirmation </w:t>
      </w:r>
      <w:r w:rsidR="00BC1D8D" w:rsidRPr="00F07185">
        <w:t>shall</w:t>
      </w:r>
      <w:r w:rsidR="00E93E33" w:rsidRPr="00F07185">
        <w:t xml:space="preserve"> also indicate the point of delivery as well as days and hours of delivery.</w:t>
      </w:r>
    </w:p>
    <w:p w:rsidR="00073D79" w:rsidRPr="00F07185" w:rsidRDefault="00073D79" w:rsidP="003C16DE">
      <w:pPr>
        <w:pStyle w:val="RFPheading2SP"/>
      </w:pPr>
      <w:r w:rsidRPr="00F07185">
        <w:t xml:space="preserve">Liquidated Damages for Late Delivery of the </w:t>
      </w:r>
      <w:bookmarkEnd w:id="721"/>
      <w:r w:rsidRPr="00F07185">
        <w:t>Bus</w:t>
      </w:r>
      <w:bookmarkEnd w:id="722"/>
    </w:p>
    <w:p w:rsidR="00073D79" w:rsidRPr="00F07185" w:rsidRDefault="00073D79" w:rsidP="00073D79">
      <w:pPr>
        <w:pStyle w:val="BodyText"/>
      </w:pPr>
      <w:r w:rsidRPr="00F07185">
        <w:t xml:space="preserve">It is mutually understood and agreed by and between the parties to the Contract that time is of the essence with respect to the completion of the Work and that in case of any failure on the part of the Contractor to deliver the buses within the time specified in “Delivery Schedule,” except for any excusable delays as provided in “Excusable Delays/Force Majeure” or any extension thereof, the Agency </w:t>
      </w:r>
      <w:r w:rsidR="00BC1D8D" w:rsidRPr="00F07185">
        <w:t>shall</w:t>
      </w:r>
      <w:r w:rsidRPr="00F07185">
        <w:t xml:space="preserve"> be damaged thereby. The amount of said damages, being difficult if not impossible of definite ascertainment and proof, it is hereby agreed that the amount of such damages due to the Agency shall be fixed at $</w:t>
      </w:r>
      <w:r w:rsidR="00DD5872">
        <w:t>50</w:t>
      </w:r>
      <w:r w:rsidRPr="00F07185">
        <w:t xml:space="preserve"> per </w:t>
      </w:r>
      <w:r w:rsidR="005602BA" w:rsidRPr="00F07185">
        <w:t>business</w:t>
      </w:r>
      <w:r w:rsidRPr="00F07185">
        <w:t xml:space="preserve"> day. </w:t>
      </w:r>
    </w:p>
    <w:p w:rsidR="00073D79" w:rsidRPr="00F07185" w:rsidRDefault="00073D79" w:rsidP="00073D79">
      <w:pPr>
        <w:pStyle w:val="BodyText"/>
      </w:pPr>
      <w:r w:rsidRPr="00F07185">
        <w:t>The Contractor hereby agrees to pay the aforementioned amounts as fixed, agreed and liquidated damages, and not by way of penalty, to the Agency and further authorizes the Agency to deduct the amount of the damages from money due the Contractor under the Contract, computed as aforesaid. If the money due the Contractor is insufficient or no money is due the Contractor, then the Contractor shall pay the Agency the difference or the entire amount, whichever may be the case, within thirty (30) days after receipt of a written demand by the Contracting Officer.</w:t>
      </w:r>
    </w:p>
    <w:p w:rsidR="00073D79" w:rsidRPr="00F07185" w:rsidRDefault="00073D79" w:rsidP="00073D79">
      <w:pPr>
        <w:pStyle w:val="BodyText"/>
      </w:pPr>
      <w:r w:rsidRPr="00F07185">
        <w:t>The payment of aforesaid fixed, agreed and liquidated damages shall be in lieu of any damages for any loss of profit, loss of revenue, loss of use, or for any other direct, indirect, special or consequential losses or damages of any kind whatsoever that may be suffered by the Agency arising at any time from the failure of the Contractor to fulfill the obligations referenced in this clause in a timely manner.</w:t>
      </w:r>
    </w:p>
    <w:p w:rsidR="00631CDF" w:rsidRPr="00F07185" w:rsidRDefault="00631CDF" w:rsidP="003C16DE">
      <w:pPr>
        <w:pStyle w:val="RFPheading2SP"/>
      </w:pPr>
      <w:bookmarkStart w:id="723" w:name="_Toc257814618"/>
      <w:bookmarkStart w:id="724" w:name="_Toc259567624"/>
      <w:r w:rsidRPr="00F07185">
        <w:t xml:space="preserve">Service and </w:t>
      </w:r>
      <w:bookmarkEnd w:id="723"/>
      <w:r w:rsidRPr="00F07185">
        <w:t>Parts</w:t>
      </w:r>
      <w:bookmarkEnd w:id="724"/>
    </w:p>
    <w:p w:rsidR="00631CDF" w:rsidRPr="00F07185" w:rsidRDefault="00631CDF" w:rsidP="003C16DE">
      <w:pPr>
        <w:pStyle w:val="RFPheading3SP"/>
      </w:pPr>
      <w:bookmarkStart w:id="725" w:name="_Toc257814619"/>
      <w:bookmarkStart w:id="726" w:name="_Toc259567625"/>
      <w:r w:rsidRPr="00F07185">
        <w:t xml:space="preserve">Contractor Service and Parts </w:t>
      </w:r>
      <w:bookmarkEnd w:id="725"/>
      <w:r w:rsidRPr="00F07185">
        <w:t>Support</w:t>
      </w:r>
      <w:bookmarkEnd w:id="726"/>
      <w:r w:rsidR="00F60A47">
        <w:t>/Service Plan</w:t>
      </w:r>
    </w:p>
    <w:p w:rsidR="00631CDF" w:rsidRDefault="00631CDF" w:rsidP="00631CDF">
      <w:pPr>
        <w:pStyle w:val="BodyText"/>
      </w:pPr>
      <w:r w:rsidRPr="00F07185">
        <w:t>The Con</w:t>
      </w:r>
      <w:r w:rsidR="00424E9B">
        <w:t>tractor shall state on the form</w:t>
      </w:r>
      <w:r w:rsidRPr="00F07185">
        <w:t xml:space="preserve"> the location</w:t>
      </w:r>
      <w:r w:rsidR="00F60A47">
        <w:t>/s</w:t>
      </w:r>
      <w:r w:rsidRPr="00F07185">
        <w:t xml:space="preserve"> of the nearest distribution center, which shall furnish a complete supply of parts and components for the repair and maintenance of the buses to be supplied. The Contractor also shall state </w:t>
      </w:r>
      <w:r w:rsidR="008F1F15" w:rsidRPr="00F07185">
        <w:t xml:space="preserve">in its Proposal </w:t>
      </w:r>
      <w:r w:rsidRPr="00F07185">
        <w:t>its policy on transportation charges for parts other than those covered by warranty.</w:t>
      </w:r>
      <w:r w:rsidR="006175BF">
        <w:t xml:space="preserve"> The Contractor must identify in its proposal that it has the resources and experience to ser</w:t>
      </w:r>
      <w:r w:rsidR="009A1270">
        <w:t>vice a contract of this scale. Physical service centers</w:t>
      </w:r>
      <w:r w:rsidR="009A1270" w:rsidRPr="00957A06">
        <w:t xml:space="preserve"> </w:t>
      </w:r>
      <w:r w:rsidR="006175BF">
        <w:t xml:space="preserve">with </w:t>
      </w:r>
      <w:r w:rsidR="009A1270">
        <w:t xml:space="preserve">the </w:t>
      </w:r>
      <w:r w:rsidR="006175BF">
        <w:t xml:space="preserve">proximity and the technical capacity to serve the Cooperative’s </w:t>
      </w:r>
      <w:r w:rsidR="00091F5D">
        <w:t>statewide participants</w:t>
      </w:r>
      <w:r w:rsidR="006175BF">
        <w:t xml:space="preserve"> are to be identified.</w:t>
      </w:r>
      <w:r w:rsidR="00091F5D">
        <w:t xml:space="preserve"> </w:t>
      </w:r>
      <w:r w:rsidR="00091F5D" w:rsidRPr="00091F5D">
        <w:t xml:space="preserve">Alternatively, if a proposer intends to utilize a subcontractor to provide service and warranty the proposed subcontractor must be identified in the </w:t>
      </w:r>
      <w:r w:rsidR="002D0FDA">
        <w:t>Proposal</w:t>
      </w:r>
      <w:r w:rsidR="00091F5D" w:rsidRPr="00091F5D">
        <w:t xml:space="preserve">. A letter documenting the manufacturer’s approval and authorization of the proposed service provider to perform service and warranty repairs for this contract, along with a letter from the subcontract service provider agreeing to perform the proposed service and warranty requirements, must be submitted with the </w:t>
      </w:r>
      <w:r w:rsidR="002D0FDA">
        <w:t>Proposal</w:t>
      </w:r>
      <w:r w:rsidR="00371C0C">
        <w:t xml:space="preserve">. </w:t>
      </w:r>
      <w:r w:rsidR="00424E9B">
        <w:t xml:space="preserve">A </w:t>
      </w:r>
      <w:r w:rsidR="00424E9B" w:rsidRPr="00371C0C">
        <w:rPr>
          <w:b/>
        </w:rPr>
        <w:t xml:space="preserve">Written </w:t>
      </w:r>
      <w:r w:rsidR="00424E9B">
        <w:rPr>
          <w:b/>
        </w:rPr>
        <w:t xml:space="preserve">Service Plan </w:t>
      </w:r>
      <w:r w:rsidR="00424E9B">
        <w:t xml:space="preserve">that identifies </w:t>
      </w:r>
      <w:r w:rsidR="00424E9B" w:rsidRPr="00F07185">
        <w:t>the representatives responsible for assisting the Agency</w:t>
      </w:r>
      <w:r w:rsidR="00424E9B">
        <w:t xml:space="preserve"> and fully describes the Contractor’s plan to address the service and support requirements of this procurement</w:t>
      </w:r>
      <w:r w:rsidR="003F6648">
        <w:t xml:space="preserve"> is required and will be delivered with the proposal</w:t>
      </w:r>
      <w:r w:rsidR="00424E9B">
        <w:t xml:space="preserve">. </w:t>
      </w:r>
      <w:r w:rsidR="00091F5D">
        <w:t xml:space="preserve">The </w:t>
      </w:r>
      <w:r w:rsidR="005E35CA">
        <w:t>MBTA</w:t>
      </w:r>
      <w:r w:rsidR="00091F5D">
        <w:t xml:space="preserve"> reserves the right to evaluate and approve the subcontractor’s technical capacity to adequately serve a contract of the size and scope anticipated for this procurement.</w:t>
      </w:r>
      <w:r w:rsidR="00F60A47">
        <w:t xml:space="preserve"> </w:t>
      </w:r>
    </w:p>
    <w:p w:rsidR="00631CDF" w:rsidRPr="00F07185" w:rsidRDefault="00631CDF" w:rsidP="003C16DE">
      <w:pPr>
        <w:pStyle w:val="RFPheading3SP"/>
      </w:pPr>
      <w:bookmarkStart w:id="727" w:name="_Toc257814621"/>
      <w:bookmarkStart w:id="728" w:name="_Toc259567627"/>
      <w:r w:rsidRPr="00F07185">
        <w:t xml:space="preserve">Parts Availability </w:t>
      </w:r>
      <w:bookmarkEnd w:id="727"/>
      <w:r w:rsidRPr="00F07185">
        <w:t>Guarantee</w:t>
      </w:r>
      <w:bookmarkEnd w:id="728"/>
    </w:p>
    <w:p w:rsidR="00631CDF" w:rsidRPr="00F07185" w:rsidRDefault="00631CDF" w:rsidP="00631CDF">
      <w:pPr>
        <w:pStyle w:val="BodyText"/>
      </w:pPr>
      <w:r w:rsidRPr="00F07185">
        <w:t>The Contractor hereby guarantees to provide, within reasonable periods of time, the spare parts, software and all equipment necessary to maintain and repair the buses supplied under this Contra</w:t>
      </w:r>
      <w:r w:rsidR="0063137B">
        <w:t>ct for a period of at least twelve (12</w:t>
      </w:r>
      <w:r w:rsidRPr="00F07185">
        <w:t>) years after the date of acceptance. Parts shall be interchangeable with the original equipment and shall be manufactured in accordance with the quality assurance provisions of this Contract. Prices shall not exceed the Contractor’s then-current published catalog prices.</w:t>
      </w:r>
    </w:p>
    <w:p w:rsidR="00631CDF" w:rsidRPr="00F07185" w:rsidRDefault="00631CDF" w:rsidP="00631CDF">
      <w:pPr>
        <w:pStyle w:val="BodyText"/>
      </w:pPr>
      <w:r w:rsidRPr="00F07185">
        <w:t>Where the parts ordered by the Agency are not received within two working days of the agreed-upon time and date and a bus procured under this Contract is out of service due to the lack of said ordered parts, then the Contractor shall provide the Agency, within eight (8) hours of the Agency’s verbal or written request, the original Suppliers’ and/or manufacturers’ parts numbers, company names, addresses, telephone numbers and contact persons’ names for all of the specific parts not received by the Agency.</w:t>
      </w:r>
    </w:p>
    <w:p w:rsidR="00693ABD" w:rsidRPr="00F07185" w:rsidRDefault="00631CDF" w:rsidP="00631CDF">
      <w:pPr>
        <w:pStyle w:val="BodyText"/>
      </w:pPr>
      <w:r w:rsidRPr="00F07185">
        <w:t>Where the Contractor fails to honor this parts guarantee or parts ordered by the Agency are not received within thirty (30) days of the agreed-upon delivery date, then the Contractor shall provide to Agency, within seven (7) days of the Agency’s verbal or written request, the design and manufacturing documentation for those parts manufactured by the Contractor and the original Suppliers’ and/or manufacturers’ parts numbers, company names, addresses, telephone numbers and contact persons’ names for all of the specific parts not received by the Agency. The Contractor’s design and manufacturing documentation provided to the Agency shall be for its sole use in regard to the buses procured under this Contract and for no other purpose.</w:t>
      </w:r>
    </w:p>
    <w:p w:rsidR="00631CDF" w:rsidRPr="00F07185" w:rsidRDefault="00631CDF" w:rsidP="003C16DE">
      <w:pPr>
        <w:pStyle w:val="RFPheading2SP"/>
      </w:pPr>
      <w:bookmarkStart w:id="729" w:name="_Toc257814623"/>
      <w:bookmarkStart w:id="730" w:name="_Toc259567629"/>
      <w:r w:rsidRPr="00F07185">
        <w:t>Federal Motor Vehicle Safety Standards (FMVSS)</w:t>
      </w:r>
      <w:bookmarkEnd w:id="729"/>
      <w:bookmarkEnd w:id="730"/>
    </w:p>
    <w:p w:rsidR="00631CDF" w:rsidRPr="00F07185" w:rsidRDefault="00631CDF" w:rsidP="00631CDF">
      <w:pPr>
        <w:pStyle w:val="BodyText"/>
      </w:pPr>
      <w:r w:rsidRPr="00F07185">
        <w:t xml:space="preserve">The Contractor shall submit either a manufacturer’s FMVSS self-certification that the vehicle complies with relevant FMVSS or a manufacturer’s certified statement that the contracted buses </w:t>
      </w:r>
      <w:r w:rsidR="00BC1D8D" w:rsidRPr="00F07185">
        <w:t>shall</w:t>
      </w:r>
      <w:r w:rsidRPr="00F07185">
        <w:t xml:space="preserve"> not be subject to FMVSS regulations. One copy of the statement shall be provided to each Agency with the delivery of the buses.</w:t>
      </w:r>
    </w:p>
    <w:p w:rsidR="00E93E33" w:rsidRPr="00F07185" w:rsidRDefault="00E93E33" w:rsidP="003C16DE">
      <w:pPr>
        <w:pStyle w:val="RFPheading2SP"/>
      </w:pPr>
      <w:bookmarkStart w:id="731" w:name="_Toc462134550"/>
      <w:bookmarkStart w:id="732" w:name="_Toc462907705"/>
      <w:bookmarkStart w:id="733" w:name="_Toc467317619"/>
      <w:bookmarkStart w:id="734" w:name="_Toc470431751"/>
      <w:bookmarkStart w:id="735" w:name="_Toc196211141"/>
      <w:r w:rsidRPr="00F07185">
        <w:t>M</w:t>
      </w:r>
      <w:bookmarkEnd w:id="731"/>
      <w:bookmarkEnd w:id="732"/>
      <w:bookmarkEnd w:id="733"/>
      <w:bookmarkEnd w:id="734"/>
      <w:bookmarkEnd w:id="735"/>
      <w:r w:rsidRPr="00F07185">
        <w:t>otor Vehicle Pollution Requirements</w:t>
      </w:r>
    </w:p>
    <w:p w:rsidR="00E93E33" w:rsidRPr="00F07185" w:rsidRDefault="00E93E33" w:rsidP="00E93E33">
      <w:pPr>
        <w:pStyle w:val="BodyText"/>
        <w:spacing w:after="120"/>
      </w:pPr>
      <w:r w:rsidRPr="00F07185">
        <w:t xml:space="preserve">The Contractor shall furnish to </w:t>
      </w:r>
      <w:r w:rsidR="000A3AE4" w:rsidRPr="00F07185">
        <w:t>each Agency</w:t>
      </w:r>
      <w:r w:rsidRPr="00F07185">
        <w:t xml:space="preserve"> a certification in writing with each Vehicle delivered that:</w:t>
      </w:r>
    </w:p>
    <w:p w:rsidR="00E93E33" w:rsidRPr="00F07185" w:rsidRDefault="00E93E33" w:rsidP="0052058E">
      <w:pPr>
        <w:pStyle w:val="BodyText"/>
        <w:numPr>
          <w:ilvl w:val="0"/>
          <w:numId w:val="48"/>
        </w:numPr>
        <w:spacing w:after="120"/>
      </w:pPr>
      <w:r w:rsidRPr="00F07185">
        <w:t xml:space="preserve">Vehicles </w:t>
      </w:r>
      <w:r w:rsidR="00BC1D8D" w:rsidRPr="00F07185">
        <w:t>shall</w:t>
      </w:r>
      <w:r w:rsidRPr="00F07185">
        <w:t xml:space="preserve"> meet Federal and California pollution requirements.</w:t>
      </w:r>
    </w:p>
    <w:p w:rsidR="00E93E33" w:rsidRPr="00F07185" w:rsidRDefault="00E93E33" w:rsidP="0052058E">
      <w:pPr>
        <w:pStyle w:val="BodyText"/>
        <w:numPr>
          <w:ilvl w:val="0"/>
          <w:numId w:val="48"/>
        </w:numPr>
        <w:spacing w:after="120"/>
      </w:pPr>
      <w:r w:rsidRPr="00F07185">
        <w:t xml:space="preserve">The horsepower of the Vehicle is adequate for the speed, range, and terrain in which it </w:t>
      </w:r>
      <w:r w:rsidR="00BC1D8D" w:rsidRPr="00F07185">
        <w:t>shall</w:t>
      </w:r>
      <w:r w:rsidRPr="00F07185">
        <w:t xml:space="preserve"> be required to operate and meet the demands of all auxiliary power equipment.</w:t>
      </w:r>
    </w:p>
    <w:p w:rsidR="00631CDF" w:rsidRPr="00F07185" w:rsidRDefault="00631CDF" w:rsidP="003C16DE">
      <w:pPr>
        <w:pStyle w:val="RFPheading2SP"/>
      </w:pPr>
      <w:bookmarkStart w:id="736" w:name="_Toc257814624"/>
      <w:bookmarkStart w:id="737" w:name="_Toc259567630"/>
      <w:r w:rsidRPr="00F07185">
        <w:t>Insurance</w:t>
      </w:r>
      <w:bookmarkEnd w:id="736"/>
      <w:bookmarkEnd w:id="737"/>
    </w:p>
    <w:p w:rsidR="00631CDF" w:rsidRPr="00F07185" w:rsidRDefault="00AB2C62" w:rsidP="00631CDF">
      <w:pPr>
        <w:pStyle w:val="BodyText"/>
        <w:rPr>
          <w:snapToGrid w:val="0"/>
        </w:rPr>
      </w:pPr>
      <w:r w:rsidRPr="00F07185">
        <w:rPr>
          <w:snapToGrid w:val="0"/>
        </w:rPr>
        <w:t xml:space="preserve">The Agency recognizes that the Contractor may be a dealer whose role is </w:t>
      </w:r>
      <w:r w:rsidR="00B433D9" w:rsidRPr="00F07185">
        <w:rPr>
          <w:snapToGrid w:val="0"/>
        </w:rPr>
        <w:t>warra</w:t>
      </w:r>
      <w:r w:rsidRPr="00F07185">
        <w:rPr>
          <w:snapToGrid w:val="0"/>
        </w:rPr>
        <w:t>nty and service of the vehicle</w:t>
      </w:r>
      <w:r w:rsidR="0063137B">
        <w:rPr>
          <w:snapToGrid w:val="0"/>
        </w:rPr>
        <w:t xml:space="preserve"> or the manufacturer of the vehicle</w:t>
      </w:r>
      <w:r w:rsidRPr="00F07185">
        <w:rPr>
          <w:snapToGrid w:val="0"/>
        </w:rPr>
        <w:t>s.</w:t>
      </w:r>
      <w:r w:rsidR="0048176F">
        <w:rPr>
          <w:snapToGrid w:val="0"/>
        </w:rPr>
        <w:t xml:space="preserve"> </w:t>
      </w:r>
      <w:r w:rsidR="0063137B">
        <w:rPr>
          <w:snapToGrid w:val="0"/>
        </w:rPr>
        <w:t xml:space="preserve"> In either case</w:t>
      </w:r>
      <w:r w:rsidRPr="00F07185">
        <w:rPr>
          <w:snapToGrid w:val="0"/>
        </w:rPr>
        <w:t>, the Contractor</w:t>
      </w:r>
      <w:r w:rsidR="00B433D9" w:rsidRPr="00F07185">
        <w:rPr>
          <w:snapToGrid w:val="0"/>
        </w:rPr>
        <w:t xml:space="preserve"> </w:t>
      </w:r>
      <w:r w:rsidR="00631CDF" w:rsidRPr="00F07185">
        <w:rPr>
          <w:snapToGrid w:val="0"/>
        </w:rPr>
        <w:t>shall maintain in effect during the term of this Contract, including any warranty period, at its own expense, at least the following coverage and limits of insurance:</w:t>
      </w:r>
    </w:p>
    <w:p w:rsidR="00631CDF" w:rsidRPr="00F07185" w:rsidRDefault="00631CDF" w:rsidP="00631CDF">
      <w:pPr>
        <w:pStyle w:val="Bulletedlist"/>
        <w:spacing w:after="0"/>
        <w:rPr>
          <w:snapToGrid w:val="0"/>
          <w:sz w:val="24"/>
          <w:szCs w:val="24"/>
        </w:rPr>
      </w:pPr>
      <w:r w:rsidRPr="00F07185">
        <w:rPr>
          <w:snapToGrid w:val="0"/>
          <w:sz w:val="24"/>
          <w:szCs w:val="24"/>
        </w:rPr>
        <w:t>Statutory Workers Compensation and Employers Liability insurance and/or qualified self-insurance program covering Supplier’s employees while on Agency property.</w:t>
      </w:r>
    </w:p>
    <w:p w:rsidR="00631CDF" w:rsidRPr="00F07185" w:rsidRDefault="00631CDF" w:rsidP="00631CDF">
      <w:pPr>
        <w:pStyle w:val="Bulletedlist"/>
        <w:spacing w:after="0"/>
        <w:rPr>
          <w:snapToGrid w:val="0"/>
          <w:sz w:val="24"/>
          <w:szCs w:val="24"/>
        </w:rPr>
      </w:pPr>
      <w:r w:rsidRPr="00F07185">
        <w:rPr>
          <w:snapToGrid w:val="0"/>
          <w:sz w:val="24"/>
          <w:szCs w:val="24"/>
        </w:rPr>
        <w:t xml:space="preserve">Commercial General Liability Insurance: </w:t>
      </w:r>
    </w:p>
    <w:p w:rsidR="00631CDF" w:rsidRPr="00F07185" w:rsidRDefault="00631CDF" w:rsidP="00644E05">
      <w:pPr>
        <w:pStyle w:val="Subbullet"/>
        <w:numPr>
          <w:ilvl w:val="0"/>
          <w:numId w:val="7"/>
        </w:numPr>
        <w:suppressAutoHyphens/>
        <w:spacing w:after="0"/>
        <w:jc w:val="left"/>
        <w:rPr>
          <w:snapToGrid w:val="0"/>
          <w:szCs w:val="24"/>
        </w:rPr>
      </w:pPr>
      <w:r w:rsidRPr="00F07185">
        <w:rPr>
          <w:snapToGrid w:val="0"/>
          <w:szCs w:val="24"/>
        </w:rPr>
        <w:t>Bodily Injury and Property Damage, including Contractual Liability covering the indemnification contained herein, $</w:t>
      </w:r>
      <w:r w:rsidR="00B433D9" w:rsidRPr="00F07185">
        <w:rPr>
          <w:snapToGrid w:val="0"/>
          <w:szCs w:val="24"/>
        </w:rPr>
        <w:t>1</w:t>
      </w:r>
      <w:r w:rsidRPr="00F07185">
        <w:rPr>
          <w:snapToGrid w:val="0"/>
          <w:szCs w:val="24"/>
        </w:rPr>
        <w:t>,000,000 combined s</w:t>
      </w:r>
      <w:r w:rsidR="00740F54" w:rsidRPr="00F07185">
        <w:rPr>
          <w:snapToGrid w:val="0"/>
          <w:szCs w:val="24"/>
        </w:rPr>
        <w:t>ingle limits per occurrence, $5</w:t>
      </w:r>
      <w:r w:rsidRPr="00F07185">
        <w:rPr>
          <w:snapToGrid w:val="0"/>
          <w:szCs w:val="24"/>
        </w:rPr>
        <w:t>,000,000 aggregate, where applicable.</w:t>
      </w:r>
    </w:p>
    <w:p w:rsidR="00631CDF" w:rsidRPr="00F07185" w:rsidRDefault="00B433D9" w:rsidP="00644E05">
      <w:pPr>
        <w:pStyle w:val="Subbullet"/>
        <w:numPr>
          <w:ilvl w:val="0"/>
          <w:numId w:val="7"/>
        </w:numPr>
        <w:suppressAutoHyphens/>
        <w:spacing w:after="0"/>
        <w:jc w:val="left"/>
        <w:rPr>
          <w:szCs w:val="24"/>
        </w:rPr>
      </w:pPr>
      <w:r w:rsidRPr="00F07185">
        <w:rPr>
          <w:snapToGrid w:val="0"/>
          <w:szCs w:val="24"/>
        </w:rPr>
        <w:t>Product liability: $1</w:t>
      </w:r>
      <w:r w:rsidR="00631CDF" w:rsidRPr="00F07185">
        <w:rPr>
          <w:snapToGrid w:val="0"/>
          <w:szCs w:val="24"/>
        </w:rPr>
        <w:t>,000,000 per occurrence, for a period of five (5) years after acceptance of the last bus delivered under this Contract (Products Liability coverage may be effected through one or more excess liability policies).</w:t>
      </w:r>
    </w:p>
    <w:p w:rsidR="00631CDF" w:rsidRPr="00F07185" w:rsidRDefault="00631CDF" w:rsidP="00631CDF">
      <w:pPr>
        <w:pStyle w:val="Bulletedlist"/>
        <w:rPr>
          <w:snapToGrid w:val="0"/>
          <w:sz w:val="24"/>
          <w:szCs w:val="24"/>
        </w:rPr>
      </w:pPr>
      <w:r w:rsidRPr="00F07185">
        <w:rPr>
          <w:snapToGrid w:val="0"/>
          <w:sz w:val="24"/>
          <w:szCs w:val="24"/>
        </w:rPr>
        <w:t>Automobile Liability Insurance: Bodily Injury and Property Damage, $1,000,000 combined single limits per occurrence.</w:t>
      </w:r>
    </w:p>
    <w:p w:rsidR="00B433D9" w:rsidRPr="00F07185" w:rsidRDefault="00AB2C62" w:rsidP="00B433D9">
      <w:pPr>
        <w:pStyle w:val="BodyText"/>
        <w:rPr>
          <w:snapToGrid w:val="0"/>
        </w:rPr>
      </w:pPr>
      <w:r w:rsidRPr="00F07185">
        <w:rPr>
          <w:snapToGrid w:val="0"/>
        </w:rPr>
        <w:t xml:space="preserve">In addition, the vehicle manufacturer whose </w:t>
      </w:r>
      <w:r w:rsidR="00B433D9" w:rsidRPr="00F07185">
        <w:rPr>
          <w:snapToGrid w:val="0"/>
        </w:rPr>
        <w:t>role is to provide the vehicle shall maintain in effect during the term of this Contract, including any warranty period, at its own expense, at least the following coverage and limits of insurance:</w:t>
      </w:r>
    </w:p>
    <w:p w:rsidR="00B433D9" w:rsidRPr="00F07185" w:rsidRDefault="00B433D9" w:rsidP="00B433D9">
      <w:pPr>
        <w:pStyle w:val="Bulletedlist"/>
        <w:spacing w:after="0"/>
        <w:rPr>
          <w:snapToGrid w:val="0"/>
          <w:sz w:val="24"/>
          <w:szCs w:val="24"/>
        </w:rPr>
      </w:pPr>
      <w:r w:rsidRPr="00F07185">
        <w:rPr>
          <w:snapToGrid w:val="0"/>
          <w:sz w:val="24"/>
          <w:szCs w:val="24"/>
        </w:rPr>
        <w:t xml:space="preserve">Commercial General Liability Insurance: </w:t>
      </w:r>
    </w:p>
    <w:p w:rsidR="00B433D9" w:rsidRPr="00F07185" w:rsidRDefault="00B433D9" w:rsidP="00B433D9">
      <w:pPr>
        <w:pStyle w:val="Subbullet"/>
        <w:numPr>
          <w:ilvl w:val="0"/>
          <w:numId w:val="7"/>
        </w:numPr>
        <w:suppressAutoHyphens/>
        <w:spacing w:after="0"/>
        <w:jc w:val="left"/>
        <w:rPr>
          <w:snapToGrid w:val="0"/>
          <w:szCs w:val="24"/>
        </w:rPr>
      </w:pPr>
      <w:r w:rsidRPr="00F07185">
        <w:rPr>
          <w:snapToGrid w:val="0"/>
          <w:szCs w:val="24"/>
        </w:rPr>
        <w:t>Bodily Injury and Property Damage, including Contractual Liability covering the indemnification contained herein, $1,000,000 combined single limits per occurrence, $5,000,000 aggregate, where applicable.</w:t>
      </w:r>
    </w:p>
    <w:p w:rsidR="00B433D9" w:rsidRPr="00F07185" w:rsidRDefault="00B433D9" w:rsidP="00B433D9">
      <w:pPr>
        <w:pStyle w:val="Subbullet"/>
        <w:numPr>
          <w:ilvl w:val="0"/>
          <w:numId w:val="7"/>
        </w:numPr>
        <w:suppressAutoHyphens/>
        <w:spacing w:after="0"/>
        <w:jc w:val="left"/>
        <w:rPr>
          <w:szCs w:val="24"/>
        </w:rPr>
      </w:pPr>
      <w:r w:rsidRPr="00F07185">
        <w:rPr>
          <w:snapToGrid w:val="0"/>
          <w:szCs w:val="24"/>
        </w:rPr>
        <w:t>Product liability: $1,000,000 per occurrence, for a period of five (5) years after acceptance of the last bus delivered under this Contract (Products L</w:t>
      </w:r>
      <w:r w:rsidR="0048176F">
        <w:rPr>
          <w:snapToGrid w:val="0"/>
          <w:szCs w:val="24"/>
        </w:rPr>
        <w:t>iability coverage may be e</w:t>
      </w:r>
      <w:r w:rsidRPr="00F07185">
        <w:rPr>
          <w:snapToGrid w:val="0"/>
          <w:szCs w:val="24"/>
        </w:rPr>
        <w:t>ffected through one or more excess liability policies).</w:t>
      </w:r>
    </w:p>
    <w:p w:rsidR="00B433D9" w:rsidRPr="00F07185" w:rsidRDefault="00B433D9" w:rsidP="00B433D9">
      <w:pPr>
        <w:pStyle w:val="BodyText"/>
        <w:spacing w:after="0"/>
        <w:rPr>
          <w:snapToGrid w:val="0"/>
        </w:rPr>
      </w:pPr>
    </w:p>
    <w:p w:rsidR="00631CDF" w:rsidRPr="00F07185" w:rsidRDefault="00631CDF" w:rsidP="00B433D9">
      <w:pPr>
        <w:pStyle w:val="BodyText"/>
        <w:spacing w:after="0"/>
        <w:rPr>
          <w:snapToGrid w:val="0"/>
        </w:rPr>
      </w:pPr>
      <w:r w:rsidRPr="00F07185">
        <w:rPr>
          <w:snapToGrid w:val="0"/>
        </w:rPr>
        <w:t>Contractor shall d</w:t>
      </w:r>
      <w:r w:rsidR="00740F54" w:rsidRPr="00F07185">
        <w:rPr>
          <w:snapToGrid w:val="0"/>
        </w:rPr>
        <w:t>eliver to the Agency, within thirty</w:t>
      </w:r>
      <w:r w:rsidRPr="00F07185">
        <w:rPr>
          <w:snapToGrid w:val="0"/>
        </w:rPr>
        <w:t xml:space="preserve"> (</w:t>
      </w:r>
      <w:r w:rsidR="00740F54" w:rsidRPr="00F07185">
        <w:rPr>
          <w:snapToGrid w:val="0"/>
        </w:rPr>
        <w:t>30</w:t>
      </w:r>
      <w:r w:rsidRPr="00F07185">
        <w:rPr>
          <w:snapToGrid w:val="0"/>
        </w:rPr>
        <w:t>) days after receiving Notice of Award of this Contract, evidence of the above. Prior to the expiration of any insurance during the time required, the Supplier shall furnish evidence of renewal to the Agency’s Contract Administrator.</w:t>
      </w:r>
    </w:p>
    <w:p w:rsidR="00732B59" w:rsidRPr="00F07185" w:rsidRDefault="00732B59" w:rsidP="00B2346C">
      <w:pPr>
        <w:pStyle w:val="RFPheading1SP"/>
      </w:pPr>
    </w:p>
    <w:p w:rsidR="000F314B" w:rsidRPr="00870DCC" w:rsidRDefault="00DE6C59" w:rsidP="003C16DE">
      <w:pPr>
        <w:pStyle w:val="RFPheading2SP"/>
        <w:rPr>
          <w:color w:val="FF0000"/>
        </w:rPr>
      </w:pPr>
      <w:r w:rsidRPr="00F07185">
        <w:t>Buy America Post-Delivery Audit</w:t>
      </w:r>
      <w:r w:rsidR="00870DCC">
        <w:t xml:space="preserve"> </w:t>
      </w:r>
    </w:p>
    <w:p w:rsidR="005A1C1C" w:rsidRDefault="00017C2C" w:rsidP="005A1C1C">
      <w:pPr>
        <w:pStyle w:val="BodyText"/>
      </w:pPr>
      <w:r w:rsidRPr="002F25C2">
        <w:t>At the Purchasing Agency’s discretion</w:t>
      </w:r>
      <w:r>
        <w:t>, p</w:t>
      </w:r>
      <w:r w:rsidR="00DE6C59" w:rsidRPr="00F07185">
        <w:t xml:space="preserve">rior to delivery of the first vehicle, the Contractor shall provide documentation </w:t>
      </w:r>
      <w:r w:rsidR="0048176F">
        <w:t xml:space="preserve">or access to documentation </w:t>
      </w:r>
      <w:r w:rsidR="00DE6C59" w:rsidRPr="00F07185">
        <w:t>required to evidence compliance with the Buy America Post-Delivery audit requirements.</w:t>
      </w:r>
      <w:r w:rsidR="00AB2C62" w:rsidRPr="00F07185">
        <w:t xml:space="preserve">  The documentation shall be provided in the same </w:t>
      </w:r>
      <w:r w:rsidR="00AB2C62" w:rsidRPr="002F25C2">
        <w:rPr>
          <w:rFonts w:cs="Times New Roman"/>
        </w:rPr>
        <w:t>format</w:t>
      </w:r>
      <w:r w:rsidR="00AB2C62" w:rsidRPr="00F07185">
        <w:t xml:space="preserve"> as was submitted </w:t>
      </w:r>
      <w:r w:rsidR="0048176F">
        <w:t>for the Pre-Award Buy America audit.  The Agency shall not retain a copy of any audit documentation that is provided.</w:t>
      </w:r>
    </w:p>
    <w:p w:rsidR="002F25C2" w:rsidRPr="002F25C2" w:rsidRDefault="002F25C2" w:rsidP="002F25C2">
      <w:pPr>
        <w:pStyle w:val="Body"/>
        <w:rPr>
          <w:rFonts w:ascii="Times New Roman" w:hAnsi="Times New Roman" w:cs="Times New Roman"/>
          <w:sz w:val="24"/>
          <w:szCs w:val="24"/>
        </w:rPr>
      </w:pPr>
      <w:r w:rsidRPr="002F25C2">
        <w:rPr>
          <w:rFonts w:ascii="Times New Roman" w:hAnsi="Times New Roman" w:cs="Times New Roman"/>
          <w:sz w:val="24"/>
          <w:szCs w:val="24"/>
        </w:rPr>
        <w:t>Contractor acknowledges and agrees that it will comply with MBTA’s Buy America requirements established for this Contract. Contractor acknowledges and agrees that, for purposes of this Contract, 49 CFR Part 661 (Buy America Requirements) and 49 CFR Part 663 (Pre-Award and Post-Delivery Audits) (collectively, the Federal Buy America Regulations) shall apply to this Contract; provided, however, the terms “Federal Transit Administration” and “FTA” in the Federal Buy America Regulations shall mean Agency. The term “Administrator” in the Federal Buy America Regulations shall mean the Contracting Officer.  The terms “Grantee” and “Recipient” in the Federal Buy America Regulations shall mean MBTA. Notwithstanding anything to the contrary contained in this Contract or the Federal Buy America Regulations, for purposes of this Contract, Contractor must verify that vehicles will contain a minimum of s</w:t>
      </w:r>
      <w:r>
        <w:rPr>
          <w:rFonts w:ascii="Times New Roman" w:hAnsi="Times New Roman" w:cs="Times New Roman"/>
          <w:sz w:val="24"/>
          <w:szCs w:val="24"/>
        </w:rPr>
        <w:t xml:space="preserve">eventy </w:t>
      </w:r>
      <w:r w:rsidRPr="002F25C2">
        <w:rPr>
          <w:rFonts w:ascii="Times New Roman" w:hAnsi="Times New Roman" w:cs="Times New Roman"/>
          <w:sz w:val="24"/>
          <w:szCs w:val="24"/>
        </w:rPr>
        <w:t>percent (</w:t>
      </w:r>
      <w:r>
        <w:rPr>
          <w:rFonts w:ascii="Times New Roman" w:hAnsi="Times New Roman" w:cs="Times New Roman"/>
          <w:sz w:val="24"/>
          <w:szCs w:val="24"/>
        </w:rPr>
        <w:t>70</w:t>
      </w:r>
      <w:r w:rsidRPr="002F25C2">
        <w:rPr>
          <w:rFonts w:ascii="Times New Roman" w:hAnsi="Times New Roman" w:cs="Times New Roman"/>
          <w:sz w:val="24"/>
          <w:szCs w:val="24"/>
        </w:rPr>
        <w:t xml:space="preserve">%) domestic content by cost, and final assembly of the vehicles will take place in the United States.  MBTA’s Buy America Program will be conducted by Agency personnel or contracted representatives.   The Contractor shall facilitate and cooperate in any Buy America Audit required by Agency.  In addition to the exceptions set forth in the Federal Buy America Regulations, MBTA will consider waiver where significant demonstrated cost savings can be achieved (provided such cost savings are reviewed and approved in advance by MBTA).  Contractor may apply for a waiver of all or a portion of MBTA’s Buy America Program by submitting a written request to the Contracting Officer. </w:t>
      </w:r>
    </w:p>
    <w:p w:rsidR="002F25C2" w:rsidRPr="002F25C2" w:rsidRDefault="002F25C2" w:rsidP="002F25C2">
      <w:pPr>
        <w:pStyle w:val="Note"/>
      </w:pPr>
    </w:p>
    <w:p w:rsidR="00DA5A9C" w:rsidRPr="00F07185" w:rsidRDefault="00DA5A9C" w:rsidP="003C16DE">
      <w:pPr>
        <w:pStyle w:val="RFPheading2SP"/>
      </w:pPr>
      <w:r w:rsidRPr="00F07185">
        <w:t>Interchangeability</w:t>
      </w:r>
    </w:p>
    <w:p w:rsidR="00DA5A9C" w:rsidRPr="00F07185" w:rsidRDefault="00DA5A9C" w:rsidP="00DA5A9C">
      <w:pPr>
        <w:pStyle w:val="BodyText"/>
        <w:rPr>
          <w:rFonts w:cs="Times New Roman"/>
        </w:rPr>
      </w:pPr>
      <w:r w:rsidRPr="00F07185">
        <w:rPr>
          <w:rFonts w:cs="Times New Roman"/>
        </w:rPr>
        <w:t xml:space="preserve">All </w:t>
      </w:r>
      <w:r w:rsidR="005D72BA" w:rsidRPr="00F07185">
        <w:rPr>
          <w:rFonts w:cs="Times New Roman"/>
        </w:rPr>
        <w:t>buses</w:t>
      </w:r>
      <w:r w:rsidRPr="00F07185">
        <w:rPr>
          <w:rFonts w:cs="Times New Roman"/>
        </w:rPr>
        <w:t xml:space="preserve"> delivered under this Contract, whether provided by a Subcontractor or Supplier, or manufactured by the Contractor, shall be duplicates in design</w:t>
      </w:r>
      <w:r w:rsidR="008C69CB" w:rsidRPr="00F07185">
        <w:rPr>
          <w:rFonts w:cs="Times New Roman"/>
        </w:rPr>
        <w:t xml:space="preserve"> and</w:t>
      </w:r>
      <w:r w:rsidRPr="00F07185">
        <w:rPr>
          <w:rFonts w:cs="Times New Roman"/>
        </w:rPr>
        <w:t xml:space="preserve"> manufacture, and installed to assure Interchangeability among Buses in each </w:t>
      </w:r>
      <w:r w:rsidR="008C69CB" w:rsidRPr="00F07185">
        <w:rPr>
          <w:rFonts w:cs="Times New Roman"/>
        </w:rPr>
        <w:t xml:space="preserve">separate </w:t>
      </w:r>
      <w:r w:rsidRPr="00F07185">
        <w:rPr>
          <w:rFonts w:cs="Times New Roman"/>
        </w:rPr>
        <w:t xml:space="preserve">order.  This Interchangeability </w:t>
      </w:r>
      <w:r w:rsidR="005D72BA" w:rsidRPr="00F07185">
        <w:rPr>
          <w:rFonts w:cs="Times New Roman"/>
        </w:rPr>
        <w:t>shall extend to the</w:t>
      </w:r>
      <w:r w:rsidR="008C69CB" w:rsidRPr="00F07185">
        <w:rPr>
          <w:rFonts w:cs="Times New Roman"/>
        </w:rPr>
        <w:t xml:space="preserve"> </w:t>
      </w:r>
      <w:r w:rsidRPr="00F07185">
        <w:rPr>
          <w:rFonts w:cs="Times New Roman"/>
        </w:rPr>
        <w:t>components and parts as well as to their locations in the Buses for all buses produced during the first year of the contract.</w:t>
      </w:r>
    </w:p>
    <w:p w:rsidR="00DA5A9C" w:rsidRPr="00F07185" w:rsidRDefault="00DA5A9C" w:rsidP="00DA5A9C">
      <w:pPr>
        <w:pStyle w:val="BodyText"/>
        <w:rPr>
          <w:rFonts w:cs="Times New Roman"/>
        </w:rPr>
      </w:pPr>
      <w:r w:rsidRPr="00F07185">
        <w:rPr>
          <w:rFonts w:cs="Times New Roman"/>
        </w:rPr>
        <w:t xml:space="preserve">For buses being produced during the second base year of the Contract, MBTA </w:t>
      </w:r>
      <w:r w:rsidR="00BC1D8D" w:rsidRPr="00F07185">
        <w:rPr>
          <w:rFonts w:cs="Times New Roman"/>
        </w:rPr>
        <w:t>shall</w:t>
      </w:r>
      <w:r w:rsidRPr="00F07185">
        <w:rPr>
          <w:rFonts w:cs="Times New Roman"/>
        </w:rPr>
        <w:t xml:space="preserve"> consider changes such as product improvements on a case-by-case basis.</w:t>
      </w:r>
      <w:r w:rsidR="008C69CB" w:rsidRPr="00F07185">
        <w:rPr>
          <w:rFonts w:cs="Times New Roman"/>
        </w:rPr>
        <w:t xml:space="preserve"> MBTA’s basic expectation for any such change is that the new product </w:t>
      </w:r>
      <w:r w:rsidR="00BC1D8D" w:rsidRPr="00F07185">
        <w:rPr>
          <w:rFonts w:cs="Times New Roman"/>
        </w:rPr>
        <w:t>shall</w:t>
      </w:r>
      <w:r w:rsidR="008C69CB" w:rsidRPr="00F07185">
        <w:rPr>
          <w:rFonts w:cs="Times New Roman"/>
        </w:rPr>
        <w:t xml:space="preserve"> perform at least as well if not better than the original.  To that end, the Contractor may be required to obtain and provide an extended warranty at no cost for any proposed change in components.</w:t>
      </w:r>
      <w:r w:rsidR="008F4350" w:rsidRPr="00F07185">
        <w:rPr>
          <w:rFonts w:cs="Times New Roman"/>
        </w:rPr>
        <w:t xml:space="preserve"> </w:t>
      </w:r>
    </w:p>
    <w:p w:rsidR="008C69CB" w:rsidRPr="00F07185" w:rsidRDefault="008C69CB" w:rsidP="008C69CB">
      <w:pPr>
        <w:pStyle w:val="BodyText"/>
      </w:pPr>
      <w:r w:rsidRPr="00F07185">
        <w:rPr>
          <w:rFonts w:cs="Times New Roman"/>
        </w:rPr>
        <w:t xml:space="preserve">In the event that a supplier discontinues a product during the Contract period, MBTA </w:t>
      </w:r>
      <w:r w:rsidR="00BC1D8D" w:rsidRPr="00F07185">
        <w:rPr>
          <w:rFonts w:cs="Times New Roman"/>
        </w:rPr>
        <w:t>shall</w:t>
      </w:r>
      <w:r w:rsidRPr="00F07185">
        <w:rPr>
          <w:rFonts w:cs="Times New Roman"/>
        </w:rPr>
        <w:t xml:space="preserve"> consider a substitute product on a case-by-case basis.  No substitutions are to be </w:t>
      </w:r>
      <w:r w:rsidR="002F25C2">
        <w:rPr>
          <w:rFonts w:cs="Times New Roman"/>
        </w:rPr>
        <w:t>made</w:t>
      </w:r>
      <w:r w:rsidRPr="00F07185">
        <w:rPr>
          <w:rFonts w:cs="Times New Roman"/>
        </w:rPr>
        <w:t xml:space="preserve"> without the express written consent of MBTA. MBTA’s basic expectation for any such change is that the new product </w:t>
      </w:r>
      <w:r w:rsidR="00BC1D8D" w:rsidRPr="00F07185">
        <w:rPr>
          <w:rFonts w:cs="Times New Roman"/>
        </w:rPr>
        <w:t>shall</w:t>
      </w:r>
      <w:r w:rsidRPr="00F07185">
        <w:rPr>
          <w:rFonts w:cs="Times New Roman"/>
        </w:rPr>
        <w:t xml:space="preserve"> perform at least as well if not better than the original.  To that end, the Contractor may be required to obtain and provide an extended warranty at no cost for any proposed change in components.</w:t>
      </w:r>
      <w:r w:rsidR="00DB5602">
        <w:rPr>
          <w:rFonts w:cs="Times New Roman"/>
        </w:rPr>
        <w:t xml:space="preserve"> The MBTA may elect to inspect the manufacturing facility, a pilot bus and confirm Buy America compliance as a part of the process for approval. The contractor will reimburse the agency up to $1500 per vehicle for consulting and travel expenses.</w:t>
      </w:r>
    </w:p>
    <w:p w:rsidR="00DA5A9C" w:rsidRPr="00F07185" w:rsidRDefault="00DA5A9C" w:rsidP="00DA5A9C">
      <w:pPr>
        <w:pStyle w:val="BodyText"/>
        <w:rPr>
          <w:rFonts w:cs="Times New Roman"/>
        </w:rPr>
      </w:pPr>
      <w:r w:rsidRPr="00F07185">
        <w:rPr>
          <w:rFonts w:cs="Times New Roman"/>
        </w:rPr>
        <w:t>All such changes shall be processed</w:t>
      </w:r>
      <w:r w:rsidR="008F4350" w:rsidRPr="00F07185">
        <w:rPr>
          <w:rFonts w:cs="Times New Roman"/>
        </w:rPr>
        <w:t xml:space="preserve"> according to the provisions of GC 8, Changes.  </w:t>
      </w:r>
      <w:r w:rsidRPr="00F07185">
        <w:rPr>
          <w:rFonts w:cs="Times New Roman"/>
        </w:rPr>
        <w:t xml:space="preserve">The Contractor shall not modify any of the listed items contained on the Technical Submittal which was submitted with the </w:t>
      </w:r>
      <w:r w:rsidR="008F4350" w:rsidRPr="00F07185">
        <w:rPr>
          <w:rFonts w:cs="Times New Roman"/>
        </w:rPr>
        <w:t>proposal</w:t>
      </w:r>
      <w:r w:rsidR="00844B2A" w:rsidRPr="00F07185">
        <w:rPr>
          <w:rFonts w:cs="Times New Roman"/>
        </w:rPr>
        <w:t xml:space="preserve"> without the express written consent of MBTA.</w:t>
      </w:r>
    </w:p>
    <w:p w:rsidR="002F4F26" w:rsidRPr="00F07185" w:rsidRDefault="002F4F26" w:rsidP="003C16DE">
      <w:pPr>
        <w:pStyle w:val="RFPheading2SP"/>
      </w:pPr>
      <w:r w:rsidRPr="00F07185">
        <w:t>New Technology</w:t>
      </w:r>
    </w:p>
    <w:p w:rsidR="002F4F26" w:rsidRPr="00F07185" w:rsidRDefault="002F4F26" w:rsidP="002F4F26">
      <w:pPr>
        <w:pStyle w:val="BodyText"/>
      </w:pPr>
      <w:r w:rsidRPr="00F07185">
        <w:t xml:space="preserve">The </w:t>
      </w:r>
      <w:r w:rsidR="00DB5602">
        <w:t>MBTA</w:t>
      </w:r>
      <w:r w:rsidRPr="00F07185">
        <w:t xml:space="preserve"> reserves the right to add new devices</w:t>
      </w:r>
      <w:r w:rsidR="00DB5602">
        <w:t xml:space="preserve">, </w:t>
      </w:r>
      <w:r w:rsidR="00A13203">
        <w:t xml:space="preserve">accessories </w:t>
      </w:r>
      <w:r w:rsidR="00DB5602">
        <w:t xml:space="preserve">or components to be substituted or added </w:t>
      </w:r>
      <w:r w:rsidRPr="00F07185">
        <w:t xml:space="preserve">to this contract that may evolve </w:t>
      </w:r>
      <w:r w:rsidR="00A13203">
        <w:t xml:space="preserve">or become available </w:t>
      </w:r>
      <w:r w:rsidRPr="00F07185">
        <w:t xml:space="preserve">through new technology to the resulting contract. Such additions must be for the same </w:t>
      </w:r>
      <w:r w:rsidR="004A132C">
        <w:t xml:space="preserve">general </w:t>
      </w:r>
      <w:r w:rsidRPr="00F07185">
        <w:t xml:space="preserve">purpose as equipment awarded </w:t>
      </w:r>
      <w:r w:rsidR="00DD5872">
        <w:t xml:space="preserve">or represent an enhancement towards the fitness of purpose of the vehicle </w:t>
      </w:r>
      <w:r w:rsidRPr="00F07185">
        <w:t xml:space="preserve">and fall within the original scope. Such equipment </w:t>
      </w:r>
      <w:r w:rsidR="00BC1D8D" w:rsidRPr="00F07185">
        <w:t>shall</w:t>
      </w:r>
      <w:r w:rsidRPr="00F07185">
        <w:t xml:space="preserve"> only be added if it is presented as an items addition </w:t>
      </w:r>
      <w:r w:rsidR="004A132C">
        <w:t xml:space="preserve">or approved replacement </w:t>
      </w:r>
      <w:r w:rsidRPr="00F07185">
        <w:t>by an awarded Contractor.</w:t>
      </w:r>
    </w:p>
    <w:p w:rsidR="005D048F" w:rsidRPr="00F07185" w:rsidRDefault="005D048F" w:rsidP="009C00FE">
      <w:pPr>
        <w:pStyle w:val="RFPsectionhed"/>
        <w:rPr>
          <w:szCs w:val="24"/>
        </w:rPr>
      </w:pPr>
      <w:bookmarkStart w:id="738" w:name="_Toc257814628"/>
      <w:bookmarkStart w:id="739" w:name="_Toc519520715"/>
      <w:r w:rsidRPr="00F07185">
        <w:rPr>
          <w:szCs w:val="24"/>
        </w:rPr>
        <w:t>SECTION 5: FEDERAL REQUIREMENTS</w:t>
      </w:r>
      <w:bookmarkEnd w:id="738"/>
      <w:bookmarkEnd w:id="739"/>
      <w:r w:rsidRPr="00F07185">
        <w:rPr>
          <w:szCs w:val="24"/>
        </w:rPr>
        <w:t xml:space="preserve"> </w:t>
      </w:r>
    </w:p>
    <w:p w:rsidR="005D048F" w:rsidRPr="00F07185" w:rsidRDefault="005D048F" w:rsidP="00154630">
      <w:pPr>
        <w:pStyle w:val="RFPheading1FR"/>
      </w:pPr>
      <w:bookmarkStart w:id="740" w:name="_Toc224791638"/>
      <w:bookmarkStart w:id="741" w:name="_Toc224794416"/>
      <w:bookmarkStart w:id="742" w:name="_Toc224795400"/>
      <w:bookmarkStart w:id="743" w:name="_Toc224797799"/>
      <w:bookmarkStart w:id="744" w:name="_Toc224798774"/>
      <w:bookmarkStart w:id="745" w:name="_Toc224800722"/>
      <w:bookmarkStart w:id="746" w:name="_Toc224791639"/>
      <w:bookmarkStart w:id="747" w:name="_Toc224794417"/>
      <w:bookmarkStart w:id="748" w:name="_Toc224795401"/>
      <w:bookmarkStart w:id="749" w:name="_Toc224797800"/>
      <w:bookmarkStart w:id="750" w:name="_Toc224798775"/>
      <w:bookmarkStart w:id="751" w:name="_Toc224800723"/>
      <w:bookmarkStart w:id="752" w:name="_Toc257814629"/>
      <w:bookmarkStart w:id="753" w:name="_Toc519520716"/>
      <w:bookmarkEnd w:id="740"/>
      <w:bookmarkEnd w:id="741"/>
      <w:bookmarkEnd w:id="742"/>
      <w:bookmarkEnd w:id="743"/>
      <w:bookmarkEnd w:id="744"/>
      <w:bookmarkEnd w:id="745"/>
      <w:bookmarkEnd w:id="746"/>
      <w:bookmarkEnd w:id="747"/>
      <w:bookmarkEnd w:id="748"/>
      <w:bookmarkEnd w:id="749"/>
      <w:bookmarkEnd w:id="750"/>
      <w:bookmarkEnd w:id="751"/>
      <w:r w:rsidRPr="00F07185">
        <w:t xml:space="preserve">Access to </w:t>
      </w:r>
      <w:bookmarkEnd w:id="752"/>
      <w:r w:rsidRPr="00F07185">
        <w:t>Records</w:t>
      </w:r>
      <w:bookmarkEnd w:id="753"/>
    </w:p>
    <w:p w:rsidR="005D048F" w:rsidRPr="00F07185" w:rsidRDefault="005D048F" w:rsidP="00E16737">
      <w:pPr>
        <w:pStyle w:val="BodyText"/>
        <w:rPr>
          <w:rFonts w:cs="Times New Roman"/>
        </w:rPr>
      </w:pPr>
      <w:r w:rsidRPr="00F07185">
        <w:rPr>
          <w:rFonts w:cs="Times New Roman"/>
        </w:rPr>
        <w:t xml:space="preserve">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Agency, the </w:t>
      </w:r>
      <w:r w:rsidR="002F25C2">
        <w:rPr>
          <w:rFonts w:cs="Times New Roman"/>
        </w:rPr>
        <w:t>State of California</w:t>
      </w:r>
      <w:r w:rsidRPr="00F07185">
        <w:rPr>
          <w:rFonts w:cs="Times New Roman"/>
        </w:rPr>
        <w:t xml:space="preserve"> or any of their duly authorized representatives have disposed of all such litigation, appeals, claims or exceptions related thereto. Reference 49 CFR 18.39(i)(11).</w:t>
      </w:r>
    </w:p>
    <w:p w:rsidR="005D048F" w:rsidRPr="00F07185" w:rsidRDefault="005D048F" w:rsidP="00E16737">
      <w:pPr>
        <w:pStyle w:val="BodyText"/>
        <w:rPr>
          <w:rFonts w:cs="Times New Roman"/>
        </w:rPr>
      </w:pPr>
      <w:r w:rsidRPr="00F07185">
        <w:rPr>
          <w:rFonts w:cs="Times New Roman"/>
        </w:rPr>
        <w:t>The following access to records requirements apply to this Contract:</w:t>
      </w:r>
    </w:p>
    <w:p w:rsidR="005D048F" w:rsidRPr="00F07185" w:rsidRDefault="005D048F" w:rsidP="00E16737">
      <w:pPr>
        <w:pStyle w:val="BodyText"/>
        <w:rPr>
          <w:rFonts w:cs="Times New Roman"/>
        </w:rPr>
      </w:pPr>
      <w:r w:rsidRPr="00F07185">
        <w:rPr>
          <w:rFonts w:cs="Times New Roman"/>
        </w:rPr>
        <w:t>sites pertaining to a major capital project, defined at 49 USC 5302(a)1, which is receiving federal financial assistance through the programs described at 49 USC 5307, 5309 or 5311.</w:t>
      </w:r>
    </w:p>
    <w:p w:rsidR="005D048F" w:rsidRPr="00F07185" w:rsidRDefault="005D048F" w:rsidP="00DD5872">
      <w:pPr>
        <w:pStyle w:val="RFPheading1FR"/>
      </w:pPr>
      <w:bookmarkStart w:id="754" w:name="_Toc224791643"/>
      <w:bookmarkStart w:id="755" w:name="_Toc224794421"/>
      <w:bookmarkStart w:id="756" w:name="_Toc224795405"/>
      <w:bookmarkStart w:id="757" w:name="_Toc224797804"/>
      <w:bookmarkStart w:id="758" w:name="_Toc224798779"/>
      <w:bookmarkStart w:id="759" w:name="_Toc224800727"/>
      <w:bookmarkStart w:id="760" w:name="_Toc224791644"/>
      <w:bookmarkStart w:id="761" w:name="_Toc224794422"/>
      <w:bookmarkStart w:id="762" w:name="_Toc224795406"/>
      <w:bookmarkStart w:id="763" w:name="_Toc224797805"/>
      <w:bookmarkStart w:id="764" w:name="_Toc224798780"/>
      <w:bookmarkStart w:id="765" w:name="_Toc224800728"/>
      <w:bookmarkStart w:id="766" w:name="_Toc257814632"/>
      <w:bookmarkStart w:id="767" w:name="_Toc519520717"/>
      <w:bookmarkEnd w:id="754"/>
      <w:bookmarkEnd w:id="755"/>
      <w:bookmarkEnd w:id="756"/>
      <w:bookmarkEnd w:id="757"/>
      <w:bookmarkEnd w:id="758"/>
      <w:bookmarkEnd w:id="759"/>
      <w:bookmarkEnd w:id="760"/>
      <w:bookmarkEnd w:id="761"/>
      <w:bookmarkEnd w:id="762"/>
      <w:bookmarkEnd w:id="763"/>
      <w:bookmarkEnd w:id="764"/>
      <w:bookmarkEnd w:id="765"/>
      <w:r w:rsidRPr="00F07185">
        <w:t xml:space="preserve">Federal Funding, Incorporation of FTA Terms and Federal </w:t>
      </w:r>
      <w:bookmarkEnd w:id="766"/>
      <w:proofErr w:type="spellStart"/>
      <w:r w:rsidRPr="00F07185">
        <w:t>Changes</w:t>
      </w:r>
      <w:bookmarkStart w:id="768" w:name="_Toc257814633"/>
      <w:bookmarkStart w:id="769" w:name="_Toc519520718"/>
      <w:bookmarkEnd w:id="767"/>
      <w:r w:rsidRPr="00F07185">
        <w:t>Federal</w:t>
      </w:r>
      <w:proofErr w:type="spellEnd"/>
      <w:r w:rsidRPr="00F07185">
        <w:t xml:space="preserve"> Energy Conservation </w:t>
      </w:r>
      <w:bookmarkEnd w:id="768"/>
      <w:r w:rsidRPr="00F07185">
        <w:t>Requirements</w:t>
      </w:r>
      <w:bookmarkEnd w:id="769"/>
    </w:p>
    <w:p w:rsidR="005D048F" w:rsidRPr="00F07185" w:rsidRDefault="00DD5872" w:rsidP="00E16737">
      <w:pPr>
        <w:pStyle w:val="BodyText"/>
        <w:rPr>
          <w:rFonts w:cs="Times New Roman"/>
        </w:rPr>
      </w:pPr>
      <w:r>
        <w:rPr>
          <w:rFonts w:cs="Times New Roman"/>
        </w:rPr>
        <w:t>This procurement excludes FTA participation, however any federal terms and certifications not deleted are to be provided and complied with.</w:t>
      </w:r>
    </w:p>
    <w:p w:rsidR="005D048F" w:rsidRDefault="005D048F" w:rsidP="00154630">
      <w:pPr>
        <w:pStyle w:val="RFPheading1FR"/>
      </w:pPr>
      <w:bookmarkStart w:id="770" w:name="_Toc224791647"/>
      <w:bookmarkStart w:id="771" w:name="_Toc224794425"/>
      <w:bookmarkStart w:id="772" w:name="_Toc224795409"/>
      <w:bookmarkStart w:id="773" w:name="_Toc224797808"/>
      <w:bookmarkStart w:id="774" w:name="_Toc224798783"/>
      <w:bookmarkStart w:id="775" w:name="_Toc224800731"/>
      <w:bookmarkStart w:id="776" w:name="_Toc257814634"/>
      <w:bookmarkStart w:id="777" w:name="_Toc519520719"/>
      <w:bookmarkEnd w:id="770"/>
      <w:bookmarkEnd w:id="771"/>
      <w:bookmarkEnd w:id="772"/>
      <w:bookmarkEnd w:id="773"/>
      <w:bookmarkEnd w:id="774"/>
      <w:bookmarkEnd w:id="775"/>
      <w:r w:rsidRPr="00F07185">
        <w:t xml:space="preserve">Civil Rights </w:t>
      </w:r>
      <w:bookmarkEnd w:id="776"/>
      <w:r w:rsidRPr="00F07185">
        <w:t>Requirements</w:t>
      </w:r>
      <w:bookmarkEnd w:id="777"/>
    </w:p>
    <w:p w:rsidR="00261243" w:rsidRPr="00261243" w:rsidRDefault="00261243" w:rsidP="00261243">
      <w:pPr>
        <w:pStyle w:val="Body"/>
        <w:rPr>
          <w:rFonts w:ascii="Times New Roman" w:hAnsi="Times New Roman" w:cs="Times New Roman"/>
          <w:sz w:val="24"/>
          <w:szCs w:val="24"/>
        </w:rPr>
      </w:pPr>
      <w:bookmarkStart w:id="778" w:name="_Hlk19854267"/>
      <w:r w:rsidRPr="00261243">
        <w:rPr>
          <w:rFonts w:ascii="Times New Roman" w:hAnsi="Times New Roman" w:cs="Times New Roman"/>
          <w:sz w:val="24"/>
          <w:szCs w:val="24"/>
        </w:rPr>
        <w:t>California law protects individuals from illegal discrimination by employers based on the following:</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Race, color</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Ancestry, national origin</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Religion, creed</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Age (over 40)</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Disability, mental and physical</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Sex, gender (including pregnancy, childbirth, breastfeeding or related medical conditions)</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Sexual orientation</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Gender identity, gender expression</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Medical condition</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Genetic information</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Marital status</w:t>
      </w:r>
    </w:p>
    <w:p w:rsidR="00261243" w:rsidRPr="00261243" w:rsidRDefault="00261243" w:rsidP="00261243">
      <w:pPr>
        <w:pStyle w:val="BulletList1"/>
        <w:rPr>
          <w:rFonts w:ascii="Times New Roman" w:hAnsi="Times New Roman" w:cs="Times New Roman"/>
          <w:sz w:val="24"/>
          <w:szCs w:val="24"/>
        </w:rPr>
      </w:pPr>
      <w:r w:rsidRPr="00261243">
        <w:rPr>
          <w:rFonts w:ascii="Times New Roman" w:hAnsi="Times New Roman" w:cs="Times New Roman"/>
          <w:sz w:val="24"/>
          <w:szCs w:val="24"/>
        </w:rPr>
        <w:t>Military and veteran status</w:t>
      </w:r>
    </w:p>
    <w:p w:rsidR="00261243" w:rsidRPr="00261243" w:rsidRDefault="00261243" w:rsidP="00261243">
      <w:pPr>
        <w:pStyle w:val="Body"/>
        <w:rPr>
          <w:rFonts w:ascii="Times New Roman" w:hAnsi="Times New Roman" w:cs="Times New Roman"/>
          <w:sz w:val="24"/>
          <w:szCs w:val="24"/>
        </w:rPr>
      </w:pPr>
      <w:r w:rsidRPr="00261243">
        <w:rPr>
          <w:rFonts w:ascii="Times New Roman" w:hAnsi="Times New Roman" w:cs="Times New Roman"/>
          <w:sz w:val="24"/>
          <w:szCs w:val="24"/>
        </w:rPr>
        <w:t>The Contractor agrees that it will not discriminate against any employee or applicant for employment for any of the reasons above and shall require every subcontractor and supplier at every level to so agree.</w:t>
      </w:r>
    </w:p>
    <w:p w:rsidR="00DD5872" w:rsidRDefault="00DD5872" w:rsidP="00DD5872">
      <w:pPr>
        <w:pStyle w:val="RFPheading1FR"/>
        <w:numPr>
          <w:ilvl w:val="0"/>
          <w:numId w:val="0"/>
        </w:numPr>
        <w:rPr>
          <w:b w:val="0"/>
          <w:bCs/>
        </w:rPr>
      </w:pPr>
    </w:p>
    <w:bookmarkEnd w:id="778"/>
    <w:p w:rsidR="00DD5872" w:rsidRPr="00DD5872" w:rsidRDefault="00DD5872" w:rsidP="00DD5872">
      <w:pPr>
        <w:pStyle w:val="RFPheading1FR"/>
        <w:numPr>
          <w:ilvl w:val="0"/>
          <w:numId w:val="0"/>
        </w:numPr>
        <w:rPr>
          <w:b w:val="0"/>
          <w:bCs/>
        </w:rPr>
      </w:pPr>
    </w:p>
    <w:p w:rsidR="005D048F" w:rsidRDefault="005D048F" w:rsidP="00154630">
      <w:pPr>
        <w:pStyle w:val="RFPheading1FR"/>
      </w:pPr>
      <w:bookmarkStart w:id="779" w:name="_Toc224791649"/>
      <w:bookmarkStart w:id="780" w:name="_Toc224794427"/>
      <w:bookmarkStart w:id="781" w:name="_Toc224795411"/>
      <w:bookmarkStart w:id="782" w:name="_Toc224797810"/>
      <w:bookmarkStart w:id="783" w:name="_Toc224798785"/>
      <w:bookmarkStart w:id="784" w:name="_Toc224800733"/>
      <w:bookmarkStart w:id="785" w:name="_Toc257814637"/>
      <w:bookmarkStart w:id="786" w:name="_Toc519520722"/>
      <w:bookmarkEnd w:id="779"/>
      <w:bookmarkEnd w:id="780"/>
      <w:bookmarkEnd w:id="781"/>
      <w:bookmarkEnd w:id="782"/>
      <w:bookmarkEnd w:id="783"/>
      <w:bookmarkEnd w:id="784"/>
      <w:r w:rsidRPr="00F07185">
        <w:t xml:space="preserve">Suspension and </w:t>
      </w:r>
      <w:bookmarkEnd w:id="785"/>
      <w:r w:rsidRPr="00F07185">
        <w:t>Debarment</w:t>
      </w:r>
      <w:bookmarkEnd w:id="786"/>
    </w:p>
    <w:p w:rsidR="00261243" w:rsidRPr="00261243" w:rsidRDefault="00DD5872" w:rsidP="00261243">
      <w:pPr>
        <w:pStyle w:val="Body"/>
        <w:rPr>
          <w:rFonts w:ascii="Times New Roman" w:hAnsi="Times New Roman"/>
          <w:sz w:val="24"/>
        </w:rPr>
      </w:pPr>
      <w:r>
        <w:br/>
      </w:r>
      <w:r w:rsidR="00261243" w:rsidRPr="00261243">
        <w:rPr>
          <w:rFonts w:ascii="Times New Roman" w:hAnsi="Times New Roman"/>
          <w:sz w:val="24"/>
        </w:rPr>
        <w:t>These provisions apply to the Contractor and each subcontract at any tier of $25,000 or more.  The Contractor shall verify that its principals, affiliates, and subcontractors are not presently declared by any Federal or State department or agency to be:</w:t>
      </w:r>
    </w:p>
    <w:p w:rsidR="00261243" w:rsidRPr="00261243" w:rsidRDefault="00261243" w:rsidP="00261243">
      <w:pPr>
        <w:pStyle w:val="BulletList1"/>
        <w:rPr>
          <w:rFonts w:ascii="Times New Roman" w:hAnsi="Times New Roman"/>
          <w:sz w:val="24"/>
        </w:rPr>
      </w:pPr>
      <w:r w:rsidRPr="00261243">
        <w:rPr>
          <w:rFonts w:ascii="Times New Roman" w:hAnsi="Times New Roman"/>
          <w:sz w:val="24"/>
        </w:rPr>
        <w:t>Debarred from participation in any federal or state assisted award;</w:t>
      </w:r>
    </w:p>
    <w:p w:rsidR="00261243" w:rsidRPr="00261243" w:rsidRDefault="00261243" w:rsidP="00261243">
      <w:pPr>
        <w:pStyle w:val="BulletList1"/>
        <w:rPr>
          <w:rFonts w:ascii="Times New Roman" w:hAnsi="Times New Roman"/>
          <w:sz w:val="24"/>
        </w:rPr>
      </w:pPr>
      <w:r w:rsidRPr="00261243">
        <w:rPr>
          <w:rFonts w:ascii="Times New Roman" w:hAnsi="Times New Roman"/>
          <w:sz w:val="24"/>
        </w:rPr>
        <w:t>Suspended from participation in any federal or state assisted award;</w:t>
      </w:r>
    </w:p>
    <w:p w:rsidR="00261243" w:rsidRPr="00261243" w:rsidRDefault="00261243" w:rsidP="00261243">
      <w:pPr>
        <w:pStyle w:val="BulletList1"/>
        <w:rPr>
          <w:rFonts w:ascii="Times New Roman" w:hAnsi="Times New Roman"/>
          <w:sz w:val="24"/>
        </w:rPr>
      </w:pPr>
      <w:r w:rsidRPr="00261243">
        <w:rPr>
          <w:rFonts w:ascii="Times New Roman" w:hAnsi="Times New Roman"/>
          <w:sz w:val="24"/>
        </w:rPr>
        <w:t>Proposed for debarment from participation in any federal or state assisted award;</w:t>
      </w:r>
    </w:p>
    <w:p w:rsidR="00261243" w:rsidRPr="00261243" w:rsidRDefault="00261243" w:rsidP="00261243">
      <w:pPr>
        <w:pStyle w:val="BulletList1"/>
        <w:rPr>
          <w:rFonts w:ascii="Times New Roman" w:hAnsi="Times New Roman"/>
          <w:sz w:val="24"/>
        </w:rPr>
      </w:pPr>
      <w:r w:rsidRPr="00261243">
        <w:rPr>
          <w:rFonts w:ascii="Times New Roman" w:hAnsi="Times New Roman"/>
          <w:sz w:val="24"/>
        </w:rPr>
        <w:t>Declared ineligible to participate in any federal or state assisted award;</w:t>
      </w:r>
    </w:p>
    <w:p w:rsidR="00261243" w:rsidRPr="00261243" w:rsidRDefault="00261243" w:rsidP="00261243">
      <w:pPr>
        <w:pStyle w:val="BulletList1"/>
        <w:rPr>
          <w:rFonts w:ascii="Times New Roman" w:hAnsi="Times New Roman"/>
          <w:sz w:val="24"/>
        </w:rPr>
      </w:pPr>
      <w:r w:rsidRPr="00261243">
        <w:rPr>
          <w:rFonts w:ascii="Times New Roman" w:hAnsi="Times New Roman"/>
          <w:sz w:val="24"/>
        </w:rPr>
        <w:t>Voluntarily excluded from participation in any federal or state assisted award; or</w:t>
      </w:r>
    </w:p>
    <w:p w:rsidR="00261243" w:rsidRPr="00261243" w:rsidRDefault="00261243" w:rsidP="00261243">
      <w:pPr>
        <w:pStyle w:val="BulletList1"/>
        <w:rPr>
          <w:rFonts w:ascii="Times New Roman" w:hAnsi="Times New Roman"/>
          <w:sz w:val="24"/>
        </w:rPr>
      </w:pPr>
      <w:r w:rsidRPr="00261243">
        <w:rPr>
          <w:rFonts w:ascii="Times New Roman" w:hAnsi="Times New Roman"/>
          <w:sz w:val="24"/>
        </w:rPr>
        <w:t>Disqualified from participation in ay federal or state assisted award.</w:t>
      </w:r>
    </w:p>
    <w:p w:rsidR="00261243" w:rsidRPr="00261243" w:rsidRDefault="00261243" w:rsidP="00261243">
      <w:pPr>
        <w:pStyle w:val="Body"/>
        <w:rPr>
          <w:rFonts w:ascii="Times New Roman" w:hAnsi="Times New Roman"/>
          <w:sz w:val="24"/>
        </w:rPr>
      </w:pPr>
      <w:r w:rsidRPr="00261243">
        <w:rPr>
          <w:rFonts w:ascii="Times New Roman" w:hAnsi="Times New Roman"/>
          <w:sz w:val="24"/>
        </w:rPr>
        <w:t>By signing and submitting its bid or proposal, the bidder or proposer certifies as follows: The certification in this clause is a material representation of fact relied upon by the Agency. If it is later determined by the Agency that the proposer knowingly rendered an erroneous certification, the Agency may pursue available remedies, including but not limited to suspension and/or debarment. The proposer further agrees to include a provision requiring such compliance in its lower tier covered transactions.</w:t>
      </w:r>
    </w:p>
    <w:p w:rsidR="00DD5872" w:rsidRPr="00261243" w:rsidRDefault="00DD5872" w:rsidP="00DD5872">
      <w:pPr>
        <w:pStyle w:val="RFPheading1FR"/>
        <w:numPr>
          <w:ilvl w:val="0"/>
          <w:numId w:val="0"/>
        </w:numPr>
        <w:rPr>
          <w:b w:val="0"/>
          <w:bCs/>
        </w:rPr>
      </w:pPr>
    </w:p>
    <w:p w:rsidR="00261243" w:rsidRPr="00F07185" w:rsidRDefault="00261243" w:rsidP="00DD5872">
      <w:pPr>
        <w:pStyle w:val="RFPheading1FR"/>
        <w:numPr>
          <w:ilvl w:val="0"/>
          <w:numId w:val="0"/>
        </w:numPr>
      </w:pPr>
    </w:p>
    <w:p w:rsidR="005D048F" w:rsidRPr="00F07185" w:rsidRDefault="005D048F" w:rsidP="00154630">
      <w:pPr>
        <w:pStyle w:val="RFPheading1FR"/>
      </w:pPr>
      <w:bookmarkStart w:id="787" w:name="_Toc257814638"/>
      <w:bookmarkStart w:id="788" w:name="_Toc519520723"/>
      <w:r w:rsidRPr="00F07185">
        <w:t>Disadvantaged Business Enterprise (DBE)</w:t>
      </w:r>
      <w:bookmarkEnd w:id="787"/>
      <w:bookmarkEnd w:id="788"/>
    </w:p>
    <w:p w:rsidR="005D048F" w:rsidRPr="00F07185" w:rsidRDefault="005D048F" w:rsidP="00E16737">
      <w:pPr>
        <w:pStyle w:val="BodyText"/>
        <w:rPr>
          <w:rFonts w:cs="Times New Roman"/>
        </w:rPr>
      </w:pPr>
      <w:r w:rsidRPr="00F07185">
        <w:rPr>
          <w:rFonts w:cs="Times New Roman"/>
        </w:rPr>
        <w:t xml:space="preserve">This Contract is subject to the requirements of Title 49, Code of Federal Regulations, Part 26, </w:t>
      </w:r>
      <w:r w:rsidRPr="00F07185">
        <w:rPr>
          <w:rFonts w:cs="Times New Roman"/>
          <w:iCs/>
        </w:rPr>
        <w:t>Participation by Disadvantaged Business Enterprises in Department of Transportation Financial Assistance Programs</w:t>
      </w:r>
      <w:r w:rsidRPr="00F07185">
        <w:rPr>
          <w:rFonts w:cs="Times New Roman"/>
          <w:i/>
          <w:iCs/>
        </w:rPr>
        <w:t>.</w:t>
      </w:r>
      <w:r w:rsidRPr="00F07185">
        <w:rPr>
          <w:rFonts w:cs="Times New Roman"/>
        </w:rPr>
        <w:t xml:space="preserve"> </w:t>
      </w:r>
    </w:p>
    <w:p w:rsidR="005D048F" w:rsidRPr="00F07185" w:rsidRDefault="005D048F" w:rsidP="00E16737">
      <w:pPr>
        <w:pStyle w:val="BodyText"/>
        <w:rPr>
          <w:rFonts w:cs="Times New Roman"/>
        </w:rPr>
      </w:pPr>
      <w:r w:rsidRPr="00F07185">
        <w:rPr>
          <w:rFonts w:cs="Times New Roman"/>
        </w:rPr>
        <w:t>The Contractor shall maintain compliance with “DBE Approval Certification” throughout the period of Contract performance.</w:t>
      </w:r>
    </w:p>
    <w:p w:rsidR="005D048F" w:rsidRPr="00F07185" w:rsidRDefault="005D048F" w:rsidP="00E16737">
      <w:pPr>
        <w:pStyle w:val="BodyText"/>
        <w:rPr>
          <w:rFonts w:cs="Times New Roman"/>
        </w:rPr>
      </w:pPr>
      <w:r w:rsidRPr="00F07185">
        <w:rPr>
          <w:rFonts w:cs="Times New Roman"/>
        </w:rPr>
        <w:t>The Contractor shall not discriminate on the basis of race, color, national origin or sex in the performance of this Contract. The Contractor shall carry out applicable requirements of 49</w:t>
      </w:r>
      <w:r w:rsidRPr="00F07185">
        <w:rPr>
          <w:rFonts w:cs="Times New Roman"/>
          <w:b/>
        </w:rPr>
        <w:t> </w:t>
      </w:r>
      <w:r w:rsidRPr="00F07185">
        <w:rPr>
          <w:rFonts w:cs="Times New Roman"/>
        </w:rPr>
        <w:t xml:space="preserve">CFR Part 26 in the award and administration of this DOT-assisted Contract. Failure by the Contractor to carry out these requirements is a material breach of this Contract, which may result in the termination of this Contract or such other remedy as </w:t>
      </w:r>
      <w:r w:rsidR="00572FD5" w:rsidRPr="00F07185">
        <w:rPr>
          <w:rFonts w:cs="Times New Roman"/>
        </w:rPr>
        <w:t>the Agency</w:t>
      </w:r>
      <w:r w:rsidRPr="00F07185">
        <w:rPr>
          <w:rFonts w:cs="Times New Roman"/>
        </w:rPr>
        <w:t xml:space="preserve"> deems appropriate. Each subcontract the Contractor signs with a Subcontractor must include the assurance in this paragraph (see 49 CFR 26.13(b)).</w:t>
      </w:r>
    </w:p>
    <w:p w:rsidR="005D048F" w:rsidRPr="00F07185" w:rsidRDefault="005D048F" w:rsidP="00154630">
      <w:pPr>
        <w:pStyle w:val="RFPheading1FR"/>
      </w:pPr>
      <w:bookmarkStart w:id="789" w:name="_Toc224791656"/>
      <w:bookmarkStart w:id="790" w:name="_Toc224794434"/>
      <w:bookmarkStart w:id="791" w:name="_Toc224795418"/>
      <w:bookmarkStart w:id="792" w:name="_Toc224797817"/>
      <w:bookmarkStart w:id="793" w:name="_Toc224798792"/>
      <w:bookmarkStart w:id="794" w:name="_Toc224800740"/>
      <w:bookmarkStart w:id="795" w:name="_Toc224791658"/>
      <w:bookmarkStart w:id="796" w:name="_Toc224794436"/>
      <w:bookmarkStart w:id="797" w:name="_Toc224795420"/>
      <w:bookmarkStart w:id="798" w:name="_Toc224797819"/>
      <w:bookmarkStart w:id="799" w:name="_Toc224798794"/>
      <w:bookmarkStart w:id="800" w:name="_Toc224800742"/>
      <w:bookmarkStart w:id="801" w:name="_Toc257814640"/>
      <w:bookmarkStart w:id="802" w:name="_Toc519520726"/>
      <w:bookmarkEnd w:id="789"/>
      <w:bookmarkEnd w:id="790"/>
      <w:bookmarkEnd w:id="791"/>
      <w:bookmarkEnd w:id="792"/>
      <w:bookmarkEnd w:id="793"/>
      <w:bookmarkEnd w:id="794"/>
      <w:bookmarkEnd w:id="795"/>
      <w:bookmarkEnd w:id="796"/>
      <w:bookmarkEnd w:id="797"/>
      <w:bookmarkEnd w:id="798"/>
      <w:bookmarkEnd w:id="799"/>
      <w:bookmarkEnd w:id="800"/>
      <w:r w:rsidRPr="00F07185">
        <w:t xml:space="preserve">Clean Air </w:t>
      </w:r>
      <w:bookmarkEnd w:id="801"/>
      <w:r w:rsidRPr="00F07185">
        <w:t>Requirements</w:t>
      </w:r>
      <w:bookmarkEnd w:id="802"/>
    </w:p>
    <w:p w:rsidR="005D048F" w:rsidRPr="00F07185" w:rsidRDefault="005D048F" w:rsidP="005929E8">
      <w:pPr>
        <w:pStyle w:val="RFPnumbered"/>
        <w:numPr>
          <w:ilvl w:val="0"/>
          <w:numId w:val="37"/>
        </w:numPr>
        <w:ind w:left="720"/>
        <w:rPr>
          <w:rFonts w:cs="Times New Roman"/>
        </w:rPr>
      </w:pPr>
      <w:r w:rsidRPr="00F07185">
        <w:rPr>
          <w:rFonts w:cs="Times New Roman"/>
        </w:rPr>
        <w:t xml:space="preserve">The Contractor agrees to comply with all applicable standards, orders or regulations issued pursuant to the Clean Air Act, as amended, 42 USC §§ 7401 </w:t>
      </w:r>
      <w:r w:rsidRPr="00F07185">
        <w:rPr>
          <w:rFonts w:cs="Times New Roman"/>
          <w:i/>
        </w:rPr>
        <w:t>et seq</w:t>
      </w:r>
      <w:r w:rsidRPr="00F07185">
        <w:rPr>
          <w:rFonts w:cs="Times New Roman"/>
        </w:rPr>
        <w:t xml:space="preserve">. The Contractor agrees to report each violation to the Agency and understands and agrees that the Agency </w:t>
      </w:r>
      <w:r w:rsidR="00BC1D8D" w:rsidRPr="00F07185">
        <w:rPr>
          <w:rFonts w:cs="Times New Roman"/>
        </w:rPr>
        <w:t>shall</w:t>
      </w:r>
      <w:r w:rsidRPr="00F07185">
        <w:rPr>
          <w:rFonts w:cs="Times New Roman"/>
        </w:rPr>
        <w:t>, in turn, report each violation as required to assure notification to the appropriate EPA Regional Office.</w:t>
      </w:r>
    </w:p>
    <w:p w:rsidR="005D048F" w:rsidRPr="00F07185" w:rsidRDefault="005D048F" w:rsidP="00154630">
      <w:pPr>
        <w:pStyle w:val="RFPheading1FR"/>
      </w:pPr>
      <w:bookmarkStart w:id="803" w:name="_Toc257814641"/>
      <w:bookmarkStart w:id="804" w:name="_Toc519520727"/>
      <w:r w:rsidRPr="00F07185">
        <w:t xml:space="preserve">Compliance with Federal Lobbying </w:t>
      </w:r>
      <w:bookmarkEnd w:id="803"/>
      <w:r w:rsidRPr="00F07185">
        <w:t>Policy</w:t>
      </w:r>
      <w:bookmarkEnd w:id="804"/>
    </w:p>
    <w:p w:rsidR="005D048F" w:rsidRPr="00F07185" w:rsidRDefault="005D048F" w:rsidP="00E16737">
      <w:pPr>
        <w:pStyle w:val="BodyText"/>
        <w:rPr>
          <w:rFonts w:cs="Times New Roman"/>
        </w:rPr>
      </w:pPr>
      <w:r w:rsidRPr="00F07185">
        <w:rPr>
          <w:rFonts w:cs="Times New Roman"/>
        </w:rPr>
        <w:t xml:space="preserve">Contractors who apply or </w:t>
      </w:r>
      <w:r w:rsidR="002D0FDA">
        <w:rPr>
          <w:rFonts w:cs="Times New Roman"/>
        </w:rPr>
        <w:t xml:space="preserve">propose </w:t>
      </w:r>
      <w:r w:rsidRPr="00F07185">
        <w:rPr>
          <w:rFonts w:cs="Times New Roman"/>
        </w:rPr>
        <w:t>for an award of $100,000 or more shall file the certification required by 49</w:t>
      </w:r>
      <w:r w:rsidRPr="00F07185">
        <w:rPr>
          <w:rFonts w:cs="Times New Roman"/>
          <w:b/>
        </w:rPr>
        <w:t> </w:t>
      </w:r>
      <w:r w:rsidRPr="00F07185">
        <w:rPr>
          <w:rFonts w:cs="Times New Roman"/>
        </w:rPr>
        <w:t xml:space="preserve">CFR Part 20, “New Restrictions on Lobbying.” Each tier certifies to the tier above that it </w:t>
      </w:r>
      <w:r w:rsidR="00BC1D8D" w:rsidRPr="00F07185">
        <w:rPr>
          <w:rFonts w:cs="Times New Roman"/>
        </w:rPr>
        <w:t>shall</w:t>
      </w:r>
      <w:r w:rsidRPr="00F07185">
        <w:rPr>
          <w:rFonts w:cs="Times New Roman"/>
        </w:rPr>
        <w:t xml:space="preserve"> not and has not used federal appropriated funds to pay any person or organization for influencing or attempting to influence an officer or employee of any Agency, a member of Congress, an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w:t>
      </w:r>
      <w:proofErr w:type="spellStart"/>
      <w:r w:rsidRPr="00F07185">
        <w:rPr>
          <w:rFonts w:cs="Times New Roman"/>
        </w:rPr>
        <w:t>tier</w:t>
      </w:r>
      <w:proofErr w:type="spellEnd"/>
      <w:r w:rsidRPr="00F07185">
        <w:rPr>
          <w:rFonts w:cs="Times New Roman"/>
        </w:rPr>
        <w:t xml:space="preserve"> up to the recipient.</w:t>
      </w:r>
    </w:p>
    <w:p w:rsidR="005D048F" w:rsidRPr="00F07185" w:rsidRDefault="005D048F" w:rsidP="00154630">
      <w:pPr>
        <w:pStyle w:val="RFPheading1FR"/>
      </w:pPr>
      <w:bookmarkStart w:id="805" w:name="_Toc224791661"/>
      <w:bookmarkStart w:id="806" w:name="_Toc224794439"/>
      <w:bookmarkStart w:id="807" w:name="_Toc224795423"/>
      <w:bookmarkStart w:id="808" w:name="_Toc224797822"/>
      <w:bookmarkStart w:id="809" w:name="_Toc224798797"/>
      <w:bookmarkStart w:id="810" w:name="_Toc224800745"/>
      <w:bookmarkStart w:id="811" w:name="_Toc257814642"/>
      <w:bookmarkStart w:id="812" w:name="_Toc519520728"/>
      <w:bookmarkEnd w:id="805"/>
      <w:bookmarkEnd w:id="806"/>
      <w:bookmarkEnd w:id="807"/>
      <w:bookmarkEnd w:id="808"/>
      <w:bookmarkEnd w:id="809"/>
      <w:bookmarkEnd w:id="810"/>
      <w:r w:rsidRPr="00F07185">
        <w:t>Buy America</w:t>
      </w:r>
      <w:bookmarkEnd w:id="811"/>
      <w:bookmarkEnd w:id="812"/>
    </w:p>
    <w:p w:rsidR="005D048F" w:rsidRPr="00F07185" w:rsidRDefault="00017C2C" w:rsidP="00E16737">
      <w:pPr>
        <w:pStyle w:val="BodyText"/>
        <w:rPr>
          <w:rFonts w:cs="Times New Roman"/>
        </w:rPr>
      </w:pPr>
      <w:r w:rsidRPr="00261243">
        <w:rPr>
          <w:rFonts w:cs="Times New Roman"/>
          <w:b/>
          <w:bCs/>
        </w:rPr>
        <w:t>Although there is no federal participation with the project, MBTA has elected to ensure that awarded vehicles comply with Federal Buy America standards and will follow the procedures in place to confirm Buy America Act compliance</w:t>
      </w:r>
      <w:r w:rsidRPr="00261243">
        <w:rPr>
          <w:rFonts w:cs="Times New Roman"/>
        </w:rPr>
        <w:t>.</w:t>
      </w:r>
      <w:r>
        <w:rPr>
          <w:rFonts w:cs="Times New Roman"/>
        </w:rPr>
        <w:t xml:space="preserve"> </w:t>
      </w:r>
      <w:r w:rsidR="005D048F" w:rsidRPr="00F07185">
        <w:rPr>
          <w:rFonts w:cs="Times New Roman"/>
        </w:rPr>
        <w:t>The Contractor agrees to comply with 49 USC 5323(j) and 49 CFR Part 661, which provide that steel, iron and manufactured products us</w:t>
      </w:r>
      <w:r w:rsidR="00261243">
        <w:rPr>
          <w:rFonts w:cs="Times New Roman"/>
        </w:rPr>
        <w:t xml:space="preserve">ed </w:t>
      </w:r>
      <w:r w:rsidR="005D048F" w:rsidRPr="00F07185">
        <w:rPr>
          <w:rFonts w:cs="Times New Roman"/>
        </w:rPr>
        <w:t>are produced in the United States, unless a waiver has been granted by FTA or the product is subject to a general waiver. General waivers are listed in 49 CFR 661.7. A general public interest waiver from the Buy America requirements applies to microprocessors, computers, microcomputers, software or other such devices, which are used solely for the purpose of processing or storing data. This general waiver does not extend to a product or device that merely contains a microprocessor or microcomputer and is not used solely for the purpose of processing or storing data.</w:t>
      </w:r>
    </w:p>
    <w:p w:rsidR="005D048F" w:rsidRPr="00F07185" w:rsidRDefault="005D048F" w:rsidP="00E16737">
      <w:pPr>
        <w:pStyle w:val="BodyText"/>
        <w:rPr>
          <w:rFonts w:cs="Times New Roman"/>
        </w:rPr>
      </w:pPr>
      <w:r w:rsidRPr="00F07185">
        <w:rPr>
          <w:rFonts w:cs="Times New Roman"/>
        </w:rPr>
        <w:t xml:space="preserve">Separate requirements for rolling stock are set out at 49 USC 5323(j)(2)(C) and 49 CFR 661.11. Rolling stock must be assembled in the United States and have a </w:t>
      </w:r>
      <w:r w:rsidR="00261243">
        <w:rPr>
          <w:rFonts w:cs="Times New Roman"/>
        </w:rPr>
        <w:t>7</w:t>
      </w:r>
      <w:r w:rsidRPr="00F07185">
        <w:rPr>
          <w:rFonts w:cs="Times New Roman"/>
        </w:rPr>
        <w:t xml:space="preserve">0 percent domestic content. </w:t>
      </w:r>
    </w:p>
    <w:p w:rsidR="00D32506" w:rsidRPr="00D32506" w:rsidRDefault="005D048F" w:rsidP="00D32506">
      <w:pPr>
        <w:pStyle w:val="BodyText"/>
      </w:pPr>
      <w:r w:rsidRPr="00F07185">
        <w:rPr>
          <w:rFonts w:cs="Times New Roman"/>
        </w:rPr>
        <w:t>Proposer must submit to the Agency the appropriate Buy America Certifica</w:t>
      </w:r>
      <w:r w:rsidR="00017C2C">
        <w:rPr>
          <w:rFonts w:cs="Times New Roman"/>
        </w:rPr>
        <w:t>tes</w:t>
      </w:r>
      <w:r w:rsidRPr="00F07185">
        <w:rPr>
          <w:rFonts w:cs="Times New Roman"/>
        </w:rPr>
        <w:t>, except those subject to a general waiver. Proposals that are not accompanied by a properly completed Buy America certification are subject to the provisions of 49 CFR 661.13 and may be rejected as nonresponsive</w:t>
      </w:r>
      <w:r w:rsidR="00D32506">
        <w:rPr>
          <w:rFonts w:cs="Times New Roman"/>
        </w:rPr>
        <w:t>.</w:t>
      </w:r>
    </w:p>
    <w:p w:rsidR="005D048F" w:rsidRPr="00F07185" w:rsidRDefault="005D048F" w:rsidP="00154630">
      <w:pPr>
        <w:pStyle w:val="RFPheading1FR"/>
      </w:pPr>
      <w:bookmarkStart w:id="813" w:name="_Toc224791663"/>
      <w:bookmarkStart w:id="814" w:name="_Toc224794441"/>
      <w:bookmarkStart w:id="815" w:name="_Toc224795425"/>
      <w:bookmarkStart w:id="816" w:name="_Toc224797824"/>
      <w:bookmarkStart w:id="817" w:name="_Toc224798799"/>
      <w:bookmarkStart w:id="818" w:name="_Toc224800747"/>
      <w:bookmarkStart w:id="819" w:name="_Toc257814644"/>
      <w:bookmarkStart w:id="820" w:name="_Toc519520730"/>
      <w:bookmarkEnd w:id="813"/>
      <w:bookmarkEnd w:id="814"/>
      <w:bookmarkEnd w:id="815"/>
      <w:bookmarkEnd w:id="816"/>
      <w:bookmarkEnd w:id="817"/>
      <w:bookmarkEnd w:id="818"/>
      <w:r w:rsidRPr="00F07185">
        <w:t xml:space="preserve">Pre-Award and Post-Delivery </w:t>
      </w:r>
      <w:bookmarkEnd w:id="819"/>
      <w:r w:rsidRPr="00F07185">
        <w:t>Audits</w:t>
      </w:r>
      <w:bookmarkEnd w:id="820"/>
    </w:p>
    <w:p w:rsidR="005D048F" w:rsidRPr="00F07185" w:rsidRDefault="005D048F" w:rsidP="00E16737">
      <w:pPr>
        <w:pStyle w:val="BodyText"/>
        <w:rPr>
          <w:rFonts w:cs="Times New Roman"/>
        </w:rPr>
      </w:pPr>
      <w:r w:rsidRPr="00F07185">
        <w:rPr>
          <w:rFonts w:cs="Times New Roman"/>
        </w:rPr>
        <w:t>The Contractor agrees to comply with 49 USC § 5323(l) and 49 CFR Part 663 and to submit the following certifications:</w:t>
      </w:r>
    </w:p>
    <w:p w:rsidR="005D048F" w:rsidRPr="00F07185" w:rsidRDefault="005D048F" w:rsidP="005929E8">
      <w:pPr>
        <w:pStyle w:val="BodyText"/>
        <w:numPr>
          <w:ilvl w:val="0"/>
          <w:numId w:val="39"/>
        </w:numPr>
        <w:ind w:left="720"/>
        <w:rPr>
          <w:rFonts w:cs="Times New Roman"/>
        </w:rPr>
      </w:pPr>
      <w:r w:rsidRPr="00F07185">
        <w:rPr>
          <w:rStyle w:val="Bodyboldlead-in"/>
          <w:rFonts w:ascii="Times New Roman" w:hAnsi="Times New Roman" w:cs="Times New Roman"/>
          <w:sz w:val="24"/>
        </w:rPr>
        <w:t>Buy America requirements:</w:t>
      </w:r>
      <w:r w:rsidRPr="00F07185">
        <w:rPr>
          <w:rFonts w:cs="Times New Roman"/>
        </w:rPr>
        <w:t xml:space="preserve"> The Contractor shall complete and submit a declaration certifying either compliance or noncompliance with </w:t>
      </w:r>
      <w:r w:rsidR="002D0FDA">
        <w:rPr>
          <w:rFonts w:cs="Times New Roman"/>
        </w:rPr>
        <w:t xml:space="preserve">Buy America. If the </w:t>
      </w:r>
      <w:r w:rsidR="0063137B">
        <w:rPr>
          <w:rFonts w:cs="Times New Roman"/>
        </w:rPr>
        <w:t>recommended Proposer</w:t>
      </w:r>
      <w:r w:rsidRPr="00F07185">
        <w:rPr>
          <w:rFonts w:cs="Times New Roman"/>
        </w:rPr>
        <w:t xml:space="preserve"> certifies compliance with Buy America, it shall submit documentation that lists (1) component and subcomponent parts of the rolling stock to be purchased identified by manufacturer of the parts, their country of origin and costs; and (2) the location of the final assembly point for the rolling stock, including a description of the activities that </w:t>
      </w:r>
      <w:r w:rsidR="00BC1D8D" w:rsidRPr="00F07185">
        <w:rPr>
          <w:rFonts w:cs="Times New Roman"/>
        </w:rPr>
        <w:t>shall</w:t>
      </w:r>
      <w:r w:rsidRPr="00F07185">
        <w:rPr>
          <w:rFonts w:cs="Times New Roman"/>
        </w:rPr>
        <w:t xml:space="preserve"> take place at the final assembly point and the cost of final assembly. </w:t>
      </w:r>
    </w:p>
    <w:p w:rsidR="005D048F" w:rsidRPr="00F07185" w:rsidRDefault="005D048F" w:rsidP="005929E8">
      <w:pPr>
        <w:pStyle w:val="BodyText"/>
        <w:numPr>
          <w:ilvl w:val="0"/>
          <w:numId w:val="39"/>
        </w:numPr>
        <w:ind w:left="720"/>
        <w:rPr>
          <w:rFonts w:cs="Times New Roman"/>
        </w:rPr>
      </w:pPr>
      <w:r w:rsidRPr="00F07185">
        <w:rPr>
          <w:rStyle w:val="Bodyboldlead-in"/>
          <w:rFonts w:ascii="Times New Roman" w:hAnsi="Times New Roman" w:cs="Times New Roman"/>
          <w:sz w:val="24"/>
        </w:rPr>
        <w:t>Solicitation specification requirements:</w:t>
      </w:r>
      <w:r w:rsidRPr="00F07185">
        <w:rPr>
          <w:rFonts w:cs="Times New Roman"/>
        </w:rPr>
        <w:t xml:space="preserve"> The Contractor shall submit evidence that it </w:t>
      </w:r>
      <w:r w:rsidR="00BC1D8D" w:rsidRPr="00F07185">
        <w:rPr>
          <w:rFonts w:cs="Times New Roman"/>
        </w:rPr>
        <w:t>shall</w:t>
      </w:r>
      <w:r w:rsidR="002D0FDA">
        <w:rPr>
          <w:rFonts w:cs="Times New Roman"/>
        </w:rPr>
        <w:t xml:space="preserve"> be capable of meeting the solicitation’s</w:t>
      </w:r>
      <w:r w:rsidRPr="00F07185">
        <w:rPr>
          <w:rFonts w:cs="Times New Roman"/>
        </w:rPr>
        <w:t xml:space="preserve"> specifications.</w:t>
      </w:r>
    </w:p>
    <w:p w:rsidR="005D048F" w:rsidRPr="00F07185" w:rsidRDefault="005D048F" w:rsidP="005929E8">
      <w:pPr>
        <w:pStyle w:val="BodyText"/>
        <w:numPr>
          <w:ilvl w:val="0"/>
          <w:numId w:val="39"/>
        </w:numPr>
        <w:ind w:left="720"/>
        <w:rPr>
          <w:rFonts w:cs="Times New Roman"/>
        </w:rPr>
      </w:pPr>
      <w:r w:rsidRPr="00F07185">
        <w:rPr>
          <w:rStyle w:val="Bodyboldlead-in"/>
          <w:rFonts w:ascii="Times New Roman" w:hAnsi="Times New Roman" w:cs="Times New Roman"/>
          <w:sz w:val="24"/>
        </w:rPr>
        <w:t>Federal Motor Vehicle Safety Standards (FMVSS):</w:t>
      </w:r>
      <w:r w:rsidRPr="00F07185">
        <w:rPr>
          <w:rFonts w:cs="Times New Roman"/>
        </w:rPr>
        <w:t xml:space="preserve"> The Contractor shall submit (1) manufacturer’s FMVSS self-certification, Federal Motor Vehicle Safety Standards, that the vehicle complies with relevant FMVSS or (2) manufacturer’s certified statement that the contracted buses </w:t>
      </w:r>
      <w:r w:rsidR="00BC1D8D" w:rsidRPr="00F07185">
        <w:rPr>
          <w:rFonts w:cs="Times New Roman"/>
        </w:rPr>
        <w:t>shall</w:t>
      </w:r>
      <w:r w:rsidRPr="00F07185">
        <w:rPr>
          <w:rFonts w:cs="Times New Roman"/>
        </w:rPr>
        <w:t xml:space="preserve"> not be subject to FMVSS regulations.</w:t>
      </w:r>
    </w:p>
    <w:p w:rsidR="005D048F" w:rsidRPr="00F07185" w:rsidRDefault="005D048F" w:rsidP="00154630">
      <w:pPr>
        <w:pStyle w:val="RFPheading1FR"/>
      </w:pPr>
      <w:bookmarkStart w:id="821" w:name="_Toc257814645"/>
      <w:bookmarkStart w:id="822" w:name="_Toc519520731"/>
      <w:r w:rsidRPr="00F07185">
        <w:t xml:space="preserve">Cargo </w:t>
      </w:r>
      <w:bookmarkEnd w:id="821"/>
      <w:r w:rsidRPr="00F07185">
        <w:t>Preference</w:t>
      </w:r>
      <w:bookmarkEnd w:id="822"/>
      <w:r w:rsidRPr="00F07185">
        <w:t xml:space="preserve"> </w:t>
      </w:r>
    </w:p>
    <w:p w:rsidR="005D048F" w:rsidRPr="00F07185" w:rsidRDefault="005D048F" w:rsidP="00E16737">
      <w:pPr>
        <w:pStyle w:val="BodyText"/>
        <w:keepNext/>
        <w:rPr>
          <w:rFonts w:cs="Times New Roman"/>
        </w:rPr>
      </w:pPr>
      <w:r w:rsidRPr="00F07185">
        <w:rPr>
          <w:rFonts w:cs="Times New Roman"/>
        </w:rPr>
        <w:t xml:space="preserve">The Contractor agrees to the following: </w:t>
      </w:r>
    </w:p>
    <w:p w:rsidR="005D048F" w:rsidRPr="00F07185" w:rsidRDefault="005D048F" w:rsidP="00E16737">
      <w:pPr>
        <w:pStyle w:val="Bulletedlist"/>
        <w:rPr>
          <w:sz w:val="24"/>
          <w:szCs w:val="24"/>
        </w:rPr>
      </w:pPr>
      <w:r w:rsidRPr="00F07185">
        <w:rPr>
          <w:sz w:val="24"/>
          <w:szCs w:val="24"/>
        </w:rPr>
        <w:t xml:space="preserve">To use privately owned U.S.-flag commercial vessels to ship at least fifty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U.S.-flag commercial vessels; </w:t>
      </w:r>
    </w:p>
    <w:p w:rsidR="005D048F" w:rsidRPr="00F07185" w:rsidRDefault="005D048F" w:rsidP="00E16737">
      <w:pPr>
        <w:pStyle w:val="Bulletedlist"/>
        <w:rPr>
          <w:sz w:val="24"/>
          <w:szCs w:val="24"/>
        </w:rPr>
      </w:pPr>
      <w:r w:rsidRPr="00F07185">
        <w:rPr>
          <w:sz w:val="24"/>
          <w:szCs w:val="24"/>
        </w:rPr>
        <w:t xml:space="preserve">To furnish within twenty (20) working days following the date of loading for shipments originating within the United States or within thirty (30) working days following the date of leading for shipments originating outside the United States, a legible copy of a rated, “on-board” commercial ocean bill of 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 </w:t>
      </w:r>
    </w:p>
    <w:p w:rsidR="005D048F" w:rsidRPr="00F07185" w:rsidRDefault="005D048F" w:rsidP="00E16737">
      <w:pPr>
        <w:pStyle w:val="Bulletedlist"/>
        <w:rPr>
          <w:sz w:val="24"/>
          <w:szCs w:val="24"/>
        </w:rPr>
      </w:pPr>
      <w:r w:rsidRPr="00F07185">
        <w:rPr>
          <w:sz w:val="24"/>
          <w:szCs w:val="24"/>
        </w:rPr>
        <w:t>To include these requirements in all subcontracts issued pursuant to this Contract when the subcontract may involve the transport of equipment, material or commodities by ocean vessel.</w:t>
      </w:r>
    </w:p>
    <w:p w:rsidR="005D048F" w:rsidRPr="00F07185" w:rsidRDefault="005D048F" w:rsidP="00154630">
      <w:pPr>
        <w:pStyle w:val="RFPheading1FR"/>
      </w:pPr>
      <w:bookmarkStart w:id="823" w:name="_Toc257814646"/>
      <w:bookmarkStart w:id="824" w:name="_Toc519520732"/>
      <w:r w:rsidRPr="00F07185">
        <w:t>Fly America</w:t>
      </w:r>
      <w:bookmarkEnd w:id="823"/>
      <w:bookmarkEnd w:id="824"/>
      <w:r w:rsidRPr="00F07185">
        <w:t xml:space="preserve"> </w:t>
      </w:r>
    </w:p>
    <w:p w:rsidR="005D048F" w:rsidRPr="00F07185" w:rsidRDefault="005D048F" w:rsidP="00E16737">
      <w:pPr>
        <w:pStyle w:val="BodyText"/>
        <w:rPr>
          <w:rFonts w:cs="Times New Roman"/>
        </w:rPr>
      </w:pPr>
      <w:r w:rsidRPr="00F07185">
        <w:rPr>
          <w:rFonts w:cs="Times New Roman"/>
        </w:rPr>
        <w:t>The Contractor agrees to comply with 49 USC 40118 (the “Fly America” Act) in accordance with the General Services Administration’s regulations at 41 CFR Part 301-10, which provide that recipients and sub 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The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The Contractor agrees to include the requirements of this section in all subcontracts that may involve international air transportation.</w:t>
      </w:r>
    </w:p>
    <w:p w:rsidR="005D048F" w:rsidRPr="00F07185" w:rsidRDefault="005D048F" w:rsidP="00154630">
      <w:pPr>
        <w:pStyle w:val="RFPheading1FR"/>
      </w:pPr>
      <w:bookmarkStart w:id="825" w:name="_Toc278880284"/>
      <w:bookmarkStart w:id="826" w:name="_Toc278884031"/>
      <w:r w:rsidRPr="00F07185">
        <w:t xml:space="preserve"> </w:t>
      </w:r>
      <w:bookmarkStart w:id="827" w:name="_Toc519520733"/>
      <w:r w:rsidRPr="00F07185">
        <w:t>Contract Work Hours and Safety Standards Act</w:t>
      </w:r>
      <w:bookmarkEnd w:id="825"/>
      <w:bookmarkEnd w:id="826"/>
      <w:bookmarkEnd w:id="827"/>
    </w:p>
    <w:p w:rsidR="005D048F" w:rsidRPr="00F07185" w:rsidRDefault="005D048F" w:rsidP="005929E8">
      <w:pPr>
        <w:pStyle w:val="RFPnumbered"/>
        <w:numPr>
          <w:ilvl w:val="0"/>
          <w:numId w:val="41"/>
        </w:numPr>
        <w:rPr>
          <w:rFonts w:cs="Times New Roman"/>
        </w:rPr>
      </w:pPr>
      <w:r w:rsidRPr="00F07185">
        <w:rPr>
          <w:rStyle w:val="Bodyboldlead-in"/>
          <w:rFonts w:ascii="Times New Roman" w:hAnsi="Times New Roman" w:cs="Times New Roman"/>
          <w:sz w:val="24"/>
        </w:rPr>
        <w:t xml:space="preserve">Overtime requirements: </w:t>
      </w:r>
      <w:r w:rsidRPr="00F07185">
        <w:rPr>
          <w:rFonts w:cs="Times New Roman"/>
        </w:rPr>
        <w:t xml:space="preserve">No Contractor or Subcontractor contracting for any part of the Contract Work which may require or involve the employment of laborers or mechanics shall require or permit any such laborer or mechanic in any work week in which he or she is employed on such Work to work in excess of 40 hours in such work week unless such laborer or mechanic receives compensation at a rate not less than one and one-half times the basic rate of pay for all hours worked in excess of 40 hours in such workweek. </w:t>
      </w:r>
    </w:p>
    <w:p w:rsidR="005D048F" w:rsidRPr="00F07185" w:rsidRDefault="005D048F" w:rsidP="005929E8">
      <w:pPr>
        <w:pStyle w:val="RFPnumbered"/>
        <w:numPr>
          <w:ilvl w:val="0"/>
          <w:numId w:val="40"/>
        </w:numPr>
        <w:rPr>
          <w:rFonts w:cs="Times New Roman"/>
        </w:rPr>
      </w:pPr>
      <w:r w:rsidRPr="00F07185">
        <w:rPr>
          <w:rStyle w:val="Bodyboldlead-in"/>
          <w:rFonts w:ascii="Times New Roman" w:hAnsi="Times New Roman" w:cs="Times New Roman"/>
          <w:sz w:val="24"/>
        </w:rPr>
        <w:t>Violation; liability for unpaid wages; liquidated damages:</w:t>
      </w:r>
      <w:r w:rsidRPr="00F07185">
        <w:rPr>
          <w:rFonts w:cs="Times New Roman"/>
        </w:rPr>
        <w:t xml:space="preserve"> In the event of any violation of the clause set forth in paragraph 1 of this section, the Contractor and any Subcontractor responsible therefore shall be liable for the unpaid wages. In addition, such Contractor and Subcontractor shall be liable to the United States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 week of 40 hours without payment of the overtime wages required by the clause set forth in paragraph 1 of this section. </w:t>
      </w:r>
    </w:p>
    <w:p w:rsidR="005D048F" w:rsidRPr="00F07185" w:rsidRDefault="005D048F" w:rsidP="005929E8">
      <w:pPr>
        <w:pStyle w:val="RFPnumbered"/>
        <w:numPr>
          <w:ilvl w:val="0"/>
          <w:numId w:val="40"/>
        </w:numPr>
        <w:rPr>
          <w:rFonts w:cs="Times New Roman"/>
          <w:snapToGrid w:val="0"/>
        </w:rPr>
      </w:pPr>
      <w:r w:rsidRPr="00F07185">
        <w:rPr>
          <w:rStyle w:val="Bodyboldlead-in"/>
          <w:rFonts w:ascii="Times New Roman" w:hAnsi="Times New Roman" w:cs="Times New Roman"/>
          <w:sz w:val="24"/>
        </w:rPr>
        <w:t>Withholding for unpaid wages and liquidated damages:</w:t>
      </w:r>
      <w:r w:rsidRPr="00F07185">
        <w:rPr>
          <w:rFonts w:cs="Times New Roman"/>
          <w:snapToGrid w:val="0"/>
        </w:rPr>
        <w:t xml:space="preserve"> The </w:t>
      </w:r>
      <w:r w:rsidR="00BC1D8D" w:rsidRPr="00F07185">
        <w:rPr>
          <w:rFonts w:cs="Times New Roman"/>
          <w:snapToGrid w:val="0"/>
        </w:rPr>
        <w:t>Morongo Basin Transit Authority</w:t>
      </w:r>
      <w:r w:rsidRPr="00F07185">
        <w:rPr>
          <w:rFonts w:cs="Times New Roman"/>
          <w:snapToGrid w:val="0"/>
        </w:rPr>
        <w:t xml:space="preserve"> shall upon its own action or upon written request of an authorized representative of the Department of Labor withhold or cause to be withheld, from any monies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w:t>
      </w:r>
    </w:p>
    <w:p w:rsidR="005D048F" w:rsidRPr="00F07185" w:rsidRDefault="005D048F" w:rsidP="005929E8">
      <w:pPr>
        <w:pStyle w:val="RFPnumbered"/>
        <w:numPr>
          <w:ilvl w:val="0"/>
          <w:numId w:val="40"/>
        </w:numPr>
        <w:rPr>
          <w:rFonts w:cs="Times New Roman"/>
        </w:rPr>
      </w:pPr>
      <w:r w:rsidRPr="00F07185">
        <w:rPr>
          <w:rStyle w:val="Bodyboldlead-in"/>
          <w:rFonts w:ascii="Times New Roman" w:hAnsi="Times New Roman" w:cs="Times New Roman"/>
          <w:sz w:val="24"/>
        </w:rPr>
        <w:t>Subcontracts:</w:t>
      </w:r>
      <w:r w:rsidRPr="00F07185">
        <w:rPr>
          <w:rFonts w:cs="Times New Roman"/>
          <w:snapToGrid w:val="0"/>
        </w:rPr>
        <w:t xml:space="preserve"> The Contractor or Subcontractor shall insert in any subcontracts the clauses set forth in paragraphs 1 through 4 of this section and also a clause requiring the Subcontractors to include these clauses in any lower tier subcontracts. The Prime Contractor shall be responsible for compliance by any Subcontractor or lower-tier Subcontractor with the clauses set forth in paragraphs 1 through 4 of this section. </w:t>
      </w:r>
    </w:p>
    <w:p w:rsidR="005D048F" w:rsidRPr="00F07185" w:rsidRDefault="005D048F" w:rsidP="00154630">
      <w:pPr>
        <w:pStyle w:val="RFPheading1FR"/>
      </w:pPr>
      <w:bookmarkStart w:id="828" w:name="_Toc278879743"/>
      <w:bookmarkStart w:id="829" w:name="_Toc278880285"/>
      <w:bookmarkStart w:id="830" w:name="_Toc278881081"/>
      <w:bookmarkStart w:id="831" w:name="_Toc278881363"/>
      <w:bookmarkStart w:id="832" w:name="_Toc278881600"/>
      <w:bookmarkStart w:id="833" w:name="_Toc278881861"/>
      <w:bookmarkStart w:id="834" w:name="_Toc278882111"/>
      <w:bookmarkStart w:id="835" w:name="_Toc278882359"/>
      <w:bookmarkStart w:id="836" w:name="_Toc278882613"/>
      <w:bookmarkStart w:id="837" w:name="_Toc278882868"/>
      <w:bookmarkStart w:id="838" w:name="_Toc278883232"/>
      <w:bookmarkStart w:id="839" w:name="_Toc278883634"/>
      <w:bookmarkStart w:id="840" w:name="_Toc278884032"/>
      <w:bookmarkStart w:id="841" w:name="_Toc278880286"/>
      <w:bookmarkStart w:id="842" w:name="_Toc278884033"/>
      <w:bookmarkStart w:id="843" w:name="_Toc519520734"/>
      <w:bookmarkEnd w:id="828"/>
      <w:bookmarkEnd w:id="829"/>
      <w:bookmarkEnd w:id="830"/>
      <w:bookmarkEnd w:id="831"/>
      <w:bookmarkEnd w:id="832"/>
      <w:bookmarkEnd w:id="833"/>
      <w:bookmarkEnd w:id="834"/>
      <w:bookmarkEnd w:id="835"/>
      <w:bookmarkEnd w:id="836"/>
      <w:bookmarkEnd w:id="837"/>
      <w:bookmarkEnd w:id="838"/>
      <w:bookmarkEnd w:id="839"/>
      <w:bookmarkEnd w:id="840"/>
      <w:r w:rsidRPr="00F07185">
        <w:t xml:space="preserve">ADA </w:t>
      </w:r>
      <w:bookmarkEnd w:id="841"/>
      <w:bookmarkEnd w:id="842"/>
      <w:bookmarkEnd w:id="843"/>
    </w:p>
    <w:p w:rsidR="005D048F" w:rsidRPr="00F07185" w:rsidRDefault="005D048F" w:rsidP="00E16737">
      <w:pPr>
        <w:pStyle w:val="BodyText"/>
        <w:keepNext/>
        <w:rPr>
          <w:rFonts w:cs="Times New Roman"/>
        </w:rPr>
      </w:pPr>
      <w:r w:rsidRPr="00F07185">
        <w:rPr>
          <w:rFonts w:cs="Times New Roman"/>
        </w:rPr>
        <w:t xml:space="preserve">The Contractor and any of its </w:t>
      </w:r>
      <w:proofErr w:type="spellStart"/>
      <w:r w:rsidRPr="00F07185">
        <w:rPr>
          <w:rFonts w:cs="Times New Roman"/>
        </w:rPr>
        <w:t>Subsuppliers</w:t>
      </w:r>
      <w:proofErr w:type="spellEnd"/>
      <w:r w:rsidRPr="00F07185">
        <w:rPr>
          <w:rFonts w:cs="Times New Roman"/>
        </w:rPr>
        <w:t xml:space="preserve"> under this Contract agree to comply with all applicable requirements of the Americans with Disabilities Act of 1990 (ADA), 42 USC §§ 12101 </w:t>
      </w:r>
      <w:r w:rsidRPr="00F07185">
        <w:rPr>
          <w:rFonts w:cs="Times New Roman"/>
          <w:i/>
        </w:rPr>
        <w:t>et seq.</w:t>
      </w:r>
      <w:r w:rsidRPr="00F07185">
        <w:rPr>
          <w:rFonts w:cs="Times New Roman"/>
        </w:rPr>
        <w:t xml:space="preserve">; Section 504 of the Rehabilitation Act of 1973, as amended, 29 USC; </w:t>
      </w:r>
      <w:r w:rsidR="000566BB">
        <w:rPr>
          <w:rFonts w:cs="Times New Roman"/>
        </w:rPr>
        <w:t xml:space="preserve">The California Fair Employment and Housing Act of 1959 </w:t>
      </w:r>
      <w:r w:rsidRPr="00F07185">
        <w:rPr>
          <w:rFonts w:cs="Times New Roman"/>
        </w:rPr>
        <w:t xml:space="preserve">and the following regulations and any amendments thereto: </w:t>
      </w:r>
    </w:p>
    <w:p w:rsidR="005D048F" w:rsidRPr="00F07185" w:rsidRDefault="005D048F" w:rsidP="005929E8">
      <w:pPr>
        <w:pStyle w:val="RFPnumbered"/>
        <w:numPr>
          <w:ilvl w:val="0"/>
          <w:numId w:val="42"/>
        </w:numPr>
        <w:rPr>
          <w:rFonts w:cs="Times New Roman"/>
        </w:rPr>
      </w:pPr>
      <w:r w:rsidRPr="00F07185">
        <w:rPr>
          <w:rFonts w:cs="Times New Roman"/>
        </w:rPr>
        <w:t xml:space="preserve">DOT regulations, “Transportation Services for Individuals with Disabilities (ADA),” 49 CFR Part 37; </w:t>
      </w:r>
    </w:p>
    <w:p w:rsidR="005D048F" w:rsidRPr="00F07185" w:rsidRDefault="005D048F" w:rsidP="005929E8">
      <w:pPr>
        <w:pStyle w:val="RFPnumbered"/>
        <w:numPr>
          <w:ilvl w:val="0"/>
          <w:numId w:val="40"/>
        </w:numPr>
        <w:rPr>
          <w:rFonts w:cs="Times New Roman"/>
        </w:rPr>
      </w:pPr>
      <w:r w:rsidRPr="00F07185">
        <w:rPr>
          <w:rFonts w:cs="Times New Roman"/>
        </w:rPr>
        <w:t xml:space="preserve">Joint U.S. Architectural and Transportation Barriers Compliance Board (U.S. ATBCB)/U.S. DOT regulations, “American With Disabilities (ADA) Accessibility Specifications for Transportation Vehicles,” 36 CFR Part 1192 and 49 CFR Part 38; </w:t>
      </w:r>
    </w:p>
    <w:p w:rsidR="005D048F" w:rsidRPr="00F07185" w:rsidRDefault="005D048F" w:rsidP="005929E8">
      <w:pPr>
        <w:pStyle w:val="RFPnumbered"/>
        <w:numPr>
          <w:ilvl w:val="0"/>
          <w:numId w:val="40"/>
        </w:numPr>
        <w:rPr>
          <w:rFonts w:cs="Times New Roman"/>
        </w:rPr>
      </w:pPr>
      <w:r w:rsidRPr="00F07185">
        <w:rPr>
          <w:rFonts w:cs="Times New Roman"/>
        </w:rPr>
        <w:t xml:space="preserve">Department of Justice (DOJ) regulations, “Nondiscrimination on the Basis of Disability in State and Local Government Services,” 28 CFR Part 35; </w:t>
      </w:r>
    </w:p>
    <w:p w:rsidR="005D048F" w:rsidRPr="00F07185" w:rsidRDefault="005D048F" w:rsidP="005929E8">
      <w:pPr>
        <w:pStyle w:val="RFPnumbered"/>
        <w:numPr>
          <w:ilvl w:val="0"/>
          <w:numId w:val="40"/>
        </w:numPr>
        <w:rPr>
          <w:rFonts w:cs="Times New Roman"/>
        </w:rPr>
      </w:pPr>
      <w:r w:rsidRPr="00F07185">
        <w:rPr>
          <w:rFonts w:cs="Times New Roman"/>
        </w:rPr>
        <w:t xml:space="preserve">DOJ regulations, “Nondiscrimination on the Basis of Disability by Public Accommodations and in Commercial Facilities,” 28 CFR Part 36; </w:t>
      </w:r>
    </w:p>
    <w:p w:rsidR="005D048F" w:rsidRPr="00F07185" w:rsidRDefault="005D048F" w:rsidP="005929E8">
      <w:pPr>
        <w:pStyle w:val="RFPnumbered"/>
        <w:numPr>
          <w:ilvl w:val="0"/>
          <w:numId w:val="40"/>
        </w:numPr>
        <w:rPr>
          <w:rFonts w:cs="Times New Roman"/>
        </w:rPr>
      </w:pPr>
      <w:r w:rsidRPr="00F07185">
        <w:rPr>
          <w:rFonts w:cs="Times New Roman"/>
        </w:rPr>
        <w:t xml:space="preserve">General Services Administration regulations, “Accommodations for the Physically Handicapped,” 41 CFR Subpart 101-19; </w:t>
      </w:r>
    </w:p>
    <w:p w:rsidR="005D048F" w:rsidRPr="00F07185" w:rsidRDefault="005D048F" w:rsidP="005929E8">
      <w:pPr>
        <w:pStyle w:val="RFPnumbered"/>
        <w:numPr>
          <w:ilvl w:val="0"/>
          <w:numId w:val="40"/>
        </w:numPr>
        <w:rPr>
          <w:rFonts w:cs="Times New Roman"/>
        </w:rPr>
      </w:pPr>
      <w:r w:rsidRPr="00F07185">
        <w:rPr>
          <w:rFonts w:cs="Times New Roman"/>
        </w:rPr>
        <w:t xml:space="preserve">Equal Employment Opportunity Commission, “Regulations to Implement the Equal Employment Provisions of the Americans with Disabilities Act,” 29 CFR Part 1630; </w:t>
      </w:r>
    </w:p>
    <w:p w:rsidR="005D048F" w:rsidRPr="00F07185" w:rsidRDefault="005D048F" w:rsidP="005929E8">
      <w:pPr>
        <w:pStyle w:val="RFPnumbered"/>
        <w:numPr>
          <w:ilvl w:val="0"/>
          <w:numId w:val="40"/>
        </w:numPr>
        <w:rPr>
          <w:rFonts w:cs="Times New Roman"/>
        </w:rPr>
      </w:pPr>
      <w:r w:rsidRPr="00F07185">
        <w:rPr>
          <w:rFonts w:cs="Times New Roman"/>
        </w:rPr>
        <w:t>Federal Communications Commission regulations, “Telecommunications Relay Services and Related Customer Premises Equipment for Persons with Disabilities,” 47 CFR Part 64, Subpart F;</w:t>
      </w:r>
    </w:p>
    <w:p w:rsidR="005D048F" w:rsidRPr="00F07185" w:rsidRDefault="005D048F" w:rsidP="005929E8">
      <w:pPr>
        <w:pStyle w:val="RFPnumbered"/>
        <w:numPr>
          <w:ilvl w:val="0"/>
          <w:numId w:val="40"/>
        </w:numPr>
        <w:rPr>
          <w:rFonts w:cs="Times New Roman"/>
        </w:rPr>
      </w:pPr>
      <w:r w:rsidRPr="00F07185">
        <w:rPr>
          <w:rFonts w:cs="Times New Roman"/>
        </w:rPr>
        <w:t xml:space="preserve">FTA regulations, “Transportation for Elderly and Handicapped Persons,” 49 CFR Part 609; </w:t>
      </w:r>
    </w:p>
    <w:p w:rsidR="005D048F" w:rsidRPr="00F07185" w:rsidRDefault="005D048F" w:rsidP="005929E8">
      <w:pPr>
        <w:pStyle w:val="RFPnumbered"/>
        <w:numPr>
          <w:ilvl w:val="0"/>
          <w:numId w:val="40"/>
        </w:numPr>
        <w:rPr>
          <w:rFonts w:cs="Times New Roman"/>
        </w:rPr>
      </w:pPr>
      <w:r w:rsidRPr="00F07185">
        <w:rPr>
          <w:rFonts w:cs="Times New Roman"/>
        </w:rPr>
        <w:t xml:space="preserve">U.S. ATBCB regulations, “Electronic and Information Technology Accessibility Standards,” 36 CFR Part 1194; and </w:t>
      </w:r>
    </w:p>
    <w:p w:rsidR="001454D3" w:rsidRPr="00F07185" w:rsidRDefault="005D048F" w:rsidP="001454D3">
      <w:pPr>
        <w:pStyle w:val="RFPnumbered"/>
        <w:numPr>
          <w:ilvl w:val="0"/>
          <w:numId w:val="40"/>
        </w:numPr>
        <w:rPr>
          <w:rFonts w:cs="Times New Roman"/>
        </w:rPr>
      </w:pPr>
      <w:r w:rsidRPr="00F07185">
        <w:rPr>
          <w:rFonts w:cs="Times New Roman"/>
          <w:caps/>
          <w:color w:val="000000"/>
        </w:rPr>
        <w:t>A</w:t>
      </w:r>
      <w:r w:rsidRPr="00F07185">
        <w:rPr>
          <w:rFonts w:cs="Times New Roman"/>
          <w:color w:val="000000"/>
        </w:rPr>
        <w:t>ny implementing requirements FTA may issue.</w:t>
      </w:r>
    </w:p>
    <w:p w:rsidR="005D048F" w:rsidRPr="00F07185" w:rsidRDefault="005D048F" w:rsidP="009C00FE">
      <w:pPr>
        <w:pStyle w:val="RFPsectionhed"/>
        <w:rPr>
          <w:szCs w:val="24"/>
        </w:rPr>
      </w:pPr>
      <w:r w:rsidRPr="00F07185">
        <w:rPr>
          <w:szCs w:val="24"/>
        </w:rPr>
        <w:br w:type="page"/>
      </w:r>
      <w:bookmarkStart w:id="844" w:name="_Toc257814647"/>
      <w:bookmarkStart w:id="845" w:name="_Toc519520735"/>
      <w:r w:rsidRPr="00F07185">
        <w:rPr>
          <w:szCs w:val="24"/>
        </w:rPr>
        <w:t>SECTION 6: TECHNICAL SPECIFICATIONS</w:t>
      </w:r>
      <w:bookmarkEnd w:id="844"/>
      <w:bookmarkEnd w:id="845"/>
    </w:p>
    <w:p w:rsidR="005D048F" w:rsidRPr="00F07185" w:rsidRDefault="005D048F" w:rsidP="00AA6C2B">
      <w:pPr>
        <w:pStyle w:val="RFPheading1TS"/>
        <w:rPr>
          <w:rFonts w:ascii="Times New Roman" w:hAnsi="Times New Roman" w:cs="Times New Roman"/>
          <w:sz w:val="24"/>
          <w:szCs w:val="24"/>
        </w:rPr>
      </w:pPr>
      <w:bookmarkStart w:id="846" w:name="_Toc519520736"/>
      <w:r w:rsidRPr="00F07185">
        <w:rPr>
          <w:rFonts w:ascii="Times New Roman" w:hAnsi="Times New Roman" w:cs="Times New Roman"/>
          <w:sz w:val="24"/>
          <w:szCs w:val="24"/>
        </w:rPr>
        <w:t>GENERA</w:t>
      </w:r>
      <w:r w:rsidR="00AA6C2B" w:rsidRPr="00F07185">
        <w:rPr>
          <w:rFonts w:ascii="Times New Roman" w:hAnsi="Times New Roman" w:cs="Times New Roman"/>
          <w:sz w:val="24"/>
          <w:szCs w:val="24"/>
        </w:rPr>
        <w:t>L</w:t>
      </w:r>
      <w:bookmarkEnd w:id="846"/>
    </w:p>
    <w:p w:rsidR="00AA6C2B" w:rsidRPr="00F07185" w:rsidRDefault="00AA6C2B" w:rsidP="00AA6C2B">
      <w:pPr>
        <w:pStyle w:val="RFPheading1TS"/>
        <w:numPr>
          <w:ilvl w:val="0"/>
          <w:numId w:val="0"/>
        </w:numPr>
        <w:ind w:left="360"/>
        <w:rPr>
          <w:rFonts w:ascii="Times New Roman" w:hAnsi="Times New Roman" w:cs="Times New Roman"/>
          <w:sz w:val="24"/>
          <w:szCs w:val="24"/>
        </w:rPr>
      </w:pPr>
    </w:p>
    <w:p w:rsidR="005D048F" w:rsidRDefault="005D048F" w:rsidP="00A3230F">
      <w:pPr>
        <w:pStyle w:val="BodyText"/>
        <w:rPr>
          <w:rFonts w:cs="Times New Roman"/>
        </w:rPr>
      </w:pPr>
      <w:r w:rsidRPr="00F07185">
        <w:rPr>
          <w:rFonts w:cs="Times New Roman"/>
        </w:rPr>
        <w:t>Technical specifications define requirements for</w:t>
      </w:r>
      <w:r w:rsidR="006521FE">
        <w:rPr>
          <w:rFonts w:cs="Times New Roman"/>
        </w:rPr>
        <w:t xml:space="preserve"> transit </w:t>
      </w:r>
      <w:r w:rsidR="00A3230F" w:rsidRPr="00F07185">
        <w:rPr>
          <w:rFonts w:cs="Times New Roman"/>
        </w:rPr>
        <w:t>vehicle</w:t>
      </w:r>
      <w:r w:rsidR="00E26B9D" w:rsidRPr="00F07185">
        <w:rPr>
          <w:rFonts w:cs="Times New Roman"/>
        </w:rPr>
        <w:t xml:space="preserve">s </w:t>
      </w:r>
      <w:r w:rsidR="00172438">
        <w:rPr>
          <w:rFonts w:cs="Times New Roman"/>
        </w:rPr>
        <w:t xml:space="preserve">and </w:t>
      </w:r>
      <w:r w:rsidR="00E26B9D" w:rsidRPr="00F07185">
        <w:rPr>
          <w:rFonts w:cs="Times New Roman"/>
        </w:rPr>
        <w:t xml:space="preserve">are contained in </w:t>
      </w:r>
      <w:r w:rsidR="00E26B9D" w:rsidRPr="00957A06">
        <w:rPr>
          <w:rFonts w:cs="Times New Roman"/>
        </w:rPr>
        <w:t xml:space="preserve">Appendix </w:t>
      </w:r>
      <w:r w:rsidR="00B0013F">
        <w:rPr>
          <w:rFonts w:cs="Times New Roman"/>
        </w:rPr>
        <w:t>Z-1</w:t>
      </w:r>
      <w:r w:rsidR="00E26B9D" w:rsidRPr="00957A06">
        <w:rPr>
          <w:rFonts w:cs="Times New Roman"/>
        </w:rPr>
        <w:t xml:space="preserve"> through</w:t>
      </w:r>
      <w:r w:rsidR="0084730F">
        <w:rPr>
          <w:rFonts w:cs="Times New Roman"/>
        </w:rPr>
        <w:t xml:space="preserve"> </w:t>
      </w:r>
      <w:r w:rsidR="00B0013F" w:rsidRPr="00B0013F">
        <w:rPr>
          <w:rFonts w:cs="Times New Roman"/>
        </w:rPr>
        <w:t>Z-3</w:t>
      </w:r>
      <w:r w:rsidR="00B0013F">
        <w:rPr>
          <w:rFonts w:cs="Times New Roman"/>
          <w:b/>
          <w:bCs/>
        </w:rPr>
        <w:t xml:space="preserve"> </w:t>
      </w:r>
      <w:r w:rsidR="00E26B9D" w:rsidRPr="00957A06">
        <w:rPr>
          <w:rFonts w:cs="Times New Roman"/>
        </w:rPr>
        <w:t xml:space="preserve">which are </w:t>
      </w:r>
      <w:r w:rsidR="000D25DE">
        <w:rPr>
          <w:rFonts w:cs="Times New Roman"/>
        </w:rPr>
        <w:t>embedded here.</w:t>
      </w:r>
    </w:p>
    <w:bookmarkStart w:id="847" w:name="_MON_1637305472"/>
    <w:bookmarkEnd w:id="847"/>
    <w:p w:rsidR="000D25DE" w:rsidRDefault="000D25DE" w:rsidP="000D25DE">
      <w:pPr>
        <w:pStyle w:val="Note"/>
      </w:pPr>
      <w: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7" o:title=""/>
          </v:shape>
          <o:OLEObject Type="Embed" ProgID="Word.Document.8" ShapeID="_x0000_i1025" DrawAspect="Icon" ObjectID="_1637394313" r:id="rId18">
            <o:FieldCodes>\s</o:FieldCodes>
          </o:OLEObject>
        </w:object>
      </w:r>
      <w:bookmarkStart w:id="848" w:name="_MON_1637305524"/>
      <w:bookmarkEnd w:id="848"/>
      <w:r>
        <w:object w:dxaOrig="1520" w:dyaOrig="985">
          <v:shape id="_x0000_i1026" type="#_x0000_t75" style="width:78pt;height:48pt" o:ole="">
            <v:imagedata r:id="rId19" o:title=""/>
          </v:shape>
          <o:OLEObject Type="Embed" ProgID="Word.Document.12" ShapeID="_x0000_i1026" DrawAspect="Icon" ObjectID="_1637394314" r:id="rId20">
            <o:FieldCodes>\s</o:FieldCodes>
          </o:OLEObject>
        </w:object>
      </w:r>
      <w:bookmarkStart w:id="849" w:name="_MON_1637305592"/>
      <w:bookmarkEnd w:id="849"/>
      <w:r>
        <w:rPr>
          <w:szCs w:val="24"/>
        </w:rPr>
        <w:object w:dxaOrig="1520" w:dyaOrig="985">
          <v:shape id="_x0000_i1027" type="#_x0000_t75" style="width:78pt;height:48pt" o:ole="">
            <v:imagedata r:id="rId21" o:title=""/>
          </v:shape>
          <o:OLEObject Type="Embed" ProgID="Word.Document.12" ShapeID="_x0000_i1027" DrawAspect="Icon" ObjectID="_1637394315" r:id="rId22">
            <o:FieldCodes>\s</o:FieldCodes>
          </o:OLEObject>
        </w:object>
      </w:r>
      <w:bookmarkStart w:id="850" w:name="_MON_1637305332"/>
      <w:bookmarkEnd w:id="850"/>
      <w:r>
        <w:object w:dxaOrig="11058" w:dyaOrig="533">
          <v:shape id="_x0000_i1028" type="#_x0000_t75" style="width:552pt;height:24pt" o:ole="">
            <v:imagedata r:id="rId23" o:title=""/>
          </v:shape>
          <o:OLEObject Type="Embed" ProgID="Word.Document.12" ShapeID="_x0000_i1028" DrawAspect="Content" ObjectID="_1637394316" r:id="rId24">
            <o:FieldCodes>\s</o:FieldCodes>
          </o:OLEObject>
        </w:object>
      </w:r>
    </w:p>
    <w:p w:rsidR="000D25DE" w:rsidRPr="000D25DE" w:rsidRDefault="000D25DE" w:rsidP="000D25DE">
      <w:pPr>
        <w:pStyle w:val="Note"/>
      </w:pPr>
    </w:p>
    <w:p w:rsidR="00D32506" w:rsidRPr="00C31488" w:rsidRDefault="00D32506" w:rsidP="00AA6C2B">
      <w:pPr>
        <w:pStyle w:val="Note"/>
        <w:rPr>
          <w:sz w:val="24"/>
          <w:szCs w:val="24"/>
        </w:rPr>
      </w:pPr>
    </w:p>
    <w:p w:rsidR="00AB0AF3" w:rsidRDefault="00AB0AF3" w:rsidP="009C00FE">
      <w:pPr>
        <w:pStyle w:val="RFPsectionhed"/>
        <w:rPr>
          <w:szCs w:val="24"/>
        </w:rPr>
      </w:pPr>
    </w:p>
    <w:p w:rsidR="004721D3" w:rsidRDefault="004721D3" w:rsidP="009C00FE">
      <w:pPr>
        <w:pStyle w:val="RFPsectionhed"/>
        <w:rPr>
          <w:szCs w:val="24"/>
        </w:rPr>
      </w:pPr>
    </w:p>
    <w:p w:rsidR="004721D3" w:rsidRDefault="004721D3" w:rsidP="009C00FE">
      <w:pPr>
        <w:pStyle w:val="RFPsectionhed"/>
        <w:rPr>
          <w:szCs w:val="24"/>
        </w:rPr>
      </w:pPr>
    </w:p>
    <w:p w:rsidR="005D048F" w:rsidRPr="00F07185" w:rsidRDefault="005D048F" w:rsidP="009C00FE">
      <w:pPr>
        <w:pStyle w:val="RFPsectionhed"/>
        <w:rPr>
          <w:szCs w:val="24"/>
        </w:rPr>
      </w:pPr>
      <w:r w:rsidRPr="00F07185">
        <w:rPr>
          <w:szCs w:val="24"/>
        </w:rPr>
        <w:br w:type="page"/>
      </w:r>
      <w:bookmarkStart w:id="851" w:name="_Toc224800753"/>
      <w:bookmarkStart w:id="852" w:name="_Toc257815074"/>
      <w:bookmarkStart w:id="853" w:name="_Toc519520737"/>
      <w:r w:rsidRPr="00F07185">
        <w:rPr>
          <w:szCs w:val="24"/>
        </w:rPr>
        <w:t>SECTION 7: WARRANTY REQUIREMENTS</w:t>
      </w:r>
      <w:bookmarkEnd w:id="851"/>
      <w:bookmarkEnd w:id="852"/>
      <w:bookmarkEnd w:id="853"/>
    </w:p>
    <w:p w:rsidR="005D048F" w:rsidRPr="00F07185" w:rsidRDefault="005D048F" w:rsidP="00E16737">
      <w:pPr>
        <w:pStyle w:val="RFPheading1WR"/>
        <w:suppressAutoHyphens/>
        <w:rPr>
          <w:rFonts w:ascii="Times New Roman" w:hAnsi="Times New Roman" w:cs="Times New Roman"/>
          <w:sz w:val="24"/>
          <w:szCs w:val="24"/>
        </w:rPr>
      </w:pPr>
      <w:bookmarkStart w:id="854" w:name="_Toc224791671"/>
      <w:bookmarkStart w:id="855" w:name="_Toc224794449"/>
      <w:bookmarkStart w:id="856" w:name="_Toc224795433"/>
      <w:bookmarkStart w:id="857" w:name="_Toc224797832"/>
      <w:bookmarkStart w:id="858" w:name="_Toc224798807"/>
      <w:bookmarkStart w:id="859" w:name="_Toc224800755"/>
      <w:bookmarkStart w:id="860" w:name="_Toc224791674"/>
      <w:bookmarkStart w:id="861" w:name="_Toc224794452"/>
      <w:bookmarkStart w:id="862" w:name="_Toc224795436"/>
      <w:bookmarkStart w:id="863" w:name="_Toc224797835"/>
      <w:bookmarkStart w:id="864" w:name="_Toc224798810"/>
      <w:bookmarkStart w:id="865" w:name="_Toc224800758"/>
      <w:bookmarkStart w:id="866" w:name="_Toc224791678"/>
      <w:bookmarkStart w:id="867" w:name="_Toc224794456"/>
      <w:bookmarkStart w:id="868" w:name="_Toc224795440"/>
      <w:bookmarkStart w:id="869" w:name="_Toc224797839"/>
      <w:bookmarkStart w:id="870" w:name="_Toc224798814"/>
      <w:bookmarkStart w:id="871" w:name="_Toc224800762"/>
      <w:bookmarkStart w:id="872" w:name="_Toc257815075"/>
      <w:bookmarkStart w:id="873" w:name="_Toc519520738"/>
      <w:bookmarkStart w:id="874" w:name="_Toc379449650"/>
      <w:bookmarkStart w:id="875" w:name="_Toc379449949"/>
      <w:bookmarkStart w:id="876" w:name="_Toc379592397"/>
      <w:bookmarkStart w:id="877" w:name="_Toc379592725"/>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Pr="00F07185">
        <w:rPr>
          <w:rFonts w:ascii="Times New Roman" w:hAnsi="Times New Roman" w:cs="Times New Roman"/>
          <w:sz w:val="24"/>
          <w:szCs w:val="24"/>
        </w:rPr>
        <w:t xml:space="preserve">Basic </w:t>
      </w:r>
      <w:bookmarkEnd w:id="872"/>
      <w:r w:rsidRPr="00F07185">
        <w:rPr>
          <w:rFonts w:ascii="Times New Roman" w:hAnsi="Times New Roman" w:cs="Times New Roman"/>
          <w:sz w:val="24"/>
          <w:szCs w:val="24"/>
        </w:rPr>
        <w:t>Provisions</w:t>
      </w:r>
      <w:bookmarkEnd w:id="873"/>
    </w:p>
    <w:p w:rsidR="005D048F" w:rsidRPr="00F07185" w:rsidRDefault="005D048F" w:rsidP="00F60649">
      <w:pPr>
        <w:pStyle w:val="RFPheading2WR"/>
        <w:suppressAutoHyphens/>
        <w:ind w:hanging="720"/>
        <w:rPr>
          <w:rFonts w:cs="Times New Roman"/>
          <w:szCs w:val="24"/>
        </w:rPr>
      </w:pPr>
      <w:bookmarkStart w:id="878" w:name="_Toc257815076"/>
      <w:r w:rsidRPr="00F07185">
        <w:rPr>
          <w:rFonts w:cs="Times New Roman"/>
          <w:szCs w:val="24"/>
        </w:rPr>
        <w:t xml:space="preserve">Warranty </w:t>
      </w:r>
      <w:bookmarkEnd w:id="878"/>
      <w:r w:rsidRPr="00F07185">
        <w:rPr>
          <w:rFonts w:cs="Times New Roman"/>
          <w:szCs w:val="24"/>
        </w:rPr>
        <w:t>Requirements</w:t>
      </w:r>
      <w:r w:rsidR="007C6167">
        <w:rPr>
          <w:rFonts w:cs="Times New Roman"/>
          <w:szCs w:val="24"/>
        </w:rPr>
        <w:t xml:space="preserve"> </w:t>
      </w:r>
    </w:p>
    <w:p w:rsidR="005D048F" w:rsidRPr="00F07185" w:rsidRDefault="005D048F" w:rsidP="00904AB2">
      <w:pPr>
        <w:pStyle w:val="RFPheading3WR"/>
      </w:pPr>
      <w:r w:rsidRPr="00F07185">
        <w:t>Contractor Warrant</w:t>
      </w:r>
      <w:r w:rsidR="003344E9">
        <w:t>ies</w:t>
      </w:r>
    </w:p>
    <w:p w:rsidR="002F7769" w:rsidRDefault="005D048F" w:rsidP="002F7769">
      <w:pPr>
        <w:pStyle w:val="BodyText"/>
        <w:rPr>
          <w:rFonts w:cs="Times New Roman"/>
        </w:rPr>
      </w:pPr>
      <w:r w:rsidRPr="00F07185">
        <w:rPr>
          <w:rFonts w:cs="Times New Roman"/>
        </w:rPr>
        <w:t>Warranties in this document are in addition to any statutory remedies or warranties imposed on the Contractor. Consistent with this requirement, the Contractor warrants and guarantees to the original Agency each complete bus and specific subsystems and components as follows. Performance requirements based on design criteria shall not be deemed a warranty item.</w:t>
      </w:r>
    </w:p>
    <w:p w:rsidR="007C6167" w:rsidRPr="003344E9" w:rsidRDefault="007C6167" w:rsidP="002F7769">
      <w:pPr>
        <w:pStyle w:val="BodyText"/>
        <w:rPr>
          <w:rFonts w:cs="Times New Roman"/>
          <w:b/>
        </w:rPr>
      </w:pPr>
      <w:r w:rsidRPr="00427763">
        <w:t xml:space="preserve">Contractor to provided standard OEM and supplier warranties for chassis, </w:t>
      </w:r>
      <w:r w:rsidR="00A56C48">
        <w:t>powertrain</w:t>
      </w:r>
      <w:r w:rsidRPr="00427763">
        <w:t>, wheelchair lifts or ramps and climate cont</w:t>
      </w:r>
      <w:r w:rsidR="002F7769">
        <w:t xml:space="preserve">rol systems </w:t>
      </w:r>
      <w:r w:rsidRPr="00427763">
        <w:t>describing these on the vehicle information sheets and as submissions on the proposal.</w:t>
      </w:r>
      <w:r w:rsidR="003344E9">
        <w:t xml:space="preserve"> </w:t>
      </w:r>
      <w:r w:rsidR="003344E9" w:rsidRPr="003344E9">
        <w:rPr>
          <w:b/>
        </w:rPr>
        <w:t>Warranties proposed are subject to evaluation as a condition of award and may be evaluated post award by the ordering agencies to evaluate the vehicles they will choose.</w:t>
      </w:r>
    </w:p>
    <w:p w:rsidR="005D048F" w:rsidRPr="00F07185" w:rsidRDefault="005D048F" w:rsidP="00904AB2">
      <w:pPr>
        <w:pStyle w:val="RFPheading3WR"/>
      </w:pPr>
      <w:r w:rsidRPr="00F07185">
        <w:t>Complete Bus</w:t>
      </w:r>
    </w:p>
    <w:p w:rsidR="005D048F" w:rsidRPr="00F07185" w:rsidRDefault="005D048F" w:rsidP="00E16737">
      <w:pPr>
        <w:pStyle w:val="BodyText"/>
        <w:rPr>
          <w:rFonts w:cs="Times New Roman"/>
        </w:rPr>
      </w:pPr>
      <w:r w:rsidRPr="00F07185">
        <w:rPr>
          <w:rFonts w:cs="Times New Roman"/>
        </w:rPr>
        <w:t>The complete bus, propulsion system, components, major subsystems and body and chassis structure are warranted to be free from Defects and Related Defects for</w:t>
      </w:r>
      <w:r w:rsidR="009506D4">
        <w:rPr>
          <w:rFonts w:cs="Times New Roman"/>
        </w:rPr>
        <w:t xml:space="preserve"> a minimum of one (1) year </w:t>
      </w:r>
      <w:r w:rsidR="00B10C91" w:rsidRPr="00F07185">
        <w:rPr>
          <w:rFonts w:cs="Times New Roman"/>
        </w:rPr>
        <w:t xml:space="preserve">or </w:t>
      </w:r>
      <w:r w:rsidR="009506D4">
        <w:rPr>
          <w:rFonts w:cs="Times New Roman"/>
        </w:rPr>
        <w:t>50,000</w:t>
      </w:r>
      <w:r w:rsidR="007E4977" w:rsidRPr="00F07185">
        <w:rPr>
          <w:rFonts w:cs="Times New Roman"/>
        </w:rPr>
        <w:t xml:space="preserve"> miles</w:t>
      </w:r>
      <w:r w:rsidRPr="00F07185">
        <w:rPr>
          <w:rFonts w:cs="Times New Roman"/>
        </w:rPr>
        <w:t>, whichever comes first, beginning on the date of revenue service but not longer than 15 days after accept</w:t>
      </w:r>
      <w:r w:rsidR="00572FD5" w:rsidRPr="00F07185">
        <w:rPr>
          <w:rFonts w:cs="Times New Roman"/>
        </w:rPr>
        <w:t>ance under “Inspection, Testing,</w:t>
      </w:r>
      <w:r w:rsidRPr="00F07185">
        <w:rPr>
          <w:rFonts w:cs="Times New Roman"/>
        </w:rPr>
        <w:t xml:space="preserve"> Acceptance</w:t>
      </w:r>
      <w:r w:rsidR="00572FD5" w:rsidRPr="00F07185">
        <w:rPr>
          <w:rFonts w:cs="Times New Roman"/>
        </w:rPr>
        <w:t xml:space="preserve"> and Repairs</w:t>
      </w:r>
      <w:r w:rsidRPr="00F07185">
        <w:rPr>
          <w:rFonts w:cs="Times New Roman"/>
        </w:rPr>
        <w:t>.” The warranty is based on regular operation of the bus under the operating conditions prevailing in the Agency’s locale.</w:t>
      </w:r>
      <w:r w:rsidR="00872478" w:rsidRPr="00F07185">
        <w:rPr>
          <w:rFonts w:cs="Times New Roman"/>
        </w:rPr>
        <w:t xml:space="preserve"> </w:t>
      </w:r>
      <w:r w:rsidR="00872478" w:rsidRPr="00F07185">
        <w:rPr>
          <w:rFonts w:cs="Times New Roman"/>
          <w:color w:val="FF0000"/>
        </w:rPr>
        <w:t>[Information from the selected firm(s) will b</w:t>
      </w:r>
      <w:r w:rsidR="007E4977" w:rsidRPr="00F07185">
        <w:rPr>
          <w:rFonts w:cs="Times New Roman"/>
          <w:color w:val="FF0000"/>
        </w:rPr>
        <w:t>e inserted at time of Contract award.]</w:t>
      </w:r>
    </w:p>
    <w:p w:rsidR="005D048F" w:rsidRPr="00F07185" w:rsidRDefault="005D048F" w:rsidP="00904AB2">
      <w:pPr>
        <w:pStyle w:val="RFPheading3WR"/>
      </w:pPr>
      <w:r w:rsidRPr="00F07185">
        <w:t>Body and Chassis Structure</w:t>
      </w:r>
    </w:p>
    <w:p w:rsidR="005D048F" w:rsidRPr="00F07185" w:rsidRDefault="005D048F" w:rsidP="00E16737">
      <w:pPr>
        <w:pStyle w:val="BodyText"/>
        <w:rPr>
          <w:rFonts w:cs="Times New Roman"/>
        </w:rPr>
      </w:pPr>
      <w:r w:rsidRPr="00F07185">
        <w:rPr>
          <w:rFonts w:cs="Times New Roman"/>
        </w:rPr>
        <w:t xml:space="preserve">Body, body structure, structural elements of the suspension and </w:t>
      </w:r>
      <w:r w:rsidR="00167BA0">
        <w:rPr>
          <w:rFonts w:cs="Times New Roman"/>
        </w:rPr>
        <w:t xml:space="preserve">motor </w:t>
      </w:r>
      <w:r w:rsidRPr="00F07185">
        <w:rPr>
          <w:rFonts w:cs="Times New Roman"/>
        </w:rPr>
        <w:t xml:space="preserve">cradle are warranted to be free from Defects and Related Defects for </w:t>
      </w:r>
      <w:r w:rsidR="009506D4" w:rsidRPr="009506D4">
        <w:rPr>
          <w:rFonts w:cs="Times New Roman"/>
        </w:rPr>
        <w:t>three years</w:t>
      </w:r>
      <w:r w:rsidR="005C7AFF" w:rsidRPr="009506D4">
        <w:rPr>
          <w:rFonts w:cs="Times New Roman"/>
        </w:rPr>
        <w:t xml:space="preserve"> </w:t>
      </w:r>
      <w:r w:rsidRPr="009506D4">
        <w:rPr>
          <w:rFonts w:cs="Times New Roman"/>
        </w:rPr>
        <w:t xml:space="preserve">or </w:t>
      </w:r>
      <w:r w:rsidR="009506D4" w:rsidRPr="009506D4">
        <w:rPr>
          <w:rFonts w:cs="Times New Roman"/>
        </w:rPr>
        <w:t>150,000</w:t>
      </w:r>
      <w:r w:rsidRPr="009506D4">
        <w:rPr>
          <w:rFonts w:cs="Times New Roman"/>
        </w:rPr>
        <w:t xml:space="preserve"> miles,</w:t>
      </w:r>
      <w:r w:rsidRPr="00F07185">
        <w:rPr>
          <w:rFonts w:cs="Times New Roman"/>
        </w:rPr>
        <w:t xml:space="preserve"> whichever comes first.</w:t>
      </w:r>
      <w:r w:rsidR="004A6579" w:rsidRPr="00F07185">
        <w:rPr>
          <w:rFonts w:cs="Times New Roman"/>
        </w:rPr>
        <w:t xml:space="preserve"> </w:t>
      </w:r>
      <w:r w:rsidR="00872478" w:rsidRPr="00F07185">
        <w:rPr>
          <w:rFonts w:cs="Times New Roman"/>
        </w:rPr>
        <w:t>[Information from the selected firm(s) will be inserted at time of Contract award.]</w:t>
      </w:r>
    </w:p>
    <w:p w:rsidR="007C6167" w:rsidRPr="007C6167" w:rsidRDefault="005D048F" w:rsidP="007C6167">
      <w:pPr>
        <w:pStyle w:val="BodyText"/>
        <w:rPr>
          <w:rFonts w:cs="Times New Roman"/>
          <w:color w:val="FF0000"/>
        </w:rPr>
      </w:pPr>
      <w:r w:rsidRPr="00F07185">
        <w:rPr>
          <w:rFonts w:cs="Times New Roman"/>
        </w:rPr>
        <w:t xml:space="preserve">Primary load-carrying members of the bus structure, including structural elements of the suspension, are warranted against corrosion failure and/or Fatigue Failure sufficient to cause a Class 1 or Class 2 Failure for a </w:t>
      </w:r>
      <w:r w:rsidR="009506D4">
        <w:rPr>
          <w:rFonts w:cs="Times New Roman"/>
        </w:rPr>
        <w:t xml:space="preserve">minimum </w:t>
      </w:r>
      <w:r w:rsidRPr="00F07185">
        <w:rPr>
          <w:rFonts w:cs="Times New Roman"/>
        </w:rPr>
        <w:t>period of</w:t>
      </w:r>
      <w:r w:rsidRPr="009506D4">
        <w:rPr>
          <w:rFonts w:cs="Times New Roman"/>
        </w:rPr>
        <w:t xml:space="preserve"> </w:t>
      </w:r>
      <w:r w:rsidR="009506D4" w:rsidRPr="009506D4">
        <w:rPr>
          <w:rFonts w:cs="Times New Roman"/>
        </w:rPr>
        <w:t>12</w:t>
      </w:r>
      <w:r w:rsidRPr="009506D4">
        <w:rPr>
          <w:rFonts w:cs="Times New Roman"/>
        </w:rPr>
        <w:t xml:space="preserve"> years or </w:t>
      </w:r>
      <w:r w:rsidR="009506D4" w:rsidRPr="009506D4">
        <w:rPr>
          <w:rFonts w:cs="Times New Roman"/>
        </w:rPr>
        <w:t>500,000</w:t>
      </w:r>
      <w:r w:rsidRPr="009506D4">
        <w:rPr>
          <w:rFonts w:cs="Times New Roman"/>
        </w:rPr>
        <w:t xml:space="preserve"> miles</w:t>
      </w:r>
      <w:r w:rsidR="009506D4">
        <w:rPr>
          <w:rFonts w:cs="Times New Roman"/>
        </w:rPr>
        <w:t xml:space="preserve"> for the Transit and Commuter buses, 10 years and 350,000 miles for the trolleys on this solicitation</w:t>
      </w:r>
      <w:r w:rsidRPr="00F07185">
        <w:rPr>
          <w:rFonts w:cs="Times New Roman"/>
        </w:rPr>
        <w:t xml:space="preserve"> whichever comes first.</w:t>
      </w:r>
      <w:r w:rsidR="004A6579" w:rsidRPr="00F07185">
        <w:rPr>
          <w:rFonts w:cs="Times New Roman"/>
        </w:rPr>
        <w:t xml:space="preserve"> </w:t>
      </w:r>
      <w:r w:rsidR="00872478" w:rsidRPr="00F07185">
        <w:rPr>
          <w:rFonts w:cs="Times New Roman"/>
          <w:color w:val="FF0000"/>
        </w:rPr>
        <w:t>[Information from the selected firm(s) will be inserted at time of Contract award.]</w:t>
      </w:r>
    </w:p>
    <w:p w:rsidR="007C6167" w:rsidRDefault="007C6167" w:rsidP="007C6167">
      <w:pPr>
        <w:tabs>
          <w:tab w:val="left" w:pos="0"/>
          <w:tab w:val="left" w:pos="720"/>
          <w:tab w:val="left" w:pos="935"/>
          <w:tab w:val="left" w:pos="2880"/>
          <w:tab w:val="left" w:pos="3600"/>
          <w:tab w:val="left" w:pos="4320"/>
          <w:tab w:val="left" w:pos="5040"/>
          <w:tab w:val="left" w:pos="5760"/>
          <w:tab w:val="left" w:pos="6480"/>
          <w:tab w:val="left" w:pos="7200"/>
          <w:tab w:val="left" w:pos="7920"/>
          <w:tab w:val="left" w:pos="8640"/>
          <w:tab w:val="left" w:pos="9360"/>
        </w:tabs>
        <w:spacing w:after="92"/>
        <w:ind w:left="720"/>
        <w:jc w:val="both"/>
        <w:rPr>
          <w:rFonts w:ascii="Arial" w:hAnsi="Arial" w:cs="Arial"/>
        </w:rPr>
      </w:pPr>
    </w:p>
    <w:p w:rsidR="007C6167" w:rsidRPr="007C6167" w:rsidRDefault="007C6167" w:rsidP="007C6167">
      <w:pPr>
        <w:pStyle w:val="Note"/>
        <w:ind w:left="0"/>
      </w:pPr>
    </w:p>
    <w:p w:rsidR="007C6167" w:rsidRPr="007C6167" w:rsidRDefault="007C6167" w:rsidP="007C6167">
      <w:pPr>
        <w:pStyle w:val="Note"/>
        <w:ind w:left="0"/>
      </w:pPr>
    </w:p>
    <w:p w:rsidR="005D048F" w:rsidRPr="00F07185" w:rsidRDefault="005D048F" w:rsidP="00904AB2">
      <w:pPr>
        <w:pStyle w:val="RFPheading3WR"/>
      </w:pPr>
      <w:r w:rsidRPr="00F07185">
        <w:t>Propulsion System</w:t>
      </w:r>
    </w:p>
    <w:p w:rsidR="005D048F" w:rsidRPr="00F07185" w:rsidRDefault="005D048F" w:rsidP="00E16737">
      <w:pPr>
        <w:pStyle w:val="BodyText"/>
        <w:rPr>
          <w:rFonts w:cs="Times New Roman"/>
        </w:rPr>
      </w:pPr>
      <w:r w:rsidRPr="00F07185">
        <w:rPr>
          <w:rFonts w:cs="Times New Roman"/>
        </w:rPr>
        <w:t xml:space="preserve">Propulsion system components, specifically the </w:t>
      </w:r>
      <w:proofErr w:type="spellStart"/>
      <w:r w:rsidR="00A56C48">
        <w:rPr>
          <w:rFonts w:cs="Times New Roman"/>
        </w:rPr>
        <w:t>pwertrain</w:t>
      </w:r>
      <w:proofErr w:type="spellEnd"/>
      <w:r w:rsidRPr="00F07185">
        <w:rPr>
          <w:rFonts w:cs="Times New Roman"/>
        </w:rPr>
        <w:t>, transmission</w:t>
      </w:r>
      <w:r w:rsidR="00A56C48">
        <w:rPr>
          <w:rFonts w:cs="Times New Roman"/>
        </w:rPr>
        <w:t xml:space="preserve"> (if applicable)</w:t>
      </w:r>
      <w:r w:rsidRPr="00F07185">
        <w:rPr>
          <w:rFonts w:cs="Times New Roman"/>
        </w:rPr>
        <w:t xml:space="preserve"> or drive motors, and generators and drive and non-drive axles shall be warranted to be free from Defects and Related Defects for the standard</w:t>
      </w:r>
      <w:r w:rsidRPr="009506D4">
        <w:rPr>
          <w:rFonts w:cs="Times New Roman"/>
        </w:rPr>
        <w:t xml:space="preserve"> </w:t>
      </w:r>
      <w:r w:rsidR="009506D4" w:rsidRPr="009506D4">
        <w:rPr>
          <w:rFonts w:cs="Times New Roman"/>
        </w:rPr>
        <w:t>2</w:t>
      </w:r>
      <w:r w:rsidRPr="009506D4">
        <w:rPr>
          <w:rFonts w:cs="Times New Roman"/>
        </w:rPr>
        <w:t xml:space="preserve"> years or </w:t>
      </w:r>
      <w:r w:rsidR="009506D4" w:rsidRPr="009506D4">
        <w:rPr>
          <w:rFonts w:cs="Times New Roman"/>
        </w:rPr>
        <w:t>100,000</w:t>
      </w:r>
      <w:r w:rsidRPr="009506D4">
        <w:rPr>
          <w:rFonts w:cs="Times New Roman"/>
        </w:rPr>
        <w:t xml:space="preserve"> miles, </w:t>
      </w:r>
      <w:r w:rsidRPr="00F07185">
        <w:rPr>
          <w:rFonts w:cs="Times New Roman"/>
        </w:rPr>
        <w:t xml:space="preserve">whichever comes first. </w:t>
      </w:r>
      <w:r w:rsidRPr="00957A06">
        <w:rPr>
          <w:rFonts w:cs="Times New Roman"/>
        </w:rPr>
        <w:t>The propulsion system manufacturer’s standard warranty, delineating items excluded from the Extended Warranty, submitted in accordance with the Request for Pre-Offer Change.</w:t>
      </w:r>
      <w:r w:rsidRPr="00F07185">
        <w:rPr>
          <w:rFonts w:cs="Times New Roman"/>
        </w:rPr>
        <w:t xml:space="preserve"> </w:t>
      </w:r>
      <w:r w:rsidR="00872478" w:rsidRPr="00F07185">
        <w:rPr>
          <w:rFonts w:cs="Times New Roman"/>
          <w:color w:val="FF0000"/>
        </w:rPr>
        <w:t>[Information from the s</w:t>
      </w:r>
      <w:r w:rsidR="00572EDF">
        <w:rPr>
          <w:rFonts w:cs="Times New Roman"/>
          <w:color w:val="FF0000"/>
        </w:rPr>
        <w:t>elected firm(s) will be incorporated</w:t>
      </w:r>
      <w:r w:rsidR="00872478" w:rsidRPr="00F07185">
        <w:rPr>
          <w:rFonts w:cs="Times New Roman"/>
          <w:color w:val="FF0000"/>
        </w:rPr>
        <w:t xml:space="preserve"> at time of Contract award.]</w:t>
      </w:r>
    </w:p>
    <w:p w:rsidR="005D048F" w:rsidRPr="00F07185" w:rsidRDefault="00A56C48" w:rsidP="00904AB2">
      <w:pPr>
        <w:pStyle w:val="RFPheading3WR"/>
      </w:pPr>
      <w:r>
        <w:t>Warra</w:t>
      </w:r>
      <w:r w:rsidR="00AA4BBA" w:rsidRPr="00F07185">
        <w:t xml:space="preserve">nty Summary including </w:t>
      </w:r>
      <w:r w:rsidR="005D048F" w:rsidRPr="00F07185">
        <w:t>Subsystems</w:t>
      </w:r>
    </w:p>
    <w:p w:rsidR="00895364" w:rsidRPr="00F07185" w:rsidRDefault="005D048F">
      <w:pPr>
        <w:pStyle w:val="BodyText"/>
        <w:rPr>
          <w:rFonts w:cs="Times New Roman"/>
        </w:rPr>
      </w:pPr>
      <w:r w:rsidRPr="00F07185">
        <w:rPr>
          <w:rFonts w:cs="Times New Roman"/>
        </w:rPr>
        <w:t xml:space="preserve">Other subsystems shall be warranted to be free from Defects and Related Defects for </w:t>
      </w:r>
      <w:r w:rsidR="00DE6A84" w:rsidRPr="00F07185">
        <w:rPr>
          <w:rFonts w:cs="Times New Roman"/>
        </w:rPr>
        <w:t xml:space="preserve">the period shown </w:t>
      </w:r>
      <w:r w:rsidRPr="00F07185">
        <w:rPr>
          <w:rFonts w:cs="Times New Roman"/>
        </w:rPr>
        <w:t>below:</w:t>
      </w:r>
      <w:r w:rsidR="00872478" w:rsidRPr="00F07185">
        <w:rPr>
          <w:rFonts w:cs="Times New Roman"/>
        </w:rPr>
        <w:t xml:space="preserve">  </w:t>
      </w:r>
      <w:r w:rsidR="00872478" w:rsidRPr="00F07185">
        <w:rPr>
          <w:rFonts w:cs="Times New Roman"/>
          <w:color w:val="FF0000"/>
        </w:rPr>
        <w:t xml:space="preserve">[Information from the </w:t>
      </w:r>
      <w:r w:rsidR="00572EDF">
        <w:rPr>
          <w:rFonts w:cs="Times New Roman"/>
          <w:color w:val="FF0000"/>
        </w:rPr>
        <w:t>selected firm(s) will be incorporated</w:t>
      </w:r>
      <w:r w:rsidR="00872478" w:rsidRPr="00F07185">
        <w:rPr>
          <w:rFonts w:cs="Times New Roman"/>
          <w:color w:val="FF0000"/>
        </w:rPr>
        <w:t xml:space="preserve"> at time of Contract award.]</w:t>
      </w:r>
    </w:p>
    <w:tbl>
      <w:tblPr>
        <w:tblStyle w:val="TableGrid"/>
        <w:tblW w:w="8748" w:type="dxa"/>
        <w:tblLayout w:type="fixed"/>
        <w:tblLook w:val="0000" w:firstRow="0" w:lastRow="0" w:firstColumn="0" w:lastColumn="0" w:noHBand="0" w:noVBand="0"/>
      </w:tblPr>
      <w:tblGrid>
        <w:gridCol w:w="4080"/>
        <w:gridCol w:w="2148"/>
        <w:gridCol w:w="2520"/>
      </w:tblGrid>
      <w:tr w:rsidR="00DE6A84" w:rsidRPr="00F07185">
        <w:trPr>
          <w:trHeight w:val="159"/>
        </w:trPr>
        <w:tc>
          <w:tcPr>
            <w:tcW w:w="4080" w:type="dxa"/>
          </w:tcPr>
          <w:p w:rsidR="00DE6A84" w:rsidRPr="00F07185" w:rsidRDefault="00DE6A84" w:rsidP="007313A8">
            <w:pPr>
              <w:pStyle w:val="Default"/>
              <w:rPr>
                <w:rFonts w:ascii="Times New Roman" w:hAnsi="Times New Roman" w:cs="Times New Roman"/>
                <w:b/>
              </w:rPr>
            </w:pPr>
            <w:r w:rsidRPr="00F07185">
              <w:rPr>
                <w:rFonts w:ascii="Times New Roman" w:hAnsi="Times New Roman" w:cs="Times New Roman"/>
                <w:b/>
              </w:rPr>
              <w:t>Item</w:t>
            </w:r>
          </w:p>
        </w:tc>
        <w:tc>
          <w:tcPr>
            <w:tcW w:w="2148" w:type="dxa"/>
          </w:tcPr>
          <w:p w:rsidR="00DE6A84" w:rsidRPr="00F07185" w:rsidRDefault="00DE6A84" w:rsidP="007313A8">
            <w:pPr>
              <w:pStyle w:val="Default"/>
              <w:jc w:val="center"/>
              <w:rPr>
                <w:rFonts w:ascii="Times New Roman" w:hAnsi="Times New Roman" w:cs="Times New Roman"/>
                <w:b/>
              </w:rPr>
            </w:pPr>
            <w:r w:rsidRPr="00F07185">
              <w:rPr>
                <w:rFonts w:ascii="Times New Roman" w:hAnsi="Times New Roman" w:cs="Times New Roman"/>
                <w:b/>
              </w:rPr>
              <w:t>Years</w:t>
            </w:r>
          </w:p>
        </w:tc>
        <w:tc>
          <w:tcPr>
            <w:tcW w:w="2520" w:type="dxa"/>
          </w:tcPr>
          <w:p w:rsidR="00DE6A84" w:rsidRPr="00F07185" w:rsidRDefault="00DE6A84" w:rsidP="007313A8">
            <w:pPr>
              <w:pStyle w:val="Default"/>
              <w:jc w:val="center"/>
              <w:rPr>
                <w:rFonts w:ascii="Times New Roman" w:hAnsi="Times New Roman" w:cs="Times New Roman"/>
                <w:b/>
              </w:rPr>
            </w:pPr>
            <w:r w:rsidRPr="00F07185">
              <w:rPr>
                <w:rFonts w:ascii="Times New Roman" w:hAnsi="Times New Roman" w:cs="Times New Roman"/>
                <w:b/>
              </w:rPr>
              <w:t>Mileage</w:t>
            </w:r>
          </w:p>
        </w:tc>
      </w:tr>
      <w:tr w:rsidR="00DE6A84" w:rsidRPr="00F07185">
        <w:trPr>
          <w:trHeight w:val="159"/>
        </w:trPr>
        <w:tc>
          <w:tcPr>
            <w:tcW w:w="4080" w:type="dxa"/>
          </w:tcPr>
          <w:p w:rsidR="00DE6A84" w:rsidRPr="00F07185" w:rsidRDefault="00706017" w:rsidP="007313A8">
            <w:pPr>
              <w:pStyle w:val="Default"/>
              <w:rPr>
                <w:rFonts w:ascii="Times New Roman" w:hAnsi="Times New Roman" w:cs="Times New Roman"/>
              </w:rPr>
            </w:pPr>
            <w:r w:rsidRPr="00F07185">
              <w:rPr>
                <w:rFonts w:ascii="Times New Roman" w:hAnsi="Times New Roman" w:cs="Times New Roman"/>
              </w:rPr>
              <w:t>Body Structure</w:t>
            </w:r>
          </w:p>
        </w:tc>
        <w:tc>
          <w:tcPr>
            <w:tcW w:w="2148" w:type="dxa"/>
          </w:tcPr>
          <w:p w:rsidR="00DE6A84" w:rsidRPr="00F07185" w:rsidRDefault="00DE6A84" w:rsidP="007313A8">
            <w:pPr>
              <w:pStyle w:val="Default"/>
              <w:jc w:val="center"/>
              <w:rPr>
                <w:rFonts w:ascii="Times New Roman" w:hAnsi="Times New Roman" w:cs="Times New Roman"/>
              </w:rPr>
            </w:pPr>
          </w:p>
        </w:tc>
        <w:tc>
          <w:tcPr>
            <w:tcW w:w="2520" w:type="dxa"/>
          </w:tcPr>
          <w:p w:rsidR="00DE6A84" w:rsidRPr="00F07185" w:rsidRDefault="00DE6A84" w:rsidP="007313A8">
            <w:pPr>
              <w:pStyle w:val="Default"/>
              <w:jc w:val="center"/>
              <w:rPr>
                <w:rFonts w:ascii="Times New Roman" w:hAnsi="Times New Roman" w:cs="Times New Roman"/>
              </w:rPr>
            </w:pPr>
          </w:p>
        </w:tc>
      </w:tr>
      <w:tr w:rsidR="00DE6A84" w:rsidRPr="00F07185">
        <w:trPr>
          <w:trHeight w:val="159"/>
        </w:trPr>
        <w:tc>
          <w:tcPr>
            <w:tcW w:w="4080" w:type="dxa"/>
          </w:tcPr>
          <w:p w:rsidR="00DE6A84" w:rsidRPr="00F07185" w:rsidRDefault="00706017" w:rsidP="007313A8">
            <w:pPr>
              <w:pStyle w:val="Default"/>
              <w:rPr>
                <w:rFonts w:ascii="Times New Roman" w:hAnsi="Times New Roman" w:cs="Times New Roman"/>
              </w:rPr>
            </w:pPr>
            <w:r w:rsidRPr="00F07185">
              <w:rPr>
                <w:rFonts w:ascii="Times New Roman" w:hAnsi="Times New Roman" w:cs="Times New Roman"/>
              </w:rPr>
              <w:t>Chassis</w:t>
            </w:r>
          </w:p>
        </w:tc>
        <w:tc>
          <w:tcPr>
            <w:tcW w:w="2148" w:type="dxa"/>
          </w:tcPr>
          <w:p w:rsidR="00DE6A84" w:rsidRPr="00F07185" w:rsidRDefault="00DE6A84" w:rsidP="007313A8">
            <w:pPr>
              <w:pStyle w:val="Default"/>
              <w:jc w:val="center"/>
              <w:rPr>
                <w:rFonts w:ascii="Times New Roman" w:hAnsi="Times New Roman" w:cs="Times New Roman"/>
              </w:rPr>
            </w:pPr>
          </w:p>
        </w:tc>
        <w:tc>
          <w:tcPr>
            <w:tcW w:w="2520" w:type="dxa"/>
          </w:tcPr>
          <w:p w:rsidR="00DE6A84" w:rsidRPr="00F07185" w:rsidRDefault="00DE6A84" w:rsidP="007313A8">
            <w:pPr>
              <w:pStyle w:val="Default"/>
              <w:jc w:val="center"/>
              <w:rPr>
                <w:rFonts w:ascii="Times New Roman" w:hAnsi="Times New Roman" w:cs="Times New Roman"/>
              </w:rPr>
            </w:pPr>
          </w:p>
        </w:tc>
      </w:tr>
      <w:tr w:rsidR="00DE6A84" w:rsidRPr="00F07185">
        <w:trPr>
          <w:trHeight w:val="159"/>
        </w:trPr>
        <w:tc>
          <w:tcPr>
            <w:tcW w:w="4080" w:type="dxa"/>
          </w:tcPr>
          <w:p w:rsidR="00DE6A84" w:rsidRPr="00F07185" w:rsidRDefault="00A56C48" w:rsidP="007313A8">
            <w:pPr>
              <w:pStyle w:val="Default"/>
              <w:rPr>
                <w:rFonts w:ascii="Times New Roman" w:hAnsi="Times New Roman" w:cs="Times New Roman"/>
              </w:rPr>
            </w:pPr>
            <w:r>
              <w:rPr>
                <w:rFonts w:ascii="Times New Roman" w:hAnsi="Times New Roman" w:cs="Times New Roman"/>
              </w:rPr>
              <w:t>Powertrain</w:t>
            </w:r>
          </w:p>
        </w:tc>
        <w:tc>
          <w:tcPr>
            <w:tcW w:w="2148" w:type="dxa"/>
          </w:tcPr>
          <w:p w:rsidR="00DE6A84" w:rsidRPr="00F07185" w:rsidRDefault="00DE6A84" w:rsidP="007313A8">
            <w:pPr>
              <w:pStyle w:val="Default"/>
              <w:jc w:val="center"/>
              <w:rPr>
                <w:rFonts w:ascii="Times New Roman" w:hAnsi="Times New Roman" w:cs="Times New Roman"/>
              </w:rPr>
            </w:pPr>
          </w:p>
        </w:tc>
        <w:tc>
          <w:tcPr>
            <w:tcW w:w="2520" w:type="dxa"/>
          </w:tcPr>
          <w:p w:rsidR="00DE6A84" w:rsidRPr="00F07185" w:rsidRDefault="00DE6A84" w:rsidP="007313A8">
            <w:pPr>
              <w:pStyle w:val="Default"/>
              <w:jc w:val="center"/>
              <w:rPr>
                <w:rFonts w:ascii="Times New Roman" w:hAnsi="Times New Roman" w:cs="Times New Roman"/>
              </w:rPr>
            </w:pPr>
          </w:p>
        </w:tc>
      </w:tr>
      <w:tr w:rsidR="00DE6A84" w:rsidRPr="00F07185">
        <w:trPr>
          <w:trHeight w:val="159"/>
        </w:trPr>
        <w:tc>
          <w:tcPr>
            <w:tcW w:w="4080" w:type="dxa"/>
          </w:tcPr>
          <w:p w:rsidR="00DE6A84" w:rsidRPr="00F07185" w:rsidRDefault="00A56C48" w:rsidP="007313A8">
            <w:pPr>
              <w:pStyle w:val="Default"/>
              <w:rPr>
                <w:rFonts w:ascii="Times New Roman" w:hAnsi="Times New Roman" w:cs="Times New Roman"/>
              </w:rPr>
            </w:pPr>
            <w:r>
              <w:rPr>
                <w:rFonts w:ascii="Times New Roman" w:hAnsi="Times New Roman" w:cs="Times New Roman"/>
              </w:rPr>
              <w:t>Batteries</w:t>
            </w:r>
          </w:p>
        </w:tc>
        <w:tc>
          <w:tcPr>
            <w:tcW w:w="2148" w:type="dxa"/>
          </w:tcPr>
          <w:p w:rsidR="00DE6A84" w:rsidRPr="00F07185" w:rsidRDefault="00DE6A84" w:rsidP="007313A8">
            <w:pPr>
              <w:pStyle w:val="Default"/>
              <w:jc w:val="center"/>
              <w:rPr>
                <w:rFonts w:ascii="Times New Roman" w:hAnsi="Times New Roman" w:cs="Times New Roman"/>
              </w:rPr>
            </w:pPr>
          </w:p>
        </w:tc>
        <w:tc>
          <w:tcPr>
            <w:tcW w:w="2520" w:type="dxa"/>
          </w:tcPr>
          <w:p w:rsidR="00DE6A84" w:rsidRPr="00F07185" w:rsidRDefault="00DE6A84" w:rsidP="007313A8">
            <w:pPr>
              <w:pStyle w:val="Default"/>
              <w:jc w:val="center"/>
              <w:rPr>
                <w:rFonts w:ascii="Times New Roman" w:hAnsi="Times New Roman" w:cs="Times New Roman"/>
              </w:rPr>
            </w:pPr>
          </w:p>
        </w:tc>
      </w:tr>
      <w:tr w:rsidR="00DE6A84" w:rsidRPr="00F07185">
        <w:trPr>
          <w:trHeight w:val="159"/>
        </w:trPr>
        <w:tc>
          <w:tcPr>
            <w:tcW w:w="4080" w:type="dxa"/>
          </w:tcPr>
          <w:p w:rsidR="00DE6A84" w:rsidRPr="00F07185" w:rsidRDefault="00706017" w:rsidP="007313A8">
            <w:pPr>
              <w:pStyle w:val="Default"/>
              <w:rPr>
                <w:rFonts w:ascii="Times New Roman" w:hAnsi="Times New Roman" w:cs="Times New Roman"/>
              </w:rPr>
            </w:pPr>
            <w:r w:rsidRPr="00F07185">
              <w:rPr>
                <w:rFonts w:ascii="Times New Roman" w:hAnsi="Times New Roman" w:cs="Times New Roman"/>
              </w:rPr>
              <w:t>Air Conditioner</w:t>
            </w:r>
          </w:p>
        </w:tc>
        <w:tc>
          <w:tcPr>
            <w:tcW w:w="2148" w:type="dxa"/>
          </w:tcPr>
          <w:p w:rsidR="00DE6A84" w:rsidRPr="00F07185" w:rsidRDefault="00DE6A84" w:rsidP="007313A8">
            <w:pPr>
              <w:pStyle w:val="Default"/>
              <w:jc w:val="center"/>
              <w:rPr>
                <w:rFonts w:ascii="Times New Roman" w:hAnsi="Times New Roman" w:cs="Times New Roman"/>
              </w:rPr>
            </w:pPr>
          </w:p>
        </w:tc>
        <w:tc>
          <w:tcPr>
            <w:tcW w:w="2520" w:type="dxa"/>
          </w:tcPr>
          <w:p w:rsidR="00DE6A84" w:rsidRPr="00F07185" w:rsidRDefault="00DE6A84" w:rsidP="007313A8">
            <w:pPr>
              <w:pStyle w:val="Default"/>
              <w:jc w:val="center"/>
              <w:rPr>
                <w:rFonts w:ascii="Times New Roman" w:hAnsi="Times New Roman" w:cs="Times New Roman"/>
              </w:rPr>
            </w:pPr>
          </w:p>
        </w:tc>
      </w:tr>
      <w:tr w:rsidR="00DE6A84" w:rsidRPr="00F07185">
        <w:trPr>
          <w:trHeight w:val="159"/>
        </w:trPr>
        <w:tc>
          <w:tcPr>
            <w:tcW w:w="4080" w:type="dxa"/>
          </w:tcPr>
          <w:p w:rsidR="00DE6A84" w:rsidRPr="00F07185" w:rsidRDefault="00706017" w:rsidP="007313A8">
            <w:pPr>
              <w:pStyle w:val="Default"/>
              <w:rPr>
                <w:rFonts w:ascii="Times New Roman" w:hAnsi="Times New Roman" w:cs="Times New Roman"/>
              </w:rPr>
            </w:pPr>
            <w:r w:rsidRPr="00F07185">
              <w:rPr>
                <w:rFonts w:ascii="Times New Roman" w:hAnsi="Times New Roman" w:cs="Times New Roman"/>
              </w:rPr>
              <w:t>Lift/Ramp</w:t>
            </w:r>
          </w:p>
        </w:tc>
        <w:tc>
          <w:tcPr>
            <w:tcW w:w="2148" w:type="dxa"/>
          </w:tcPr>
          <w:p w:rsidR="00DE6A84" w:rsidRPr="00F07185" w:rsidRDefault="00DE6A84" w:rsidP="007313A8">
            <w:pPr>
              <w:pStyle w:val="Default"/>
              <w:jc w:val="center"/>
              <w:rPr>
                <w:rFonts w:ascii="Times New Roman" w:hAnsi="Times New Roman" w:cs="Times New Roman"/>
              </w:rPr>
            </w:pPr>
          </w:p>
        </w:tc>
        <w:tc>
          <w:tcPr>
            <w:tcW w:w="2520" w:type="dxa"/>
          </w:tcPr>
          <w:p w:rsidR="00DE6A84" w:rsidRPr="00F07185" w:rsidRDefault="00DE6A84" w:rsidP="007313A8">
            <w:pPr>
              <w:pStyle w:val="Default"/>
              <w:jc w:val="center"/>
              <w:rPr>
                <w:rFonts w:ascii="Times New Roman" w:hAnsi="Times New Roman" w:cs="Times New Roman"/>
              </w:rPr>
            </w:pPr>
          </w:p>
        </w:tc>
      </w:tr>
      <w:tr w:rsidR="00DE6A84" w:rsidRPr="00F07185">
        <w:trPr>
          <w:trHeight w:val="159"/>
        </w:trPr>
        <w:tc>
          <w:tcPr>
            <w:tcW w:w="4080" w:type="dxa"/>
          </w:tcPr>
          <w:p w:rsidR="00DE6A84" w:rsidRPr="00F07185" w:rsidRDefault="00706017" w:rsidP="007313A8">
            <w:pPr>
              <w:pStyle w:val="Default"/>
              <w:rPr>
                <w:rFonts w:ascii="Times New Roman" w:hAnsi="Times New Roman" w:cs="Times New Roman"/>
              </w:rPr>
            </w:pPr>
            <w:r w:rsidRPr="00F07185">
              <w:rPr>
                <w:rFonts w:ascii="Times New Roman" w:hAnsi="Times New Roman" w:cs="Times New Roman"/>
              </w:rPr>
              <w:t>Other Optional Features</w:t>
            </w:r>
          </w:p>
        </w:tc>
        <w:tc>
          <w:tcPr>
            <w:tcW w:w="2148" w:type="dxa"/>
          </w:tcPr>
          <w:p w:rsidR="00DE6A84" w:rsidRPr="00F07185" w:rsidRDefault="00DE6A84" w:rsidP="007313A8">
            <w:pPr>
              <w:pStyle w:val="Default"/>
              <w:jc w:val="center"/>
              <w:rPr>
                <w:rFonts w:ascii="Times New Roman" w:hAnsi="Times New Roman" w:cs="Times New Roman"/>
              </w:rPr>
            </w:pPr>
          </w:p>
        </w:tc>
        <w:tc>
          <w:tcPr>
            <w:tcW w:w="2520" w:type="dxa"/>
          </w:tcPr>
          <w:p w:rsidR="00DE6A84" w:rsidRPr="00F07185" w:rsidRDefault="00DE6A84" w:rsidP="007313A8">
            <w:pPr>
              <w:pStyle w:val="Default"/>
              <w:jc w:val="center"/>
              <w:rPr>
                <w:rFonts w:ascii="Times New Roman" w:hAnsi="Times New Roman" w:cs="Times New Roman"/>
              </w:rPr>
            </w:pPr>
          </w:p>
        </w:tc>
      </w:tr>
    </w:tbl>
    <w:p w:rsidR="005D048F" w:rsidRPr="00F07185" w:rsidRDefault="005D048F" w:rsidP="00872478">
      <w:pPr>
        <w:pStyle w:val="Bulletedlist"/>
        <w:numPr>
          <w:ilvl w:val="0"/>
          <w:numId w:val="0"/>
        </w:numPr>
        <w:ind w:left="720"/>
        <w:rPr>
          <w:sz w:val="24"/>
          <w:szCs w:val="24"/>
        </w:rPr>
      </w:pPr>
      <w:r w:rsidRPr="00F07185">
        <w:rPr>
          <w:rStyle w:val="Bodyboldlead-in"/>
          <w:rFonts w:ascii="Times New Roman" w:hAnsi="Times New Roman"/>
          <w:color w:val="FF0000"/>
          <w:sz w:val="24"/>
          <w:szCs w:val="24"/>
        </w:rPr>
        <w:t xml:space="preserve"> </w:t>
      </w:r>
    </w:p>
    <w:p w:rsidR="005D048F" w:rsidRPr="00F07185" w:rsidRDefault="005D048F" w:rsidP="00904AB2">
      <w:pPr>
        <w:pStyle w:val="RFPheading3WR"/>
      </w:pPr>
      <w:r w:rsidRPr="00F07185">
        <w:t>Extension of Warranty</w:t>
      </w:r>
    </w:p>
    <w:p w:rsidR="005D048F" w:rsidRDefault="005D048F" w:rsidP="00E16737">
      <w:pPr>
        <w:pStyle w:val="BodyText"/>
        <w:rPr>
          <w:rFonts w:cs="Times New Roman"/>
        </w:rPr>
      </w:pPr>
      <w:r w:rsidRPr="00F07185">
        <w:rPr>
          <w:rFonts w:cs="Times New Roman"/>
        </w:rPr>
        <w:t>If, during the warranty period, repairs or modifications on any bus are made necessary by defective design, materials or workmanship but are not completed due to lack of material or inability to provide the proper repair for thirty (30) calendar days, the applicable warranty period shall be extended by the number of days equal to the delay period.</w:t>
      </w:r>
    </w:p>
    <w:p w:rsidR="00A42CBA" w:rsidRPr="00A42CBA" w:rsidRDefault="00A42CBA" w:rsidP="00A42CBA">
      <w:pPr>
        <w:keepNext/>
        <w:suppressAutoHyphens/>
        <w:spacing w:after="60"/>
        <w:jc w:val="both"/>
        <w:rPr>
          <w:b/>
          <w:sz w:val="24"/>
          <w:szCs w:val="24"/>
        </w:rPr>
      </w:pPr>
      <w:r w:rsidRPr="00A42CBA">
        <w:rPr>
          <w:b/>
          <w:sz w:val="24"/>
          <w:szCs w:val="24"/>
        </w:rPr>
        <w:t>WR 1.1.8 Serial Numbers</w:t>
      </w:r>
    </w:p>
    <w:p w:rsidR="00A42CBA" w:rsidRPr="00A42CBA" w:rsidRDefault="00A42CBA" w:rsidP="00A42CBA">
      <w:pPr>
        <w:keepNext/>
        <w:suppressAutoHyphens/>
        <w:spacing w:after="240"/>
        <w:rPr>
          <w:sz w:val="24"/>
          <w:szCs w:val="24"/>
        </w:rPr>
      </w:pPr>
      <w:r w:rsidRPr="00A42CBA">
        <w:rPr>
          <w:sz w:val="24"/>
          <w:szCs w:val="24"/>
        </w:rPr>
        <w:t>Upon delivery of each bus, the Contractor shall provide a complete electronic list of serialized units installed on each bus to facilitate warranty tracking. The list shall include, but is not limited to the following:</w:t>
      </w:r>
    </w:p>
    <w:p w:rsidR="00A42CBA" w:rsidRPr="00A42CBA" w:rsidRDefault="0084730F" w:rsidP="00A42CBA">
      <w:pPr>
        <w:keepNext/>
        <w:suppressAutoHyphens/>
        <w:spacing w:after="240"/>
        <w:ind w:left="2160" w:hanging="360"/>
        <w:contextualSpacing/>
        <w:rPr>
          <w:sz w:val="24"/>
          <w:szCs w:val="24"/>
        </w:rPr>
      </w:pPr>
      <w:r>
        <w:rPr>
          <w:sz w:val="24"/>
          <w:szCs w:val="24"/>
        </w:rPr>
        <w:t>Powertrain ID # (If applicable)</w:t>
      </w:r>
    </w:p>
    <w:p w:rsidR="00A42CBA" w:rsidRPr="00A42CBA" w:rsidRDefault="00A42CBA" w:rsidP="00A42CBA">
      <w:pPr>
        <w:suppressAutoHyphens/>
        <w:spacing w:after="240"/>
        <w:ind w:left="2160" w:hanging="360"/>
        <w:contextualSpacing/>
        <w:rPr>
          <w:sz w:val="24"/>
          <w:szCs w:val="24"/>
        </w:rPr>
      </w:pPr>
      <w:r w:rsidRPr="00A42CBA">
        <w:rPr>
          <w:sz w:val="24"/>
          <w:szCs w:val="24"/>
        </w:rPr>
        <w:t>Transmission</w:t>
      </w:r>
      <w:r w:rsidR="0084730F">
        <w:rPr>
          <w:sz w:val="24"/>
          <w:szCs w:val="24"/>
        </w:rPr>
        <w:t xml:space="preserve"> (If applicable)</w:t>
      </w:r>
    </w:p>
    <w:p w:rsidR="00A42CBA" w:rsidRPr="00A42CBA" w:rsidRDefault="00A56C48" w:rsidP="00A42CBA">
      <w:pPr>
        <w:suppressAutoHyphens/>
        <w:spacing w:after="240"/>
        <w:ind w:left="2160" w:hanging="360"/>
        <w:contextualSpacing/>
        <w:rPr>
          <w:sz w:val="24"/>
          <w:szCs w:val="24"/>
        </w:rPr>
      </w:pPr>
      <w:r>
        <w:rPr>
          <w:sz w:val="24"/>
          <w:szCs w:val="24"/>
        </w:rPr>
        <w:t>Battery Serial or Part #’s</w:t>
      </w:r>
    </w:p>
    <w:p w:rsidR="00A42CBA" w:rsidRPr="00A42CBA" w:rsidRDefault="00A42CBA" w:rsidP="00A42CBA">
      <w:pPr>
        <w:suppressAutoHyphens/>
        <w:spacing w:after="240"/>
        <w:ind w:left="2160" w:hanging="360"/>
        <w:contextualSpacing/>
        <w:rPr>
          <w:sz w:val="24"/>
          <w:szCs w:val="24"/>
        </w:rPr>
      </w:pPr>
      <w:r w:rsidRPr="00A42CBA">
        <w:rPr>
          <w:sz w:val="24"/>
          <w:szCs w:val="24"/>
        </w:rPr>
        <w:t>Starter</w:t>
      </w:r>
      <w:r w:rsidR="0084730F">
        <w:rPr>
          <w:sz w:val="24"/>
          <w:szCs w:val="24"/>
        </w:rPr>
        <w:t xml:space="preserve"> (If applicable)</w:t>
      </w:r>
    </w:p>
    <w:p w:rsidR="00A42CBA" w:rsidRPr="00A42CBA" w:rsidRDefault="00A42CBA" w:rsidP="00A42CBA">
      <w:pPr>
        <w:suppressAutoHyphens/>
        <w:spacing w:after="240"/>
        <w:ind w:left="2160" w:hanging="360"/>
        <w:contextualSpacing/>
        <w:rPr>
          <w:sz w:val="24"/>
          <w:szCs w:val="24"/>
        </w:rPr>
      </w:pPr>
      <w:r w:rsidRPr="00A42CBA">
        <w:rPr>
          <w:sz w:val="24"/>
          <w:szCs w:val="24"/>
        </w:rPr>
        <w:t>A/C compressor and condenser/evaporator unit</w:t>
      </w:r>
    </w:p>
    <w:p w:rsidR="00A42CBA" w:rsidRPr="00A42CBA" w:rsidRDefault="00A42CBA" w:rsidP="00A42CBA">
      <w:pPr>
        <w:suppressAutoHyphens/>
        <w:spacing w:after="240"/>
        <w:ind w:left="2160" w:hanging="360"/>
        <w:contextualSpacing/>
        <w:rPr>
          <w:sz w:val="24"/>
          <w:szCs w:val="24"/>
        </w:rPr>
      </w:pPr>
      <w:r w:rsidRPr="00A42CBA">
        <w:rPr>
          <w:sz w:val="24"/>
          <w:szCs w:val="24"/>
        </w:rPr>
        <w:t>Drive axle</w:t>
      </w:r>
    </w:p>
    <w:p w:rsidR="00A42CBA" w:rsidRPr="00A42CBA" w:rsidRDefault="00A42CBA" w:rsidP="00A42CBA">
      <w:pPr>
        <w:suppressAutoHyphens/>
        <w:spacing w:after="240"/>
        <w:ind w:left="2160" w:hanging="360"/>
        <w:contextualSpacing/>
        <w:rPr>
          <w:sz w:val="24"/>
          <w:szCs w:val="24"/>
        </w:rPr>
      </w:pPr>
      <w:r w:rsidRPr="00A42CBA">
        <w:rPr>
          <w:sz w:val="24"/>
          <w:szCs w:val="24"/>
        </w:rPr>
        <w:t>Power steering unit</w:t>
      </w:r>
      <w:r w:rsidR="00A56C48">
        <w:rPr>
          <w:sz w:val="24"/>
          <w:szCs w:val="24"/>
        </w:rPr>
        <w:t xml:space="preserve"> (If applicable)</w:t>
      </w:r>
    </w:p>
    <w:p w:rsidR="00A42CBA" w:rsidRPr="00A42CBA" w:rsidRDefault="00A42CBA" w:rsidP="00A42CBA">
      <w:pPr>
        <w:suppressAutoHyphens/>
        <w:spacing w:after="240"/>
        <w:ind w:left="2160" w:hanging="360"/>
        <w:contextualSpacing/>
        <w:rPr>
          <w:sz w:val="24"/>
          <w:szCs w:val="24"/>
        </w:rPr>
      </w:pPr>
    </w:p>
    <w:p w:rsidR="00A42CBA" w:rsidRPr="00A42CBA" w:rsidRDefault="00A42CBA" w:rsidP="00A42CBA">
      <w:pPr>
        <w:keepNext/>
        <w:suppressAutoHyphens/>
        <w:spacing w:after="240"/>
        <w:ind w:left="2160" w:hanging="360"/>
        <w:contextualSpacing/>
        <w:rPr>
          <w:sz w:val="24"/>
          <w:szCs w:val="24"/>
        </w:rPr>
      </w:pPr>
      <w:r w:rsidRPr="00A42CBA">
        <w:rPr>
          <w:sz w:val="24"/>
          <w:szCs w:val="24"/>
        </w:rPr>
        <w:t>Air compressor</w:t>
      </w:r>
    </w:p>
    <w:p w:rsidR="00A42CBA" w:rsidRPr="00A42CBA" w:rsidRDefault="00A42CBA" w:rsidP="00A42CBA">
      <w:pPr>
        <w:suppressAutoHyphens/>
        <w:spacing w:after="240"/>
        <w:ind w:left="2160" w:hanging="360"/>
        <w:contextualSpacing/>
        <w:rPr>
          <w:sz w:val="24"/>
          <w:szCs w:val="24"/>
        </w:rPr>
      </w:pPr>
      <w:r w:rsidRPr="00A42CBA">
        <w:rPr>
          <w:sz w:val="24"/>
          <w:szCs w:val="24"/>
        </w:rPr>
        <w:t>Wheelchair ramp</w:t>
      </w:r>
      <w:r w:rsidR="0084730F">
        <w:rPr>
          <w:sz w:val="24"/>
          <w:szCs w:val="24"/>
        </w:rPr>
        <w:t>/lift</w:t>
      </w:r>
      <w:r w:rsidRPr="00A42CBA">
        <w:rPr>
          <w:sz w:val="24"/>
          <w:szCs w:val="24"/>
        </w:rPr>
        <w:t xml:space="preserve"> (if applicable)</w:t>
      </w:r>
    </w:p>
    <w:p w:rsidR="00A42CBA" w:rsidRPr="00A42CBA" w:rsidRDefault="00A42CBA" w:rsidP="00A42CBA">
      <w:pPr>
        <w:pStyle w:val="Note"/>
        <w:ind w:left="0"/>
        <w:rPr>
          <w:sz w:val="24"/>
          <w:szCs w:val="24"/>
        </w:rPr>
      </w:pPr>
      <w:r w:rsidRPr="00A42CBA">
        <w:rPr>
          <w:sz w:val="24"/>
          <w:szCs w:val="24"/>
        </w:rPr>
        <w:t>The contractor shall provide updated serial numbers resu</w:t>
      </w:r>
      <w:bookmarkStart w:id="879" w:name="_Toc257815077"/>
      <w:r w:rsidRPr="00A42CBA">
        <w:rPr>
          <w:sz w:val="24"/>
          <w:szCs w:val="24"/>
        </w:rPr>
        <w:t>lting from warranty campaigns. The forma of the list to be approved prior to the delivery of the first production bus.</w:t>
      </w:r>
    </w:p>
    <w:p w:rsidR="005D048F" w:rsidRPr="00F07185" w:rsidRDefault="005D048F" w:rsidP="00904AB2">
      <w:pPr>
        <w:pStyle w:val="RFPheading2WR"/>
        <w:ind w:hanging="720"/>
      </w:pPr>
      <w:r w:rsidRPr="00A42CBA">
        <w:t xml:space="preserve">Voiding of </w:t>
      </w:r>
      <w:bookmarkEnd w:id="879"/>
      <w:r w:rsidRPr="00A42CBA">
        <w:t>Warranty</w:t>
      </w:r>
      <w:r w:rsidRPr="00F07185">
        <w:t xml:space="preserve"> </w:t>
      </w:r>
    </w:p>
    <w:p w:rsidR="005D048F" w:rsidRPr="00F07185" w:rsidRDefault="005D048F" w:rsidP="00E16737">
      <w:pPr>
        <w:pStyle w:val="BodyText"/>
        <w:rPr>
          <w:rFonts w:cs="Times New Roman"/>
        </w:rPr>
      </w:pPr>
      <w:r w:rsidRPr="00F07185">
        <w:rPr>
          <w:rFonts w:cs="Times New Roman"/>
        </w:rPr>
        <w:t>The warranty shall not apply to the failure of any part or component of the bus that directly results from misuse, negligence, accident or repairs not conducted in accordance with the Contractor-provided maintenance manuals and with workmanship performed by adequately trained personnel in accordance with recognized standards of the industry. The warranty also shall be void if the Agency fails to conduct normal inspections and scheduled preventive maintenance procedures as recommended in the Contractor’s maintenance manuals and if that omission caused the part or component failure. The Agency shall maintain documentation, auditable by the Contractor, verifying service activities in conformance with the Contractor’s maintenance manuals.</w:t>
      </w:r>
    </w:p>
    <w:p w:rsidR="005D048F" w:rsidRPr="00F07185" w:rsidRDefault="005D048F" w:rsidP="00F60649">
      <w:pPr>
        <w:pStyle w:val="RFPheading2WR"/>
        <w:suppressAutoHyphens/>
        <w:ind w:hanging="720"/>
        <w:rPr>
          <w:rFonts w:cs="Times New Roman"/>
          <w:szCs w:val="24"/>
        </w:rPr>
      </w:pPr>
      <w:bookmarkStart w:id="880" w:name="_Toc257815078"/>
      <w:r w:rsidRPr="00F07185">
        <w:rPr>
          <w:rFonts w:cs="Times New Roman"/>
          <w:szCs w:val="24"/>
        </w:rPr>
        <w:t xml:space="preserve">Exceptions and Additions to </w:t>
      </w:r>
      <w:bookmarkEnd w:id="880"/>
      <w:r w:rsidRPr="00F07185">
        <w:rPr>
          <w:rFonts w:cs="Times New Roman"/>
          <w:szCs w:val="24"/>
        </w:rPr>
        <w:t xml:space="preserve">Warranty </w:t>
      </w:r>
    </w:p>
    <w:p w:rsidR="005D048F" w:rsidRPr="00F07185" w:rsidRDefault="005D048F" w:rsidP="00E16737">
      <w:pPr>
        <w:pStyle w:val="BodyText"/>
        <w:keepNext/>
        <w:rPr>
          <w:rFonts w:cs="Times New Roman"/>
        </w:rPr>
      </w:pPr>
      <w:r w:rsidRPr="00F07185">
        <w:rPr>
          <w:rFonts w:cs="Times New Roman"/>
        </w:rPr>
        <w:t xml:space="preserve">The warranty shall not apply to the following items: </w:t>
      </w:r>
    </w:p>
    <w:p w:rsidR="005D048F" w:rsidRPr="00F07185" w:rsidRDefault="005D048F" w:rsidP="00E16737">
      <w:pPr>
        <w:pStyle w:val="Bulletedlist"/>
        <w:jc w:val="both"/>
        <w:rPr>
          <w:sz w:val="24"/>
          <w:szCs w:val="24"/>
        </w:rPr>
      </w:pPr>
      <w:r w:rsidRPr="00F07185">
        <w:rPr>
          <w:sz w:val="24"/>
          <w:szCs w:val="24"/>
        </w:rPr>
        <w:t>scheduled maintenance items</w:t>
      </w:r>
    </w:p>
    <w:p w:rsidR="005D048F" w:rsidRPr="00F07185" w:rsidRDefault="005D048F" w:rsidP="00E16737">
      <w:pPr>
        <w:pStyle w:val="Bulletedlist"/>
        <w:jc w:val="both"/>
        <w:rPr>
          <w:sz w:val="24"/>
          <w:szCs w:val="24"/>
        </w:rPr>
      </w:pPr>
      <w:r w:rsidRPr="00F07185">
        <w:rPr>
          <w:sz w:val="24"/>
          <w:szCs w:val="24"/>
        </w:rPr>
        <w:t xml:space="preserve">normal wear-out items </w:t>
      </w:r>
    </w:p>
    <w:p w:rsidR="005D048F" w:rsidRPr="00F07185" w:rsidRDefault="005D048F" w:rsidP="00E16737">
      <w:pPr>
        <w:pStyle w:val="Bulletedlist"/>
        <w:jc w:val="both"/>
        <w:rPr>
          <w:sz w:val="24"/>
          <w:szCs w:val="24"/>
        </w:rPr>
      </w:pPr>
      <w:r w:rsidRPr="00F07185">
        <w:rPr>
          <w:sz w:val="24"/>
          <w:szCs w:val="24"/>
        </w:rPr>
        <w:t>items furnished by the Agency</w:t>
      </w:r>
    </w:p>
    <w:p w:rsidR="005D048F" w:rsidRPr="00F07185" w:rsidRDefault="005D048F" w:rsidP="00E16737">
      <w:pPr>
        <w:pStyle w:val="BodyText"/>
        <w:rPr>
          <w:rFonts w:cs="Times New Roman"/>
        </w:rPr>
      </w:pPr>
      <w:r w:rsidRPr="00F07185">
        <w:rPr>
          <w:rFonts w:cs="Times New Roman"/>
        </w:rPr>
        <w:t xml:space="preserve">Should the Agency require the use of a specific product and has rejected the Contractor’s request for an alternate product, then the standard Supplier warranty for that product shall be the only warranty provided to the Agency. This product </w:t>
      </w:r>
      <w:r w:rsidR="00BC1D8D" w:rsidRPr="00F07185">
        <w:rPr>
          <w:rFonts w:cs="Times New Roman"/>
        </w:rPr>
        <w:t>shall</w:t>
      </w:r>
      <w:r w:rsidRPr="00F07185">
        <w:rPr>
          <w:rFonts w:cs="Times New Roman"/>
        </w:rPr>
        <w:t xml:space="preserve"> not be eligible under “Fleet Defects,” below. </w:t>
      </w:r>
    </w:p>
    <w:p w:rsidR="005D048F" w:rsidRPr="00F07185" w:rsidRDefault="005D048F" w:rsidP="00E16737">
      <w:pPr>
        <w:pStyle w:val="BodyText"/>
        <w:rPr>
          <w:rFonts w:cs="Times New Roman"/>
        </w:rPr>
      </w:pPr>
      <w:r w:rsidRPr="00F07185">
        <w:rPr>
          <w:rFonts w:cs="Times New Roman"/>
        </w:rPr>
        <w:t>The Contractor shall not be required to provide warranty information for any warranty that is less than or equal to the warranty periods listed.</w:t>
      </w:r>
    </w:p>
    <w:p w:rsidR="005D048F" w:rsidRPr="00F07185" w:rsidRDefault="005D048F" w:rsidP="00904AB2">
      <w:pPr>
        <w:pStyle w:val="RFPheading3WR"/>
      </w:pPr>
      <w:r w:rsidRPr="00F07185">
        <w:t>Pass-Through Warranty</w:t>
      </w:r>
    </w:p>
    <w:p w:rsidR="005D048F" w:rsidRPr="00F07185" w:rsidRDefault="005D048F" w:rsidP="00E16737">
      <w:pPr>
        <w:pStyle w:val="BodyText"/>
        <w:rPr>
          <w:rFonts w:cs="Times New Roman"/>
        </w:rPr>
      </w:pPr>
      <w:r w:rsidRPr="00F07185">
        <w:rPr>
          <w:rFonts w:cs="Times New Roman"/>
        </w:rPr>
        <w:t>Should the Contractor elect to not administer warranty claims on certain components and wish to transfer this responsibility to the sub-Suppliers, or to others, the Contractor shall request this waiver.</w:t>
      </w:r>
    </w:p>
    <w:p w:rsidR="005D048F" w:rsidRPr="00F07185" w:rsidRDefault="005D048F" w:rsidP="00E16737">
      <w:pPr>
        <w:pStyle w:val="BodyText"/>
        <w:rPr>
          <w:rFonts w:cs="Times New Roman"/>
        </w:rPr>
      </w:pPr>
      <w:r w:rsidRPr="00F07185">
        <w:rPr>
          <w:rFonts w:cs="Times New Roman"/>
        </w:rPr>
        <w:t xml:space="preserve">Contractor shall state in writing that the Agency’s warranty reimbursements </w:t>
      </w:r>
      <w:r w:rsidR="00BC1D8D" w:rsidRPr="00F07185">
        <w:rPr>
          <w:rFonts w:cs="Times New Roman"/>
        </w:rPr>
        <w:t>shall</w:t>
      </w:r>
      <w:r w:rsidRPr="00F07185">
        <w:rPr>
          <w:rFonts w:cs="Times New Roman"/>
        </w:rPr>
        <w:t xml:space="preserve"> not be impacted. The Contractor also shall state in writing any exceptions and reimbursement including all costs incurred in transport of vehicles and/or components. At any time during the warranty period, the Contractor may request approval from the Agency to assign its warranty obligations to others, but only on a case-by-case basis approved in writing by the Agency. Otherwise, the Contractor shall be solely responsible for the administration of the warranty as specified. Warranty administration by others does not eliminate the warranty liability and responsibility of the Contractor.</w:t>
      </w:r>
    </w:p>
    <w:p w:rsidR="005D048F" w:rsidRPr="00F07185" w:rsidRDefault="005D048F" w:rsidP="00904AB2">
      <w:pPr>
        <w:pStyle w:val="RFPheading3WR"/>
      </w:pPr>
      <w:r w:rsidRPr="00F07185">
        <w:t>Superior Warranty</w:t>
      </w:r>
    </w:p>
    <w:p w:rsidR="005D048F" w:rsidRPr="00F07185" w:rsidRDefault="005D048F" w:rsidP="00E16737">
      <w:pPr>
        <w:pStyle w:val="BodyText"/>
        <w:rPr>
          <w:rFonts w:cs="Times New Roman"/>
        </w:rPr>
      </w:pPr>
      <w:r w:rsidRPr="00F07185">
        <w:rPr>
          <w:rFonts w:cs="Times New Roman"/>
        </w:rPr>
        <w:t>The Contractor shall pass on to the Agency any warranty offered by a component Supplier that is superior to that required herein. The Contractor shall provide a list to the Agency noting the conditions and limitations of the Superior Warranty not later than the start of production. The Superior Warranty shall not be administered by the Contractor.</w:t>
      </w:r>
    </w:p>
    <w:p w:rsidR="005D048F" w:rsidRPr="00F07185" w:rsidRDefault="005D048F" w:rsidP="00F60649">
      <w:pPr>
        <w:pStyle w:val="RFPheading2WR"/>
        <w:suppressAutoHyphens/>
        <w:ind w:hanging="720"/>
        <w:rPr>
          <w:rFonts w:cs="Times New Roman"/>
          <w:szCs w:val="24"/>
        </w:rPr>
      </w:pPr>
      <w:bookmarkStart w:id="881" w:name="_Toc257815079"/>
      <w:r w:rsidRPr="00F07185">
        <w:rPr>
          <w:rFonts w:cs="Times New Roman"/>
          <w:szCs w:val="24"/>
        </w:rPr>
        <w:t xml:space="preserve">Fleet </w:t>
      </w:r>
      <w:bookmarkEnd w:id="881"/>
      <w:r w:rsidRPr="00F07185">
        <w:rPr>
          <w:rFonts w:cs="Times New Roman"/>
          <w:szCs w:val="24"/>
        </w:rPr>
        <w:t xml:space="preserve">Defects </w:t>
      </w:r>
    </w:p>
    <w:p w:rsidR="005D048F" w:rsidRPr="00F07185" w:rsidRDefault="005D048F" w:rsidP="00904AB2">
      <w:pPr>
        <w:pStyle w:val="RFPheading3WR"/>
      </w:pPr>
      <w:r w:rsidRPr="00F07185">
        <w:t>Occurrence and Remedy</w:t>
      </w:r>
    </w:p>
    <w:p w:rsidR="005D048F" w:rsidRPr="00F07185" w:rsidRDefault="005D048F" w:rsidP="00E16737">
      <w:pPr>
        <w:pStyle w:val="BodyText"/>
        <w:rPr>
          <w:rFonts w:cs="Times New Roman"/>
        </w:rPr>
      </w:pPr>
      <w:r w:rsidRPr="00F07185">
        <w:rPr>
          <w:rFonts w:cs="Times New Roman"/>
        </w:rPr>
        <w:t xml:space="preserve">A Fleet Defect is defined as cumulative failures of </w:t>
      </w:r>
      <w:r w:rsidR="006F7487" w:rsidRPr="00F07185">
        <w:rPr>
          <w:rFonts w:cs="Times New Roman"/>
        </w:rPr>
        <w:t>three</w:t>
      </w:r>
      <w:r w:rsidRPr="00F07185">
        <w:rPr>
          <w:rFonts w:cs="Times New Roman"/>
        </w:rPr>
        <w:t xml:space="preserve"> (</w:t>
      </w:r>
      <w:r w:rsidR="006F7487" w:rsidRPr="00F07185">
        <w:rPr>
          <w:rFonts w:cs="Times New Roman"/>
        </w:rPr>
        <w:t>3</w:t>
      </w:r>
      <w:r w:rsidRPr="00F07185">
        <w:rPr>
          <w:rFonts w:cs="Times New Roman"/>
        </w:rPr>
        <w:t xml:space="preserve">) of the same components in the same or similar application </w:t>
      </w:r>
      <w:r w:rsidR="006F7487" w:rsidRPr="00F07185">
        <w:rPr>
          <w:rFonts w:cs="Times New Roman"/>
        </w:rPr>
        <w:t>where the fleet size is fewer than twelve (12) buses</w:t>
      </w:r>
      <w:r w:rsidR="006F7487" w:rsidRPr="00F07185">
        <w:t xml:space="preserve"> </w:t>
      </w:r>
      <w:r w:rsidR="006F7487" w:rsidRPr="00F07185">
        <w:rPr>
          <w:rFonts w:cs="Times New Roman"/>
        </w:rPr>
        <w:t>where such items are covered by warranty</w:t>
      </w:r>
      <w:r w:rsidR="00BD5874" w:rsidRPr="00F07185">
        <w:rPr>
          <w:rFonts w:cs="Times New Roman"/>
        </w:rPr>
        <w:t>.  Where the fleet size is</w:t>
      </w:r>
      <w:r w:rsidR="006F7487" w:rsidRPr="00F07185">
        <w:rPr>
          <w:rFonts w:cs="Times New Roman"/>
        </w:rPr>
        <w:t xml:space="preserve"> twelve (12) or more buses, a Fleet Defect is defined as twenty-five (25) percent of the same components in the same or similar application</w:t>
      </w:r>
      <w:r w:rsidR="00A0013E" w:rsidRPr="00F07185">
        <w:t xml:space="preserve"> </w:t>
      </w:r>
      <w:r w:rsidRPr="00F07185">
        <w:rPr>
          <w:rFonts w:cs="Times New Roman"/>
        </w:rPr>
        <w:t xml:space="preserve">where such items are covered by warranty. </w:t>
      </w:r>
      <w:r w:rsidR="00A0013E" w:rsidRPr="00F07185">
        <w:rPr>
          <w:rFonts w:cs="Times New Roman"/>
        </w:rPr>
        <w:t xml:space="preserve"> </w:t>
      </w:r>
      <w:r w:rsidRPr="00F07185">
        <w:rPr>
          <w:rFonts w:cs="Times New Roman"/>
        </w:rPr>
        <w:t>A Fleet Defect shall apply only to the base warranty period in sections entitled “Complete Bus,” “Propulsion System” and “Major Subsystems.” When a Fleet Defect is declared, the remaining warranty on that item/component stops. The warranty period does not restart until the Fleet Defect is corrected.</w:t>
      </w:r>
    </w:p>
    <w:p w:rsidR="005D048F" w:rsidRPr="00F07185" w:rsidRDefault="005D048F" w:rsidP="00E16737">
      <w:pPr>
        <w:pStyle w:val="BodyText"/>
        <w:rPr>
          <w:rFonts w:cs="Times New Roman"/>
        </w:rPr>
      </w:pPr>
      <w:r w:rsidRPr="00F07185">
        <w:rPr>
          <w:rFonts w:cs="Times New Roman"/>
        </w:rPr>
        <w:t xml:space="preserve">For the purpose of Fleet Defects, each order </w:t>
      </w:r>
      <w:r w:rsidR="00334E59" w:rsidRPr="00F07185">
        <w:rPr>
          <w:rFonts w:cs="Times New Roman"/>
        </w:rPr>
        <w:t xml:space="preserve">placed through the </w:t>
      </w:r>
      <w:r w:rsidR="0076199D">
        <w:rPr>
          <w:rFonts w:cs="Times New Roman"/>
        </w:rPr>
        <w:t>joint procurement</w:t>
      </w:r>
      <w:r w:rsidR="00334E59" w:rsidRPr="00F07185">
        <w:rPr>
          <w:rFonts w:cs="Times New Roman"/>
        </w:rPr>
        <w:t xml:space="preserve"> </w:t>
      </w:r>
      <w:r w:rsidRPr="00F07185">
        <w:rPr>
          <w:rFonts w:cs="Times New Roman"/>
        </w:rPr>
        <w:t xml:space="preserve">shall be treated as a separate bus fleet. </w:t>
      </w:r>
    </w:p>
    <w:p w:rsidR="005D048F" w:rsidRPr="00F07185" w:rsidRDefault="005D048F" w:rsidP="00E16737">
      <w:pPr>
        <w:pStyle w:val="BodyText"/>
        <w:rPr>
          <w:rFonts w:cs="Times New Roman"/>
        </w:rPr>
      </w:pPr>
      <w:r w:rsidRPr="00F07185">
        <w:rPr>
          <w:rFonts w:cs="Times New Roman"/>
        </w:rPr>
        <w:t>The Contractor shall correct a Fleet Defect under the warranty provisions defined in “Repair Procedures.” After correcting the Defect, the Agency and the Contractor shall mutually agree to and the Contractor shall promptly undertake and complete a work program reasonably designed to prevent the occurrence of the same Defect in all other buses and spare parts purchased under this Contract. Where the specific Defect can be solely attributed to particular identifiable part(s), the work program shall include redesign and/or replacement of only the defectively designed and/or manufactured part(s). In all other cases, the work program shall include inspection and/or correction of all of the buses in the fleet via a mutually agreed-to arrangement. The Contractor shall update, as necessary, technical support information (parts, service and operator’s manuals) due to changes resulting from warranty repairs. The Agency may immediately declare a Defect in design resulting in a safety hazard to be a Fleet Defect. The Contractor shall be responsible to furnish, install and replace all defective units.</w:t>
      </w:r>
    </w:p>
    <w:p w:rsidR="005D048F" w:rsidRPr="00F07185" w:rsidRDefault="005D048F" w:rsidP="00904AB2">
      <w:pPr>
        <w:pStyle w:val="RFPheading3WR"/>
      </w:pPr>
      <w:r w:rsidRPr="00F07185">
        <w:t>Exceptions to Fleet Defect Provisions</w:t>
      </w:r>
    </w:p>
    <w:p w:rsidR="005D048F" w:rsidRPr="00F07185" w:rsidRDefault="005D048F" w:rsidP="00E16737">
      <w:pPr>
        <w:pStyle w:val="BodyText"/>
        <w:rPr>
          <w:rFonts w:cs="Times New Roman"/>
        </w:rPr>
      </w:pPr>
      <w:r w:rsidRPr="00F07185">
        <w:rPr>
          <w:rFonts w:cs="Times New Roman"/>
        </w:rPr>
        <w:t>The Fleet Defect warranty provisions shall not apply to Agency-supplied items, such as radios, fare collection equipment, communication systems and tires. In addition, Fleet Defects shall not apply to interior and exterior finishes, hoses, fittings and fabric.</w:t>
      </w:r>
    </w:p>
    <w:p w:rsidR="005D048F" w:rsidRPr="00F07185" w:rsidRDefault="005D048F" w:rsidP="00E16737">
      <w:pPr>
        <w:pStyle w:val="RFPheading1WR"/>
        <w:suppressAutoHyphens/>
        <w:rPr>
          <w:rFonts w:ascii="Times New Roman" w:hAnsi="Times New Roman" w:cs="Times New Roman"/>
          <w:sz w:val="24"/>
          <w:szCs w:val="24"/>
        </w:rPr>
      </w:pPr>
      <w:bookmarkStart w:id="882" w:name="_Toc257815080"/>
      <w:bookmarkStart w:id="883" w:name="_Toc519520739"/>
      <w:r w:rsidRPr="00F07185">
        <w:rPr>
          <w:rFonts w:ascii="Times New Roman" w:hAnsi="Times New Roman" w:cs="Times New Roman"/>
          <w:sz w:val="24"/>
          <w:szCs w:val="24"/>
        </w:rPr>
        <w:t xml:space="preserve">Repair </w:t>
      </w:r>
      <w:bookmarkEnd w:id="882"/>
      <w:r w:rsidRPr="00F07185">
        <w:rPr>
          <w:rFonts w:ascii="Times New Roman" w:hAnsi="Times New Roman" w:cs="Times New Roman"/>
          <w:sz w:val="24"/>
          <w:szCs w:val="24"/>
        </w:rPr>
        <w:t>Procedures</w:t>
      </w:r>
      <w:bookmarkEnd w:id="883"/>
    </w:p>
    <w:p w:rsidR="005D048F" w:rsidRPr="00F07185" w:rsidRDefault="005D048F" w:rsidP="00F60649">
      <w:pPr>
        <w:pStyle w:val="RFPheading2WR"/>
        <w:suppressAutoHyphens/>
        <w:ind w:hanging="720"/>
        <w:rPr>
          <w:rFonts w:cs="Times New Roman"/>
          <w:szCs w:val="24"/>
        </w:rPr>
      </w:pPr>
      <w:bookmarkStart w:id="884" w:name="_Toc257815081"/>
      <w:r w:rsidRPr="00F07185">
        <w:rPr>
          <w:rFonts w:cs="Times New Roman"/>
          <w:szCs w:val="24"/>
        </w:rPr>
        <w:t xml:space="preserve">Repair </w:t>
      </w:r>
      <w:bookmarkEnd w:id="884"/>
      <w:r w:rsidRPr="00F07185">
        <w:rPr>
          <w:rFonts w:cs="Times New Roman"/>
          <w:szCs w:val="24"/>
        </w:rPr>
        <w:t xml:space="preserve">Performance </w:t>
      </w:r>
    </w:p>
    <w:p w:rsidR="005D048F" w:rsidRPr="00F07185" w:rsidRDefault="005D048F" w:rsidP="00E16737">
      <w:pPr>
        <w:pStyle w:val="BodyText"/>
        <w:rPr>
          <w:rFonts w:cs="Times New Roman"/>
        </w:rPr>
      </w:pPr>
      <w:r w:rsidRPr="00F07185">
        <w:rPr>
          <w:rFonts w:cs="Times New Roman"/>
        </w:rPr>
        <w:t xml:space="preserve">The Contractor is responsible for all warranty-covered repair Work. To the extent practicable, the Agency </w:t>
      </w:r>
      <w:r w:rsidR="00BC1D8D" w:rsidRPr="00F07185">
        <w:rPr>
          <w:rFonts w:cs="Times New Roman"/>
        </w:rPr>
        <w:t>shall</w:t>
      </w:r>
      <w:r w:rsidRPr="00F07185">
        <w:rPr>
          <w:rFonts w:cs="Times New Roman"/>
        </w:rPr>
        <w:t xml:space="preserve"> allow the Contractor or its designated representative to perform such Work. At its discretion, the Agency may perform such Work if it determines it needs to do so based on transit service or other requirements. Such Work shall be reimbursed by the Contractor.</w:t>
      </w:r>
    </w:p>
    <w:p w:rsidR="005D048F" w:rsidRPr="00F07185" w:rsidRDefault="005D048F" w:rsidP="00F60649">
      <w:pPr>
        <w:pStyle w:val="RFPheading2WR"/>
        <w:suppressAutoHyphens/>
        <w:ind w:hanging="720"/>
        <w:rPr>
          <w:rFonts w:cs="Times New Roman"/>
          <w:szCs w:val="24"/>
        </w:rPr>
      </w:pPr>
      <w:bookmarkStart w:id="885" w:name="_Toc257815082"/>
      <w:r w:rsidRPr="00F07185">
        <w:rPr>
          <w:rFonts w:cs="Times New Roman"/>
          <w:szCs w:val="24"/>
        </w:rPr>
        <w:t>Repairs by the Contractor</w:t>
      </w:r>
      <w:bookmarkEnd w:id="885"/>
      <w:r w:rsidRPr="00F07185">
        <w:rPr>
          <w:rFonts w:cs="Times New Roman"/>
          <w:szCs w:val="24"/>
        </w:rPr>
        <w:t xml:space="preserve"> </w:t>
      </w:r>
    </w:p>
    <w:p w:rsidR="005D048F" w:rsidRPr="00F07185" w:rsidRDefault="005D048F" w:rsidP="00E16737">
      <w:pPr>
        <w:pStyle w:val="BodyText"/>
        <w:rPr>
          <w:rFonts w:cs="Times New Roman"/>
        </w:rPr>
      </w:pPr>
      <w:r w:rsidRPr="00F07185">
        <w:rPr>
          <w:rFonts w:cs="Times New Roman"/>
        </w:rPr>
        <w:t>If the Agency detects a Defect within the warranty periods defined in this section, it shall, within thirty (30) days, notify the Contractor’s designated representative. The Contractor or its designated representative shall, if requested, begin Work on warranty-covered repairs within five calendar days after receiving notification of a Defect from the Agency. The Agency shall make the bus available to complete repairs timely with the Contractor’s repair schedule.</w:t>
      </w:r>
    </w:p>
    <w:p w:rsidR="005D048F" w:rsidRPr="00F07185" w:rsidRDefault="005D048F" w:rsidP="00E16737">
      <w:pPr>
        <w:pStyle w:val="BodyText"/>
        <w:rPr>
          <w:rFonts w:cs="Times New Roman"/>
        </w:rPr>
      </w:pPr>
      <w:r w:rsidRPr="00F07185">
        <w:rPr>
          <w:rFonts w:cs="Times New Roman"/>
        </w:rPr>
        <w:t>The Contractor shall provide at its own expense all spare parts, tools and space required to complete repairs. At the Agency’s option, the Contractor may be required to remove the bus from the Agency’s property while repairs are being affected. If the bus is removed from the Agency’s property, repair procedures must be diligently pursued by the Contractor’s representative.</w:t>
      </w:r>
    </w:p>
    <w:p w:rsidR="005D048F" w:rsidRPr="00F07185" w:rsidRDefault="005D048F" w:rsidP="00F60649">
      <w:pPr>
        <w:pStyle w:val="RFPheading2WR"/>
        <w:suppressAutoHyphens/>
        <w:ind w:hanging="720"/>
        <w:rPr>
          <w:rFonts w:cs="Times New Roman"/>
          <w:szCs w:val="24"/>
        </w:rPr>
      </w:pPr>
      <w:bookmarkStart w:id="886" w:name="_Toc257815083"/>
      <w:r w:rsidRPr="00F07185">
        <w:rPr>
          <w:rFonts w:cs="Times New Roman"/>
          <w:szCs w:val="24"/>
        </w:rPr>
        <w:t>Repairs by the Agency</w:t>
      </w:r>
      <w:bookmarkEnd w:id="886"/>
      <w:r w:rsidRPr="00F07185">
        <w:rPr>
          <w:rFonts w:cs="Times New Roman"/>
          <w:szCs w:val="24"/>
        </w:rPr>
        <w:t xml:space="preserve"> </w:t>
      </w:r>
    </w:p>
    <w:p w:rsidR="005D048F" w:rsidRPr="00F07185" w:rsidRDefault="005D048F" w:rsidP="00904AB2">
      <w:pPr>
        <w:pStyle w:val="RFPheading3WR"/>
      </w:pPr>
      <w:r w:rsidRPr="00F07185">
        <w:t>Parts Used</w:t>
      </w:r>
    </w:p>
    <w:p w:rsidR="005D048F" w:rsidRPr="00F07185" w:rsidRDefault="005D048F" w:rsidP="00E16737">
      <w:pPr>
        <w:pStyle w:val="BodyText"/>
        <w:rPr>
          <w:rFonts w:cs="Times New Roman"/>
        </w:rPr>
      </w:pPr>
      <w:r w:rsidRPr="00F07185">
        <w:rPr>
          <w:rFonts w:cs="Times New Roman"/>
        </w:rPr>
        <w:t xml:space="preserve">If the Agency performs the warranty-covered repairs, it shall correct or repair the Defect and any Related Defects utilizing parts supplied by the Contractor specifically for this repair. At its discretion, the Agency may use Contractor-specified parts available from its own stock if deemed in its best interests. </w:t>
      </w:r>
    </w:p>
    <w:p w:rsidR="005D048F" w:rsidRPr="00F07185" w:rsidRDefault="005D048F" w:rsidP="00904AB2">
      <w:pPr>
        <w:pStyle w:val="RFPheading3WR"/>
      </w:pPr>
      <w:r w:rsidRPr="00F07185">
        <w:t>Contractor-Supplied Parts</w:t>
      </w:r>
    </w:p>
    <w:p w:rsidR="005D048F" w:rsidRPr="00F07185" w:rsidRDefault="005D048F" w:rsidP="00E16737">
      <w:pPr>
        <w:pStyle w:val="BodyText"/>
        <w:rPr>
          <w:rFonts w:cs="Times New Roman"/>
        </w:rPr>
      </w:pPr>
      <w:r w:rsidRPr="00F07185">
        <w:rPr>
          <w:rFonts w:cs="Times New Roman"/>
        </w:rPr>
        <w:t xml:space="preserve">The Agency may require that the Contractor supply parts for warranty-covered repairs being performed by the Agency. Those parts may be remanufactured but shall have the same form, fit and function, and warranty. The parts shall be shipped prepaid to the Agency from any source selected by the Contractor within fourteen (14) days of receipt of the request for said parts and shall not be subject to an Agency handling charge. </w:t>
      </w:r>
    </w:p>
    <w:p w:rsidR="005D048F" w:rsidRPr="00F07185" w:rsidRDefault="005D048F" w:rsidP="00904AB2">
      <w:pPr>
        <w:pStyle w:val="RFPheading3WR"/>
      </w:pPr>
      <w:r w:rsidRPr="00F07185">
        <w:t>Defective Component Return</w:t>
      </w:r>
    </w:p>
    <w:p w:rsidR="005D048F" w:rsidRPr="00F07185" w:rsidRDefault="005D048F" w:rsidP="00E16737">
      <w:pPr>
        <w:pStyle w:val="BodyText"/>
        <w:rPr>
          <w:rFonts w:cs="Times New Roman"/>
        </w:rPr>
      </w:pPr>
      <w:r w:rsidRPr="00F07185">
        <w:rPr>
          <w:rFonts w:cs="Times New Roman"/>
        </w:rPr>
        <w:t>The Contractor may request that parts covered by the warranty be returned to the manufacturing plant. The freight costs for this action shall be paid by the Contractor. Materials should be returned in accordance with the procedures outlined in “Warranty Processing Procedures.”</w:t>
      </w:r>
    </w:p>
    <w:p w:rsidR="005D048F" w:rsidRPr="00F07185" w:rsidRDefault="005D048F" w:rsidP="00904AB2">
      <w:pPr>
        <w:pStyle w:val="RFPheading3WR"/>
      </w:pPr>
      <w:r w:rsidRPr="00F07185">
        <w:t>Failure Analysis</w:t>
      </w:r>
    </w:p>
    <w:p w:rsidR="005D048F" w:rsidRPr="00F07185" w:rsidRDefault="005D048F" w:rsidP="00E16737">
      <w:pPr>
        <w:pStyle w:val="BodyText"/>
        <w:rPr>
          <w:rFonts w:cs="Times New Roman"/>
        </w:rPr>
      </w:pPr>
      <w:r w:rsidRPr="00F07185">
        <w:rPr>
          <w:rFonts w:cs="Times New Roman"/>
        </w:rPr>
        <w:t>The Contractor shall, upon specific request of the Agency, provide a failure analysis of Fleet Defect or safety-related parts, or major components, removed from buses under the terms of the warranty that could affect fleet operation. Such reports shall be delivered within 60 days of the receipt of failed parts.</w:t>
      </w:r>
    </w:p>
    <w:p w:rsidR="005D048F" w:rsidRPr="00F07185" w:rsidRDefault="005D048F" w:rsidP="00904AB2">
      <w:pPr>
        <w:pStyle w:val="RFPheading3WR"/>
      </w:pPr>
      <w:r w:rsidRPr="00F07185">
        <w:t>Reimbursement for Labor and Other Related Costs</w:t>
      </w:r>
    </w:p>
    <w:p w:rsidR="005D048F" w:rsidRPr="00F07185" w:rsidRDefault="005D048F" w:rsidP="00E16737">
      <w:pPr>
        <w:pStyle w:val="BodyText"/>
        <w:rPr>
          <w:rFonts w:cs="Times New Roman"/>
        </w:rPr>
      </w:pPr>
      <w:r w:rsidRPr="00F07185">
        <w:rPr>
          <w:rFonts w:cs="Times New Roman"/>
        </w:rPr>
        <w:t xml:space="preserve">The Agency shall be reimbursed by the Contractor for labor. The amount shall be determined by the Agency for a qualified mechanic at a straight time wage rate per hour, which </w:t>
      </w:r>
      <w:r w:rsidR="001C5F81" w:rsidRPr="00F07185">
        <w:rPr>
          <w:rFonts w:cs="Times New Roman"/>
        </w:rPr>
        <w:t>shall include</w:t>
      </w:r>
      <w:r w:rsidRPr="00F07185">
        <w:rPr>
          <w:rFonts w:cs="Times New Roman"/>
        </w:rPr>
        <w:t xml:space="preserve"> fringe benefits and overhead adjusted for the Agency’s most recently published rate in effect at the time the Work is performed, plus the cost of towing the bus if such action was necessary and if the bus was in the normal service area. These wage and fringe benefit rates shall not exceed the rates in effect in the Agency’s service garage at the time the Defect correction is made.</w:t>
      </w:r>
    </w:p>
    <w:p w:rsidR="005D048F" w:rsidRPr="00F07185" w:rsidRDefault="005D048F" w:rsidP="00904AB2">
      <w:pPr>
        <w:pStyle w:val="RFPheading3WR"/>
      </w:pPr>
      <w:r w:rsidRPr="00F07185">
        <w:t>Reimbursement for Parts</w:t>
      </w:r>
    </w:p>
    <w:p w:rsidR="005D048F" w:rsidRPr="00F07185" w:rsidRDefault="005D048F" w:rsidP="00E16737">
      <w:pPr>
        <w:pStyle w:val="BodyText"/>
        <w:rPr>
          <w:rFonts w:cs="Times New Roman"/>
        </w:rPr>
      </w:pPr>
      <w:r w:rsidRPr="00F07185">
        <w:rPr>
          <w:rFonts w:cs="Times New Roman"/>
        </w:rPr>
        <w:t>The Agency shall be reimbursed by the Contractor for defective parts and for parts that must be replaced to correct the Defect. The reimbursement shall be at the current price at the time of repair and shall include taxes where applicable, plus fifteen (15) percent handling costs. Handling costs shall not be paid if part is supplied by Contractor and shipped to Agency.</w:t>
      </w:r>
    </w:p>
    <w:p w:rsidR="005D048F" w:rsidRPr="00F07185" w:rsidRDefault="005D048F" w:rsidP="00904AB2">
      <w:pPr>
        <w:pStyle w:val="RFPheading3WR"/>
      </w:pPr>
      <w:r w:rsidRPr="00F07185">
        <w:t>Reimbursement Requirements</w:t>
      </w:r>
    </w:p>
    <w:p w:rsidR="005D048F" w:rsidRPr="00F07185" w:rsidRDefault="005D048F" w:rsidP="00E16737">
      <w:pPr>
        <w:pStyle w:val="BodyText"/>
        <w:rPr>
          <w:rFonts w:cs="Times New Roman"/>
        </w:rPr>
      </w:pPr>
      <w:r w:rsidRPr="00F07185">
        <w:rPr>
          <w:rFonts w:cs="Times New Roman"/>
        </w:rPr>
        <w:t>The Contractor shall respond to the warranty claim with an accept/reject decision including necessary failure analysis no later than sixty (60) days after the Agency submits the claim and defective part(s), when requested. Reimbursement for all accepted claims shall occur no later than sixty (60) days from the date of acceptance of a valid claim. The Agency may dispute rejected claims or claims for which the Contractor did not reimburse the full amount. The parties agree to review disputed warranty claims during the following quarter to reach an equitable decision to permit the disputed claim to be resolved and closed. The parties also agree to review all claims at least once per quarter throughout the entire warranty period to ensure that open claims are being tracked and properly dispositioned.</w:t>
      </w:r>
    </w:p>
    <w:p w:rsidR="005D048F" w:rsidRPr="00F07185" w:rsidRDefault="005D048F" w:rsidP="00F60649">
      <w:pPr>
        <w:pStyle w:val="RFPheading2WR"/>
        <w:suppressAutoHyphens/>
        <w:ind w:hanging="720"/>
        <w:rPr>
          <w:rFonts w:cs="Times New Roman"/>
          <w:szCs w:val="24"/>
        </w:rPr>
      </w:pPr>
      <w:bookmarkStart w:id="887" w:name="_Toc257815084"/>
      <w:bookmarkStart w:id="888" w:name="_Toc257815085"/>
      <w:bookmarkEnd w:id="887"/>
      <w:r w:rsidRPr="00F07185">
        <w:rPr>
          <w:rFonts w:cs="Times New Roman"/>
          <w:szCs w:val="24"/>
        </w:rPr>
        <w:t>Warranty after Replacement/</w:t>
      </w:r>
      <w:bookmarkEnd w:id="888"/>
      <w:r w:rsidRPr="00F07185">
        <w:rPr>
          <w:rFonts w:cs="Times New Roman"/>
          <w:szCs w:val="24"/>
        </w:rPr>
        <w:t xml:space="preserve">Repairs </w:t>
      </w:r>
    </w:p>
    <w:p w:rsidR="005D048F" w:rsidRPr="00F07185" w:rsidRDefault="005D048F" w:rsidP="00E16737">
      <w:pPr>
        <w:pStyle w:val="BodyText"/>
        <w:rPr>
          <w:rFonts w:cs="Times New Roman"/>
        </w:rPr>
      </w:pPr>
      <w:r w:rsidRPr="00F07185">
        <w:rPr>
          <w:rFonts w:cs="Times New Roman"/>
        </w:rPr>
        <w:t>If any component, unit or subsystem is repaired, rebuilt or replaced by the Contractor or by the Agency with the concurrence of the Contractor, the component, unit or subsystem shall have the unexpired warranty period of the original. Repairs shall not be warranted if the Contractor-provided or authorized parts are not used for the repair, unless the Contractor has failed to respond within five days, in accordance with “Repairs by the Contractor.”</w:t>
      </w:r>
    </w:p>
    <w:p w:rsidR="005D048F" w:rsidRPr="00F07185" w:rsidRDefault="005D048F" w:rsidP="00E16737">
      <w:pPr>
        <w:pStyle w:val="BodyText"/>
        <w:rPr>
          <w:rFonts w:cs="Times New Roman"/>
        </w:rPr>
      </w:pPr>
      <w:r w:rsidRPr="00F07185">
        <w:rPr>
          <w:rFonts w:cs="Times New Roman"/>
        </w:rPr>
        <w:t xml:space="preserve">If an item is declared to be a Fleet Defect, the warranty stops with the declaration of the Fleet Defect. Once the Fleet Defect is corrected, the item(s) shall have three (3) months or remaining time and/or miles of the original warranty, whichever is greater. This remaining warranty period shall begin on the repair/replacement date for corrected items on each bus if the repairs are completed by the Contractor or on the date the Contractor provides all parts to the Agency. </w:t>
      </w:r>
    </w:p>
    <w:p w:rsidR="005D048F" w:rsidRPr="00F07185" w:rsidRDefault="005D048F" w:rsidP="00904AB2">
      <w:pPr>
        <w:pStyle w:val="RFPheading3WR"/>
      </w:pPr>
      <w:r w:rsidRPr="00F07185">
        <w:t>Warranty Processing Procedures</w:t>
      </w:r>
    </w:p>
    <w:p w:rsidR="005D048F" w:rsidRPr="00F07185" w:rsidRDefault="005D048F" w:rsidP="00E16737">
      <w:pPr>
        <w:pStyle w:val="BodyText"/>
        <w:rPr>
          <w:rFonts w:cs="Times New Roman"/>
        </w:rPr>
      </w:pPr>
      <w:r w:rsidRPr="00F07185">
        <w:rPr>
          <w:rFonts w:cs="Times New Roman"/>
        </w:rPr>
        <w:t>The following list represents requirements by the Contractor to the Agency for processing warranty claims. One failure per bus per claim is allowed.</w:t>
      </w:r>
    </w:p>
    <w:p w:rsidR="005D048F" w:rsidRPr="00F07185" w:rsidRDefault="005D048F" w:rsidP="00E16737">
      <w:pPr>
        <w:pStyle w:val="Bulletedlist"/>
        <w:jc w:val="both"/>
        <w:rPr>
          <w:sz w:val="24"/>
          <w:szCs w:val="24"/>
        </w:rPr>
      </w:pPr>
      <w:r w:rsidRPr="00F07185">
        <w:rPr>
          <w:sz w:val="24"/>
          <w:szCs w:val="24"/>
        </w:rPr>
        <w:t xml:space="preserve">bus number and VIN </w:t>
      </w:r>
    </w:p>
    <w:p w:rsidR="005D048F" w:rsidRPr="00F07185" w:rsidRDefault="005D048F" w:rsidP="00E16737">
      <w:pPr>
        <w:pStyle w:val="Bulletedlist"/>
        <w:jc w:val="both"/>
        <w:rPr>
          <w:sz w:val="24"/>
          <w:szCs w:val="24"/>
        </w:rPr>
      </w:pPr>
      <w:r w:rsidRPr="00F07185">
        <w:rPr>
          <w:sz w:val="24"/>
          <w:szCs w:val="24"/>
        </w:rPr>
        <w:t>total vehicle life mileage at time of repair</w:t>
      </w:r>
    </w:p>
    <w:p w:rsidR="005D048F" w:rsidRPr="00F07185" w:rsidRDefault="005D048F" w:rsidP="00E16737">
      <w:pPr>
        <w:pStyle w:val="Bulletedlist"/>
        <w:jc w:val="both"/>
        <w:rPr>
          <w:sz w:val="24"/>
          <w:szCs w:val="24"/>
        </w:rPr>
      </w:pPr>
      <w:r w:rsidRPr="00F07185">
        <w:rPr>
          <w:sz w:val="24"/>
          <w:szCs w:val="24"/>
        </w:rPr>
        <w:t>date of failure/repair</w:t>
      </w:r>
    </w:p>
    <w:p w:rsidR="005D048F" w:rsidRPr="00F07185" w:rsidRDefault="005D048F" w:rsidP="00E16737">
      <w:pPr>
        <w:pStyle w:val="Bulletedlist"/>
        <w:jc w:val="both"/>
        <w:rPr>
          <w:sz w:val="24"/>
          <w:szCs w:val="24"/>
        </w:rPr>
      </w:pPr>
      <w:r w:rsidRPr="00F07185">
        <w:rPr>
          <w:sz w:val="24"/>
          <w:szCs w:val="24"/>
        </w:rPr>
        <w:t>acceptance/in-service date</w:t>
      </w:r>
    </w:p>
    <w:p w:rsidR="005D048F" w:rsidRPr="00F07185" w:rsidRDefault="005D048F" w:rsidP="00E16737">
      <w:pPr>
        <w:pStyle w:val="Bulletedlist"/>
        <w:jc w:val="both"/>
        <w:rPr>
          <w:sz w:val="24"/>
          <w:szCs w:val="24"/>
        </w:rPr>
      </w:pPr>
      <w:r w:rsidRPr="00F07185">
        <w:rPr>
          <w:sz w:val="24"/>
          <w:szCs w:val="24"/>
        </w:rPr>
        <w:t>Contractor part number and description</w:t>
      </w:r>
    </w:p>
    <w:p w:rsidR="005D048F" w:rsidRPr="00F07185" w:rsidRDefault="005D048F" w:rsidP="00E16737">
      <w:pPr>
        <w:pStyle w:val="Bulletedlist"/>
        <w:jc w:val="both"/>
        <w:rPr>
          <w:sz w:val="24"/>
          <w:szCs w:val="24"/>
        </w:rPr>
      </w:pPr>
      <w:r w:rsidRPr="00F07185">
        <w:rPr>
          <w:sz w:val="24"/>
          <w:szCs w:val="24"/>
        </w:rPr>
        <w:t>description of failure</w:t>
      </w:r>
    </w:p>
    <w:p w:rsidR="005D048F" w:rsidRPr="00F07185" w:rsidRDefault="005D048F" w:rsidP="00E16737">
      <w:pPr>
        <w:pStyle w:val="Bulletedlist"/>
        <w:spacing w:after="0"/>
        <w:jc w:val="both"/>
        <w:rPr>
          <w:sz w:val="24"/>
          <w:szCs w:val="24"/>
        </w:rPr>
      </w:pPr>
      <w:r w:rsidRPr="00F07185">
        <w:rPr>
          <w:sz w:val="24"/>
          <w:szCs w:val="24"/>
        </w:rPr>
        <w:t>all costs associated with each failure/repair (invoices may be required for third-party costs):</w:t>
      </w:r>
    </w:p>
    <w:p w:rsidR="005D048F" w:rsidRPr="00F07185" w:rsidRDefault="005D048F" w:rsidP="00644E05">
      <w:pPr>
        <w:pStyle w:val="Subbullet"/>
        <w:numPr>
          <w:ilvl w:val="0"/>
          <w:numId w:val="7"/>
        </w:numPr>
        <w:suppressAutoHyphens/>
        <w:rPr>
          <w:rFonts w:cs="Times New Roman"/>
          <w:szCs w:val="24"/>
        </w:rPr>
      </w:pPr>
      <w:r w:rsidRPr="00F07185">
        <w:rPr>
          <w:rFonts w:cs="Times New Roman"/>
          <w:szCs w:val="24"/>
        </w:rPr>
        <w:t xml:space="preserve">towing </w:t>
      </w:r>
    </w:p>
    <w:p w:rsidR="005D048F" w:rsidRPr="00F07185" w:rsidRDefault="005D048F" w:rsidP="00644E05">
      <w:pPr>
        <w:pStyle w:val="Subbullet"/>
        <w:numPr>
          <w:ilvl w:val="0"/>
          <w:numId w:val="7"/>
        </w:numPr>
        <w:suppressAutoHyphens/>
        <w:rPr>
          <w:rFonts w:cs="Times New Roman"/>
          <w:szCs w:val="24"/>
        </w:rPr>
      </w:pPr>
      <w:r w:rsidRPr="00F07185">
        <w:rPr>
          <w:rFonts w:cs="Times New Roman"/>
          <w:szCs w:val="24"/>
        </w:rPr>
        <w:t>road calls</w:t>
      </w:r>
    </w:p>
    <w:p w:rsidR="005D048F" w:rsidRPr="00F07185" w:rsidRDefault="005D048F" w:rsidP="00644E05">
      <w:pPr>
        <w:pStyle w:val="Subbullet"/>
        <w:numPr>
          <w:ilvl w:val="0"/>
          <w:numId w:val="7"/>
        </w:numPr>
        <w:suppressAutoHyphens/>
        <w:rPr>
          <w:rFonts w:cs="Times New Roman"/>
          <w:szCs w:val="24"/>
        </w:rPr>
      </w:pPr>
      <w:proofErr w:type="spellStart"/>
      <w:r w:rsidRPr="00F07185">
        <w:rPr>
          <w:rFonts w:cs="Times New Roman"/>
          <w:szCs w:val="24"/>
        </w:rPr>
        <w:t>labor</w:t>
      </w:r>
      <w:proofErr w:type="spellEnd"/>
    </w:p>
    <w:p w:rsidR="005D048F" w:rsidRPr="00F07185" w:rsidRDefault="005D048F" w:rsidP="00644E05">
      <w:pPr>
        <w:pStyle w:val="Subbullet"/>
        <w:numPr>
          <w:ilvl w:val="0"/>
          <w:numId w:val="7"/>
        </w:numPr>
        <w:suppressAutoHyphens/>
        <w:rPr>
          <w:rFonts w:cs="Times New Roman"/>
          <w:szCs w:val="24"/>
        </w:rPr>
      </w:pPr>
      <w:r w:rsidRPr="00F07185">
        <w:rPr>
          <w:rFonts w:cs="Times New Roman"/>
          <w:szCs w:val="24"/>
        </w:rPr>
        <w:t>materials</w:t>
      </w:r>
    </w:p>
    <w:p w:rsidR="005D048F" w:rsidRPr="00F07185" w:rsidRDefault="005D048F" w:rsidP="00644E05">
      <w:pPr>
        <w:pStyle w:val="Subbullet"/>
        <w:numPr>
          <w:ilvl w:val="0"/>
          <w:numId w:val="7"/>
        </w:numPr>
        <w:suppressAutoHyphens/>
        <w:rPr>
          <w:rFonts w:cs="Times New Roman"/>
          <w:szCs w:val="24"/>
        </w:rPr>
      </w:pPr>
      <w:r w:rsidRPr="00F07185">
        <w:rPr>
          <w:rFonts w:cs="Times New Roman"/>
          <w:szCs w:val="24"/>
        </w:rPr>
        <w:t>parts</w:t>
      </w:r>
    </w:p>
    <w:p w:rsidR="005D048F" w:rsidRPr="00F07185" w:rsidRDefault="005D048F" w:rsidP="00644E05">
      <w:pPr>
        <w:pStyle w:val="Subbullet"/>
        <w:numPr>
          <w:ilvl w:val="0"/>
          <w:numId w:val="7"/>
        </w:numPr>
        <w:suppressAutoHyphens/>
        <w:rPr>
          <w:rFonts w:cs="Times New Roman"/>
          <w:szCs w:val="24"/>
        </w:rPr>
      </w:pPr>
      <w:r w:rsidRPr="00F07185">
        <w:rPr>
          <w:rFonts w:cs="Times New Roman"/>
          <w:szCs w:val="24"/>
        </w:rPr>
        <w:t>handling</w:t>
      </w:r>
    </w:p>
    <w:p w:rsidR="005D048F" w:rsidRPr="00F07185" w:rsidRDefault="005D048F" w:rsidP="00644E05">
      <w:pPr>
        <w:pStyle w:val="Subbullet"/>
        <w:numPr>
          <w:ilvl w:val="0"/>
          <w:numId w:val="7"/>
        </w:numPr>
        <w:suppressAutoHyphens/>
        <w:rPr>
          <w:rFonts w:cs="Times New Roman"/>
          <w:szCs w:val="24"/>
        </w:rPr>
      </w:pPr>
      <w:r w:rsidRPr="00F07185">
        <w:rPr>
          <w:rFonts w:cs="Times New Roman"/>
          <w:szCs w:val="24"/>
        </w:rPr>
        <w:t>troubleshooting time</w:t>
      </w:r>
    </w:p>
    <w:p w:rsidR="005D048F" w:rsidRPr="00F07185" w:rsidRDefault="005D048F" w:rsidP="00F60649">
      <w:pPr>
        <w:pStyle w:val="RFPheading2WR"/>
        <w:suppressAutoHyphens/>
        <w:ind w:hanging="720"/>
        <w:rPr>
          <w:rFonts w:cs="Times New Roman"/>
          <w:szCs w:val="24"/>
        </w:rPr>
      </w:pPr>
      <w:bookmarkStart w:id="889" w:name="_Toc257815086"/>
      <w:r w:rsidRPr="00F07185">
        <w:rPr>
          <w:rFonts w:cs="Times New Roman"/>
          <w:szCs w:val="24"/>
        </w:rPr>
        <w:t>Forms</w:t>
      </w:r>
      <w:bookmarkEnd w:id="889"/>
      <w:r w:rsidRPr="00F07185">
        <w:rPr>
          <w:rFonts w:cs="Times New Roman"/>
          <w:szCs w:val="24"/>
        </w:rPr>
        <w:t xml:space="preserve"> </w:t>
      </w:r>
    </w:p>
    <w:p w:rsidR="005D048F" w:rsidRPr="00F07185" w:rsidRDefault="005D048F" w:rsidP="00E16737">
      <w:pPr>
        <w:pStyle w:val="BodyText"/>
        <w:rPr>
          <w:rFonts w:cs="Times New Roman"/>
        </w:rPr>
      </w:pPr>
      <w:r w:rsidRPr="00F07185">
        <w:rPr>
          <w:rFonts w:cs="Times New Roman"/>
        </w:rPr>
        <w:t xml:space="preserve">The </w:t>
      </w:r>
      <w:r w:rsidR="005602BA" w:rsidRPr="00F07185">
        <w:rPr>
          <w:rFonts w:cs="Times New Roman"/>
        </w:rPr>
        <w:t xml:space="preserve">Contractor shall supply warranty forms to each Ordering </w:t>
      </w:r>
      <w:r w:rsidRPr="00F07185">
        <w:rPr>
          <w:rFonts w:cs="Times New Roman"/>
        </w:rPr>
        <w:t>Agency</w:t>
      </w:r>
      <w:r w:rsidR="005602BA" w:rsidRPr="00F07185">
        <w:rPr>
          <w:rFonts w:cs="Times New Roman"/>
        </w:rPr>
        <w:t>.  The completed</w:t>
      </w:r>
      <w:r w:rsidRPr="00F07185">
        <w:rPr>
          <w:rFonts w:cs="Times New Roman"/>
        </w:rPr>
        <w:t xml:space="preserve"> forms </w:t>
      </w:r>
      <w:r w:rsidR="00BC1D8D" w:rsidRPr="00F07185">
        <w:rPr>
          <w:rFonts w:cs="Times New Roman"/>
        </w:rPr>
        <w:t>shall</w:t>
      </w:r>
      <w:r w:rsidRPr="00F07185">
        <w:rPr>
          <w:rFonts w:cs="Times New Roman"/>
        </w:rPr>
        <w:t xml:space="preserve"> be accepted by the Contractor if all of the above information is included. Electronic submittal may be used if available between the Contractor and Agency.</w:t>
      </w:r>
    </w:p>
    <w:p w:rsidR="005D048F" w:rsidRPr="00F07185" w:rsidRDefault="005D048F" w:rsidP="00F60649">
      <w:pPr>
        <w:pStyle w:val="RFPheading2WR"/>
        <w:suppressAutoHyphens/>
        <w:ind w:hanging="720"/>
        <w:rPr>
          <w:rFonts w:cs="Times New Roman"/>
          <w:szCs w:val="24"/>
        </w:rPr>
      </w:pPr>
      <w:bookmarkStart w:id="890" w:name="_Toc257815087"/>
      <w:r w:rsidRPr="00F07185">
        <w:rPr>
          <w:rFonts w:cs="Times New Roman"/>
          <w:szCs w:val="24"/>
        </w:rPr>
        <w:t xml:space="preserve">Return of </w:t>
      </w:r>
      <w:bookmarkEnd w:id="890"/>
      <w:r w:rsidRPr="00F07185">
        <w:rPr>
          <w:rFonts w:cs="Times New Roman"/>
          <w:szCs w:val="24"/>
        </w:rPr>
        <w:t xml:space="preserve">Parts </w:t>
      </w:r>
    </w:p>
    <w:p w:rsidR="005D048F" w:rsidRPr="00F07185" w:rsidRDefault="005D048F" w:rsidP="00E16737">
      <w:pPr>
        <w:pStyle w:val="BodyText"/>
        <w:rPr>
          <w:rFonts w:cs="Times New Roman"/>
        </w:rPr>
      </w:pPr>
      <w:r w:rsidRPr="00F07185">
        <w:rPr>
          <w:rFonts w:cs="Times New Roman"/>
        </w:rPr>
        <w:t>When returning defective parts to the Contractor, the Agency shall tag each part with the following:</w:t>
      </w:r>
    </w:p>
    <w:p w:rsidR="005D048F" w:rsidRPr="00F07185" w:rsidRDefault="005D048F" w:rsidP="00E16737">
      <w:pPr>
        <w:pStyle w:val="Bulletedlist"/>
        <w:jc w:val="both"/>
        <w:rPr>
          <w:sz w:val="24"/>
          <w:szCs w:val="24"/>
        </w:rPr>
      </w:pPr>
      <w:r w:rsidRPr="00F07185">
        <w:rPr>
          <w:sz w:val="24"/>
          <w:szCs w:val="24"/>
        </w:rPr>
        <w:t>bus number and VIN</w:t>
      </w:r>
    </w:p>
    <w:p w:rsidR="005D048F" w:rsidRPr="00F07185" w:rsidRDefault="005D048F" w:rsidP="00E16737">
      <w:pPr>
        <w:pStyle w:val="Bulletedlist"/>
        <w:jc w:val="both"/>
        <w:rPr>
          <w:sz w:val="24"/>
          <w:szCs w:val="24"/>
        </w:rPr>
      </w:pPr>
      <w:r w:rsidRPr="00F07185">
        <w:rPr>
          <w:sz w:val="24"/>
          <w:szCs w:val="24"/>
        </w:rPr>
        <w:t>claim number</w:t>
      </w:r>
    </w:p>
    <w:p w:rsidR="005D048F" w:rsidRPr="00F07185" w:rsidRDefault="005D048F" w:rsidP="00E16737">
      <w:pPr>
        <w:pStyle w:val="Bulletedlist"/>
        <w:jc w:val="both"/>
        <w:rPr>
          <w:sz w:val="24"/>
          <w:szCs w:val="24"/>
        </w:rPr>
      </w:pPr>
      <w:r w:rsidRPr="00F07185">
        <w:rPr>
          <w:sz w:val="24"/>
          <w:szCs w:val="24"/>
        </w:rPr>
        <w:t>part number</w:t>
      </w:r>
    </w:p>
    <w:p w:rsidR="005D048F" w:rsidRPr="00F07185" w:rsidRDefault="005D048F" w:rsidP="00F60649">
      <w:pPr>
        <w:pStyle w:val="RFPheading2WR"/>
        <w:suppressAutoHyphens/>
        <w:ind w:hanging="720"/>
        <w:rPr>
          <w:rFonts w:cs="Times New Roman"/>
          <w:szCs w:val="24"/>
        </w:rPr>
      </w:pPr>
      <w:bookmarkStart w:id="891" w:name="_Toc257815088"/>
      <w:r w:rsidRPr="00F07185">
        <w:rPr>
          <w:rFonts w:cs="Times New Roman"/>
          <w:szCs w:val="24"/>
        </w:rPr>
        <w:t>Timeframe</w:t>
      </w:r>
      <w:bookmarkEnd w:id="891"/>
      <w:r w:rsidRPr="00F07185">
        <w:rPr>
          <w:rFonts w:cs="Times New Roman"/>
          <w:szCs w:val="24"/>
        </w:rPr>
        <w:t xml:space="preserve"> </w:t>
      </w:r>
    </w:p>
    <w:p w:rsidR="005D048F" w:rsidRPr="00F07185" w:rsidRDefault="005D048F" w:rsidP="00E16737">
      <w:pPr>
        <w:pStyle w:val="BodyText"/>
        <w:rPr>
          <w:rFonts w:cs="Times New Roman"/>
        </w:rPr>
      </w:pPr>
      <w:r w:rsidRPr="00F07185">
        <w:rPr>
          <w:rFonts w:cs="Times New Roman"/>
        </w:rPr>
        <w:t>Each claim must be submitted no more than thirty (30) days from the date of failure and/or repair, whichever is later. All defective parts must be returned to the Contractor, when requested, no more than forty-five (45) days from date of repair.</w:t>
      </w:r>
    </w:p>
    <w:p w:rsidR="005D048F" w:rsidRPr="00F07185" w:rsidRDefault="005D048F" w:rsidP="00F60649">
      <w:pPr>
        <w:pStyle w:val="RFPheading2WR"/>
        <w:suppressAutoHyphens/>
        <w:ind w:hanging="720"/>
        <w:rPr>
          <w:rFonts w:cs="Times New Roman"/>
          <w:szCs w:val="24"/>
        </w:rPr>
      </w:pPr>
      <w:bookmarkStart w:id="892" w:name="_Toc257815089"/>
      <w:r w:rsidRPr="00F07185">
        <w:rPr>
          <w:rFonts w:cs="Times New Roman"/>
          <w:szCs w:val="24"/>
        </w:rPr>
        <w:t>Reimbursements</w:t>
      </w:r>
      <w:bookmarkEnd w:id="892"/>
      <w:r w:rsidRPr="00F07185">
        <w:rPr>
          <w:rFonts w:cs="Times New Roman"/>
          <w:szCs w:val="24"/>
        </w:rPr>
        <w:t xml:space="preserve"> </w:t>
      </w:r>
    </w:p>
    <w:p w:rsidR="005D048F" w:rsidRPr="00F07185" w:rsidRDefault="005D048F" w:rsidP="00E16737">
      <w:pPr>
        <w:pStyle w:val="BodyText"/>
        <w:rPr>
          <w:rFonts w:cs="Times New Roman"/>
        </w:rPr>
      </w:pPr>
      <w:r w:rsidRPr="00F07185">
        <w:rPr>
          <w:rFonts w:cs="Times New Roman"/>
        </w:rPr>
        <w:t xml:space="preserve">Reimbursements are to be transmitted to the </w:t>
      </w:r>
      <w:r w:rsidR="001C5F81" w:rsidRPr="00F07185">
        <w:rPr>
          <w:rFonts w:cs="Times New Roman"/>
        </w:rPr>
        <w:t>address provided by the Agency.</w:t>
      </w:r>
    </w:p>
    <w:p w:rsidR="005D048F" w:rsidRPr="00F07185" w:rsidRDefault="005D048F" w:rsidP="009C00FE">
      <w:pPr>
        <w:pStyle w:val="RFPsectionhed"/>
        <w:rPr>
          <w:szCs w:val="24"/>
        </w:rPr>
      </w:pPr>
      <w:bookmarkStart w:id="893" w:name="_Toc224791681"/>
      <w:bookmarkStart w:id="894" w:name="_Toc224794459"/>
      <w:bookmarkStart w:id="895" w:name="_Toc224795443"/>
      <w:bookmarkStart w:id="896" w:name="_Toc224797842"/>
      <w:bookmarkStart w:id="897" w:name="_Toc224798817"/>
      <w:bookmarkStart w:id="898" w:name="_Toc224800765"/>
      <w:bookmarkStart w:id="899" w:name="_Toc224791683"/>
      <w:bookmarkStart w:id="900" w:name="_Toc224794461"/>
      <w:bookmarkStart w:id="901" w:name="_Toc224795445"/>
      <w:bookmarkStart w:id="902" w:name="_Toc224797844"/>
      <w:bookmarkStart w:id="903" w:name="_Toc224798819"/>
      <w:bookmarkStart w:id="904" w:name="_Toc224800767"/>
      <w:bookmarkStart w:id="905" w:name="_Toc224791687"/>
      <w:bookmarkStart w:id="906" w:name="_Toc224794465"/>
      <w:bookmarkStart w:id="907" w:name="_Toc224795449"/>
      <w:bookmarkStart w:id="908" w:name="_Toc224797848"/>
      <w:bookmarkStart w:id="909" w:name="_Toc224798823"/>
      <w:bookmarkStart w:id="910" w:name="_Toc224800771"/>
      <w:bookmarkStart w:id="911" w:name="_Toc224791689"/>
      <w:bookmarkStart w:id="912" w:name="_Toc224794467"/>
      <w:bookmarkStart w:id="913" w:name="_Toc224795451"/>
      <w:bookmarkStart w:id="914" w:name="_Toc224797850"/>
      <w:bookmarkStart w:id="915" w:name="_Toc224798825"/>
      <w:bookmarkStart w:id="916" w:name="_Toc224800773"/>
      <w:bookmarkStart w:id="917" w:name="_Toc224791691"/>
      <w:bookmarkStart w:id="918" w:name="_Toc224794469"/>
      <w:bookmarkStart w:id="919" w:name="_Toc224795453"/>
      <w:bookmarkStart w:id="920" w:name="_Toc224797852"/>
      <w:bookmarkStart w:id="921" w:name="_Toc224798827"/>
      <w:bookmarkStart w:id="922" w:name="_Toc224800775"/>
      <w:bookmarkStart w:id="923" w:name="_Toc224791692"/>
      <w:bookmarkStart w:id="924" w:name="_Toc224794470"/>
      <w:bookmarkStart w:id="925" w:name="_Toc224795454"/>
      <w:bookmarkStart w:id="926" w:name="_Toc224797853"/>
      <w:bookmarkStart w:id="927" w:name="_Toc224798828"/>
      <w:bookmarkStart w:id="928" w:name="_Toc224800776"/>
      <w:bookmarkStart w:id="929" w:name="_Toc224791696"/>
      <w:bookmarkStart w:id="930" w:name="_Toc224794474"/>
      <w:bookmarkStart w:id="931" w:name="_Toc224795458"/>
      <w:bookmarkStart w:id="932" w:name="_Toc224797857"/>
      <w:bookmarkStart w:id="933" w:name="_Toc224798832"/>
      <w:bookmarkStart w:id="934" w:name="_Toc224800780"/>
      <w:bookmarkStart w:id="935" w:name="_Toc224791698"/>
      <w:bookmarkStart w:id="936" w:name="_Toc224794476"/>
      <w:bookmarkStart w:id="937" w:name="_Toc224795460"/>
      <w:bookmarkStart w:id="938" w:name="_Toc224797859"/>
      <w:bookmarkStart w:id="939" w:name="_Toc224798834"/>
      <w:bookmarkStart w:id="940" w:name="_Toc224800782"/>
      <w:bookmarkEnd w:id="874"/>
      <w:bookmarkEnd w:id="875"/>
      <w:bookmarkEnd w:id="876"/>
      <w:bookmarkEnd w:id="877"/>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F07185">
        <w:rPr>
          <w:szCs w:val="24"/>
        </w:rPr>
        <w:br w:type="page"/>
      </w:r>
      <w:bookmarkStart w:id="941" w:name="_Toc257815090"/>
      <w:bookmarkStart w:id="942" w:name="_Toc519520740"/>
      <w:r w:rsidRPr="00F07185">
        <w:rPr>
          <w:szCs w:val="24"/>
        </w:rPr>
        <w:t>SECTION 8: QUALITY ASSURANCE</w:t>
      </w:r>
      <w:bookmarkEnd w:id="941"/>
      <w:bookmarkEnd w:id="942"/>
    </w:p>
    <w:p w:rsidR="005D048F" w:rsidRPr="00F07185" w:rsidRDefault="005D048F" w:rsidP="001C5F81">
      <w:pPr>
        <w:pStyle w:val="RFPheading1QA"/>
        <w:rPr>
          <w:szCs w:val="24"/>
        </w:rPr>
      </w:pPr>
      <w:bookmarkStart w:id="943" w:name="_Toc257815091"/>
      <w:bookmarkStart w:id="944" w:name="_Toc519520741"/>
      <w:r w:rsidRPr="00F07185">
        <w:rPr>
          <w:szCs w:val="24"/>
        </w:rPr>
        <w:t xml:space="preserve">Contractor’s In-Plant Quality Assurance </w:t>
      </w:r>
      <w:bookmarkEnd w:id="943"/>
      <w:r w:rsidRPr="00F07185">
        <w:rPr>
          <w:szCs w:val="24"/>
        </w:rPr>
        <w:t>Requirements</w:t>
      </w:r>
      <w:bookmarkEnd w:id="944"/>
    </w:p>
    <w:p w:rsidR="005D048F" w:rsidRPr="00F07185" w:rsidRDefault="005D048F" w:rsidP="00E16737">
      <w:pPr>
        <w:pStyle w:val="RFPheading2QA"/>
        <w:suppressAutoHyphens/>
        <w:rPr>
          <w:rFonts w:cs="Times New Roman"/>
          <w:szCs w:val="24"/>
        </w:rPr>
      </w:pPr>
      <w:bookmarkStart w:id="945" w:name="_Toc224791704"/>
      <w:bookmarkStart w:id="946" w:name="_Toc224794482"/>
      <w:bookmarkStart w:id="947" w:name="_Toc224795466"/>
      <w:bookmarkStart w:id="948" w:name="_Toc224797865"/>
      <w:bookmarkStart w:id="949" w:name="_Toc224798840"/>
      <w:bookmarkStart w:id="950" w:name="_Toc224800788"/>
      <w:bookmarkStart w:id="951" w:name="_Toc224791706"/>
      <w:bookmarkStart w:id="952" w:name="_Toc224794484"/>
      <w:bookmarkStart w:id="953" w:name="_Toc224795468"/>
      <w:bookmarkStart w:id="954" w:name="_Toc224797867"/>
      <w:bookmarkStart w:id="955" w:name="_Toc224798842"/>
      <w:bookmarkStart w:id="956" w:name="_Toc224800790"/>
      <w:bookmarkStart w:id="957" w:name="_Toc224791708"/>
      <w:bookmarkStart w:id="958" w:name="_Toc224794486"/>
      <w:bookmarkStart w:id="959" w:name="_Toc224795470"/>
      <w:bookmarkStart w:id="960" w:name="_Toc224797869"/>
      <w:bookmarkStart w:id="961" w:name="_Toc224798844"/>
      <w:bookmarkStart w:id="962" w:name="_Toc224800792"/>
      <w:bookmarkStart w:id="963" w:name="_Toc257815092"/>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sidRPr="00F07185">
        <w:rPr>
          <w:rFonts w:cs="Times New Roman"/>
          <w:szCs w:val="24"/>
        </w:rPr>
        <w:t xml:space="preserve">Quality Assurance </w:t>
      </w:r>
      <w:bookmarkEnd w:id="963"/>
      <w:r w:rsidRPr="00F07185">
        <w:rPr>
          <w:rFonts w:cs="Times New Roman"/>
          <w:szCs w:val="24"/>
        </w:rPr>
        <w:t xml:space="preserve">Organization </w:t>
      </w:r>
    </w:p>
    <w:p w:rsidR="005D048F" w:rsidRPr="00F07185" w:rsidRDefault="005D048F" w:rsidP="00E16737">
      <w:pPr>
        <w:pStyle w:val="RFPheading3QA"/>
        <w:suppressAutoHyphens/>
        <w:rPr>
          <w:rFonts w:cs="Times New Roman"/>
          <w:szCs w:val="24"/>
        </w:rPr>
      </w:pPr>
      <w:bookmarkStart w:id="964" w:name="_Toc379440535"/>
      <w:bookmarkStart w:id="965" w:name="_Toc379444324"/>
      <w:bookmarkStart w:id="966" w:name="_Toc379446073"/>
      <w:bookmarkStart w:id="967" w:name="_Toc379449150"/>
      <w:bookmarkStart w:id="968" w:name="_Toc379449903"/>
      <w:bookmarkStart w:id="969" w:name="_Toc379592679"/>
      <w:r w:rsidRPr="00F07185">
        <w:rPr>
          <w:rFonts w:cs="Times New Roman"/>
          <w:szCs w:val="24"/>
        </w:rPr>
        <w:t xml:space="preserve">Organization </w:t>
      </w:r>
      <w:bookmarkEnd w:id="964"/>
      <w:bookmarkEnd w:id="965"/>
      <w:bookmarkEnd w:id="966"/>
      <w:bookmarkEnd w:id="967"/>
      <w:bookmarkEnd w:id="968"/>
      <w:bookmarkEnd w:id="969"/>
      <w:r w:rsidRPr="00F07185">
        <w:rPr>
          <w:rFonts w:cs="Times New Roman"/>
          <w:szCs w:val="24"/>
        </w:rPr>
        <w:t>Establishment</w:t>
      </w:r>
    </w:p>
    <w:p w:rsidR="005D048F" w:rsidRPr="00F07185" w:rsidRDefault="005D048F" w:rsidP="00E16737">
      <w:pPr>
        <w:pStyle w:val="BodyText"/>
        <w:rPr>
          <w:rFonts w:cs="Times New Roman"/>
        </w:rPr>
      </w:pPr>
      <w:r w:rsidRPr="00F07185">
        <w:rPr>
          <w:rFonts w:cs="Times New Roman"/>
        </w:rPr>
        <w:t>The Contractor shall establish and maintain an effective in-plant quality assurance organization. It shall be a specifically defined organization and should be directly responsible to the Contractor’s top management.</w:t>
      </w:r>
      <w:bookmarkStart w:id="970" w:name="_Toc379440536"/>
      <w:bookmarkStart w:id="971" w:name="_Toc379444325"/>
      <w:bookmarkStart w:id="972" w:name="_Toc379446074"/>
      <w:bookmarkStart w:id="973" w:name="_Toc379449151"/>
      <w:bookmarkStart w:id="974" w:name="_Toc379449904"/>
      <w:bookmarkStart w:id="975" w:name="_Toc379592680"/>
    </w:p>
    <w:p w:rsidR="005D048F" w:rsidRPr="00F07185" w:rsidRDefault="005D048F" w:rsidP="00E16737">
      <w:pPr>
        <w:pStyle w:val="RFPheading3QA"/>
        <w:suppressAutoHyphens/>
        <w:rPr>
          <w:rFonts w:cs="Times New Roman"/>
          <w:szCs w:val="24"/>
        </w:rPr>
      </w:pPr>
      <w:r w:rsidRPr="00F07185">
        <w:rPr>
          <w:rFonts w:cs="Times New Roman"/>
          <w:szCs w:val="24"/>
        </w:rPr>
        <w:t>Control</w:t>
      </w:r>
    </w:p>
    <w:bookmarkEnd w:id="970"/>
    <w:bookmarkEnd w:id="971"/>
    <w:bookmarkEnd w:id="972"/>
    <w:bookmarkEnd w:id="973"/>
    <w:bookmarkEnd w:id="974"/>
    <w:bookmarkEnd w:id="975"/>
    <w:p w:rsidR="005D048F" w:rsidRPr="00F07185" w:rsidRDefault="005D048F" w:rsidP="00E16737">
      <w:pPr>
        <w:pStyle w:val="BodyText"/>
        <w:rPr>
          <w:rFonts w:cs="Times New Roman"/>
        </w:rPr>
      </w:pPr>
      <w:r w:rsidRPr="00F07185">
        <w:rPr>
          <w:rFonts w:cs="Times New Roman"/>
        </w:rPr>
        <w:t>The quality assurance organization shall exercise quality control over all phases of production, from initiation of design through manufacture and preparation for delivery. The organization shall also control the quality of supplied articles.</w:t>
      </w:r>
      <w:bookmarkStart w:id="976" w:name="_Toc379440537"/>
      <w:bookmarkStart w:id="977" w:name="_Toc379444326"/>
      <w:bookmarkStart w:id="978" w:name="_Toc379446075"/>
      <w:bookmarkStart w:id="979" w:name="_Toc379449152"/>
      <w:bookmarkStart w:id="980" w:name="_Toc379449905"/>
      <w:bookmarkStart w:id="981" w:name="_Toc379592681"/>
    </w:p>
    <w:p w:rsidR="005D048F" w:rsidRPr="00F07185" w:rsidRDefault="005D048F" w:rsidP="00E16737">
      <w:pPr>
        <w:pStyle w:val="RFPheading3QA"/>
        <w:suppressAutoHyphens/>
        <w:rPr>
          <w:rFonts w:cs="Times New Roman"/>
          <w:szCs w:val="24"/>
        </w:rPr>
      </w:pPr>
      <w:r w:rsidRPr="00F07185">
        <w:rPr>
          <w:rFonts w:cs="Times New Roman"/>
          <w:szCs w:val="24"/>
        </w:rPr>
        <w:t>Authority and Responsibility</w:t>
      </w:r>
    </w:p>
    <w:bookmarkEnd w:id="976"/>
    <w:bookmarkEnd w:id="977"/>
    <w:bookmarkEnd w:id="978"/>
    <w:bookmarkEnd w:id="979"/>
    <w:bookmarkEnd w:id="980"/>
    <w:bookmarkEnd w:id="981"/>
    <w:p w:rsidR="005D048F" w:rsidRPr="00F07185" w:rsidRDefault="005D048F" w:rsidP="00E16737">
      <w:pPr>
        <w:pStyle w:val="BodyText"/>
        <w:rPr>
          <w:rFonts w:cs="Times New Roman"/>
        </w:rPr>
      </w:pPr>
      <w:r w:rsidRPr="00F07185">
        <w:rPr>
          <w:rFonts w:cs="Times New Roman"/>
        </w:rPr>
        <w:t>The quality assurance organization shall have the authority and responsibility for reliability, quality control, inspection planning, establishment of the quality control system, and acceptance/rejection of materials and manufactured articles in the production of the transit buses.</w:t>
      </w:r>
    </w:p>
    <w:p w:rsidR="005D048F" w:rsidRPr="00F07185" w:rsidRDefault="005D048F" w:rsidP="00E16737">
      <w:pPr>
        <w:pStyle w:val="RFPheading2QA"/>
        <w:suppressAutoHyphens/>
        <w:rPr>
          <w:rFonts w:cs="Times New Roman"/>
          <w:szCs w:val="24"/>
        </w:rPr>
      </w:pPr>
      <w:bookmarkStart w:id="982" w:name="_Toc257815093"/>
      <w:r w:rsidRPr="00F07185">
        <w:rPr>
          <w:rFonts w:cs="Times New Roman"/>
          <w:szCs w:val="24"/>
        </w:rPr>
        <w:t xml:space="preserve">Quality Assurance Organization </w:t>
      </w:r>
      <w:bookmarkEnd w:id="982"/>
      <w:r w:rsidRPr="00F07185">
        <w:rPr>
          <w:rFonts w:cs="Times New Roman"/>
          <w:szCs w:val="24"/>
        </w:rPr>
        <w:t>Functions</w:t>
      </w:r>
    </w:p>
    <w:p w:rsidR="005D048F" w:rsidRPr="00F07185" w:rsidRDefault="005D048F" w:rsidP="00E16737">
      <w:pPr>
        <w:pStyle w:val="RFPheading3QA"/>
        <w:suppressAutoHyphens/>
        <w:rPr>
          <w:rFonts w:cs="Times New Roman"/>
          <w:szCs w:val="24"/>
        </w:rPr>
      </w:pPr>
      <w:bookmarkStart w:id="983" w:name="_Toc379440539"/>
      <w:bookmarkStart w:id="984" w:name="_Toc379444328"/>
      <w:bookmarkStart w:id="985" w:name="_Toc379446077"/>
      <w:bookmarkStart w:id="986" w:name="_Toc379449154"/>
      <w:bookmarkStart w:id="987" w:name="_Toc379449907"/>
      <w:bookmarkStart w:id="988" w:name="_Toc379592683"/>
      <w:r w:rsidRPr="00F07185">
        <w:rPr>
          <w:rFonts w:cs="Times New Roman"/>
          <w:szCs w:val="24"/>
        </w:rPr>
        <w:t>Minimum Functions</w:t>
      </w:r>
    </w:p>
    <w:bookmarkEnd w:id="983"/>
    <w:bookmarkEnd w:id="984"/>
    <w:bookmarkEnd w:id="985"/>
    <w:bookmarkEnd w:id="986"/>
    <w:bookmarkEnd w:id="987"/>
    <w:bookmarkEnd w:id="988"/>
    <w:p w:rsidR="005D048F" w:rsidRPr="00F07185" w:rsidRDefault="005D048F" w:rsidP="00E16737">
      <w:pPr>
        <w:pStyle w:val="BodyText"/>
        <w:rPr>
          <w:rFonts w:cs="Times New Roman"/>
        </w:rPr>
      </w:pPr>
      <w:r w:rsidRPr="00F07185">
        <w:rPr>
          <w:rFonts w:cs="Times New Roman"/>
        </w:rPr>
        <w:t>The quality assurance organization shall include the following minimum functions:</w:t>
      </w:r>
      <w:bookmarkStart w:id="989" w:name="_Toc379440540"/>
      <w:bookmarkStart w:id="990" w:name="_Toc379444329"/>
      <w:bookmarkStart w:id="991" w:name="_Toc379446078"/>
      <w:bookmarkStart w:id="992" w:name="_Toc379449155"/>
      <w:bookmarkStart w:id="993" w:name="_Toc379449908"/>
      <w:bookmarkStart w:id="994" w:name="_Toc379592684"/>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Work instructions:</w:t>
      </w:r>
      <w:r w:rsidRPr="00F07185">
        <w:rPr>
          <w:sz w:val="24"/>
          <w:szCs w:val="24"/>
        </w:rPr>
        <w:t xml:space="preserve"> </w:t>
      </w:r>
      <w:bookmarkEnd w:id="989"/>
      <w:bookmarkEnd w:id="990"/>
      <w:bookmarkEnd w:id="991"/>
      <w:bookmarkEnd w:id="992"/>
      <w:bookmarkEnd w:id="993"/>
      <w:bookmarkEnd w:id="994"/>
      <w:r w:rsidRPr="00F07185">
        <w:rPr>
          <w:sz w:val="24"/>
          <w:szCs w:val="24"/>
        </w:rPr>
        <w:t>The quality assurance organization shall verify inspection operation instructions to ascertain that the manufactured product meets all prescribed requirements.</w:t>
      </w:r>
      <w:bookmarkStart w:id="995" w:name="_Toc379440541"/>
      <w:bookmarkStart w:id="996" w:name="_Toc379444330"/>
      <w:bookmarkStart w:id="997" w:name="_Toc379446079"/>
      <w:bookmarkStart w:id="998" w:name="_Toc379449156"/>
      <w:bookmarkStart w:id="999" w:name="_Toc379449909"/>
      <w:bookmarkStart w:id="1000" w:name="_Toc379592685"/>
    </w:p>
    <w:bookmarkEnd w:id="995"/>
    <w:bookmarkEnd w:id="996"/>
    <w:bookmarkEnd w:id="997"/>
    <w:bookmarkEnd w:id="998"/>
    <w:bookmarkEnd w:id="999"/>
    <w:bookmarkEnd w:id="1000"/>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Records maintenance:</w:t>
      </w:r>
      <w:r w:rsidRPr="00F07185">
        <w:rPr>
          <w:sz w:val="24"/>
          <w:szCs w:val="24"/>
        </w:rPr>
        <w:t xml:space="preserve"> The quality assurance organization shall maintain and use records and data essential to the effective operation of its program. These records and data shall be available for review by the resident inspectors. Inspection and test records for this procurement shall be available for a minimum of one year after inspections and tests are completed.</w:t>
      </w:r>
      <w:bookmarkStart w:id="1001" w:name="_Toc379440542"/>
      <w:bookmarkStart w:id="1002" w:name="_Toc379444331"/>
      <w:bookmarkStart w:id="1003" w:name="_Toc379446080"/>
      <w:bookmarkStart w:id="1004" w:name="_Toc379449157"/>
      <w:bookmarkStart w:id="1005" w:name="_Toc379449910"/>
      <w:bookmarkStart w:id="1006" w:name="_Toc379592686"/>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Corrective action:</w:t>
      </w:r>
      <w:r w:rsidRPr="00F07185">
        <w:rPr>
          <w:b/>
          <w:sz w:val="24"/>
          <w:szCs w:val="24"/>
        </w:rPr>
        <w:t xml:space="preserve"> </w:t>
      </w:r>
      <w:bookmarkEnd w:id="1001"/>
      <w:bookmarkEnd w:id="1002"/>
      <w:bookmarkEnd w:id="1003"/>
      <w:bookmarkEnd w:id="1004"/>
      <w:bookmarkEnd w:id="1005"/>
      <w:bookmarkEnd w:id="1006"/>
      <w:r w:rsidRPr="00F07185">
        <w:rPr>
          <w:sz w:val="24"/>
          <w:szCs w:val="24"/>
        </w:rPr>
        <w:t>The quality assurance organization shall detect and promptly ensure correction of any conditions that may result in the production of defective transit buses. These conditions may occur in designs, purchases, manufacture, tests or operations that culminate in defective supplies, services, facilities, technical data or standards.</w:t>
      </w:r>
    </w:p>
    <w:p w:rsidR="005D048F" w:rsidRPr="00F07185" w:rsidRDefault="005D048F" w:rsidP="00E16737">
      <w:pPr>
        <w:pStyle w:val="RFPheading3QA"/>
        <w:suppressAutoHyphens/>
        <w:rPr>
          <w:rFonts w:cs="Times New Roman"/>
          <w:szCs w:val="24"/>
        </w:rPr>
      </w:pPr>
      <w:bookmarkStart w:id="1007" w:name="_Toc379440544"/>
      <w:bookmarkStart w:id="1008" w:name="_Toc379444333"/>
      <w:bookmarkStart w:id="1009" w:name="_Toc379446082"/>
      <w:bookmarkStart w:id="1010" w:name="_Toc379449159"/>
      <w:bookmarkStart w:id="1011" w:name="_Toc379449912"/>
      <w:bookmarkStart w:id="1012" w:name="_Toc379592688"/>
      <w:r w:rsidRPr="00F07185">
        <w:rPr>
          <w:rFonts w:cs="Times New Roman"/>
          <w:szCs w:val="24"/>
        </w:rPr>
        <w:t>Basic Standards and Facilities</w:t>
      </w:r>
    </w:p>
    <w:bookmarkEnd w:id="1007"/>
    <w:bookmarkEnd w:id="1008"/>
    <w:bookmarkEnd w:id="1009"/>
    <w:bookmarkEnd w:id="1010"/>
    <w:bookmarkEnd w:id="1011"/>
    <w:bookmarkEnd w:id="1012"/>
    <w:p w:rsidR="005D048F" w:rsidRPr="00F07185" w:rsidRDefault="005D048F" w:rsidP="00E16737">
      <w:pPr>
        <w:pStyle w:val="BodyText"/>
        <w:rPr>
          <w:rFonts w:cs="Times New Roman"/>
        </w:rPr>
      </w:pPr>
      <w:r w:rsidRPr="00F07185">
        <w:rPr>
          <w:rFonts w:cs="Times New Roman"/>
        </w:rPr>
        <w:t>The following standards and facilities shall be basic in the quality assurance process:</w:t>
      </w:r>
      <w:bookmarkStart w:id="1013" w:name="_Toc379440545"/>
      <w:bookmarkStart w:id="1014" w:name="_Toc379444334"/>
      <w:bookmarkStart w:id="1015" w:name="_Toc379446083"/>
      <w:bookmarkStart w:id="1016" w:name="_Toc379449160"/>
      <w:bookmarkStart w:id="1017" w:name="_Toc379449913"/>
      <w:bookmarkStart w:id="1018" w:name="_Toc379592689"/>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Configuration control:</w:t>
      </w:r>
      <w:r w:rsidRPr="00F07185">
        <w:rPr>
          <w:b/>
          <w:sz w:val="24"/>
          <w:szCs w:val="24"/>
        </w:rPr>
        <w:t xml:space="preserve"> </w:t>
      </w:r>
      <w:bookmarkEnd w:id="1013"/>
      <w:bookmarkEnd w:id="1014"/>
      <w:bookmarkEnd w:id="1015"/>
      <w:bookmarkEnd w:id="1016"/>
      <w:bookmarkEnd w:id="1017"/>
      <w:bookmarkEnd w:id="1018"/>
      <w:r w:rsidRPr="00F07185">
        <w:rPr>
          <w:sz w:val="24"/>
          <w:szCs w:val="24"/>
        </w:rPr>
        <w:t>The Contractor shall maintain drawings, assembly procedures, and other documentation that completely describe a qualified bus that meets all of the options and special requirements of this procurement. The quality assurance organization shall verify that each transit bus is manufactured in accordance with these controlled drawings, procedures, and documentation.</w:t>
      </w:r>
      <w:bookmarkStart w:id="1019" w:name="_Toc379440546"/>
      <w:bookmarkStart w:id="1020" w:name="_Toc379444335"/>
      <w:bookmarkStart w:id="1021" w:name="_Toc379446084"/>
      <w:bookmarkStart w:id="1022" w:name="_Toc379449161"/>
      <w:bookmarkStart w:id="1023" w:name="_Toc379449914"/>
      <w:bookmarkStart w:id="1024" w:name="_Toc379592690"/>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Measuring and testing facilities:</w:t>
      </w:r>
      <w:r w:rsidRPr="00F07185">
        <w:rPr>
          <w:b/>
          <w:sz w:val="24"/>
          <w:szCs w:val="24"/>
        </w:rPr>
        <w:t xml:space="preserve"> </w:t>
      </w:r>
      <w:bookmarkEnd w:id="1019"/>
      <w:bookmarkEnd w:id="1020"/>
      <w:bookmarkEnd w:id="1021"/>
      <w:bookmarkEnd w:id="1022"/>
      <w:bookmarkEnd w:id="1023"/>
      <w:bookmarkEnd w:id="1024"/>
      <w:r w:rsidRPr="00F07185">
        <w:rPr>
          <w:sz w:val="24"/>
          <w:szCs w:val="24"/>
        </w:rPr>
        <w:t>The Contractor shall provide and maintain the necessary gauges and other measuring and testing devices for use by the quality assurance organization to verify that the buses conform to all specification requirements. These devices shall be calibrated at established periods against certified measurement standards that have known, valid relationships to national standards.</w:t>
      </w:r>
      <w:bookmarkStart w:id="1025" w:name="_Toc379440547"/>
      <w:bookmarkStart w:id="1026" w:name="_Toc379444336"/>
      <w:bookmarkStart w:id="1027" w:name="_Toc379446085"/>
      <w:bookmarkStart w:id="1028" w:name="_Toc379449162"/>
      <w:bookmarkStart w:id="1029" w:name="_Toc379449915"/>
      <w:bookmarkStart w:id="1030" w:name="_Toc379592691"/>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Production tooling as media of inspection:</w:t>
      </w:r>
      <w:r w:rsidRPr="00F07185">
        <w:rPr>
          <w:sz w:val="24"/>
          <w:szCs w:val="24"/>
        </w:rPr>
        <w:t xml:space="preserve"> </w:t>
      </w:r>
      <w:bookmarkEnd w:id="1025"/>
      <w:bookmarkEnd w:id="1026"/>
      <w:bookmarkEnd w:id="1027"/>
      <w:bookmarkEnd w:id="1028"/>
      <w:bookmarkEnd w:id="1029"/>
      <w:bookmarkEnd w:id="1030"/>
      <w:r w:rsidRPr="00F07185">
        <w:rPr>
          <w:sz w:val="24"/>
          <w:szCs w:val="24"/>
        </w:rPr>
        <w:t>When production jigs, fixtures, tooling masters, templates, patterns, and other devices are used as media of inspection, they shall be proved for accuracy at formally established intervals and adjusted, replaced, or repaired as required to maintain quality.</w:t>
      </w:r>
      <w:bookmarkStart w:id="1031" w:name="_Toc379440548"/>
      <w:bookmarkStart w:id="1032" w:name="_Toc379444337"/>
      <w:bookmarkStart w:id="1033" w:name="_Toc379446086"/>
      <w:bookmarkStart w:id="1034" w:name="_Toc379449163"/>
      <w:bookmarkStart w:id="1035" w:name="_Toc379449916"/>
      <w:bookmarkStart w:id="1036" w:name="_Toc379592692"/>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Equipment use by resident inspectors:</w:t>
      </w:r>
      <w:r w:rsidRPr="00F07185">
        <w:rPr>
          <w:b/>
          <w:sz w:val="24"/>
          <w:szCs w:val="24"/>
        </w:rPr>
        <w:t xml:space="preserve"> </w:t>
      </w:r>
      <w:bookmarkEnd w:id="1031"/>
      <w:bookmarkEnd w:id="1032"/>
      <w:bookmarkEnd w:id="1033"/>
      <w:bookmarkEnd w:id="1034"/>
      <w:bookmarkEnd w:id="1035"/>
      <w:bookmarkEnd w:id="1036"/>
      <w:r w:rsidRPr="00F07185">
        <w:rPr>
          <w:sz w:val="24"/>
          <w:szCs w:val="24"/>
        </w:rPr>
        <w:t>The Contractor’s gauges and other measuring and testing devices shall be made available for use by the resident inspectors to verify that the buses conform to all specification requirements. If necessary, the Contractor’s personnel shall be made available to operate the devices and to verify their condition and accuracy.</w:t>
      </w:r>
    </w:p>
    <w:p w:rsidR="005D048F" w:rsidRPr="00F07185" w:rsidRDefault="005D048F" w:rsidP="00E16737">
      <w:pPr>
        <w:pStyle w:val="RFPheading3QA"/>
        <w:suppressAutoHyphens/>
        <w:rPr>
          <w:rFonts w:cs="Times New Roman"/>
          <w:szCs w:val="24"/>
        </w:rPr>
      </w:pPr>
      <w:bookmarkStart w:id="1037" w:name="_Toc379440550"/>
      <w:bookmarkStart w:id="1038" w:name="_Toc379444339"/>
      <w:bookmarkStart w:id="1039" w:name="_Toc379446088"/>
      <w:bookmarkStart w:id="1040" w:name="_Toc379449165"/>
      <w:bookmarkStart w:id="1041" w:name="_Toc379449918"/>
      <w:bookmarkStart w:id="1042" w:name="_Toc379592694"/>
      <w:r w:rsidRPr="00F07185">
        <w:rPr>
          <w:rFonts w:cs="Times New Roman"/>
          <w:szCs w:val="24"/>
        </w:rPr>
        <w:t>Maintenance of Control</w:t>
      </w:r>
    </w:p>
    <w:bookmarkEnd w:id="1037"/>
    <w:bookmarkEnd w:id="1038"/>
    <w:bookmarkEnd w:id="1039"/>
    <w:bookmarkEnd w:id="1040"/>
    <w:bookmarkEnd w:id="1041"/>
    <w:bookmarkEnd w:id="1042"/>
    <w:p w:rsidR="005D048F" w:rsidRPr="00F07185" w:rsidRDefault="005D048F" w:rsidP="00E16737">
      <w:pPr>
        <w:pStyle w:val="BodyText"/>
        <w:rPr>
          <w:rFonts w:cs="Times New Roman"/>
        </w:rPr>
      </w:pPr>
      <w:r w:rsidRPr="00F07185">
        <w:rPr>
          <w:rFonts w:cs="Times New Roman"/>
        </w:rPr>
        <w:t>The Contractor shall maintain quality control of purchases:</w:t>
      </w:r>
      <w:bookmarkStart w:id="1043" w:name="_Toc379440551"/>
      <w:bookmarkStart w:id="1044" w:name="_Toc379444340"/>
      <w:bookmarkStart w:id="1045" w:name="_Toc379446089"/>
      <w:bookmarkStart w:id="1046" w:name="_Toc379449166"/>
      <w:bookmarkStart w:id="1047" w:name="_Toc379449919"/>
      <w:bookmarkStart w:id="1048" w:name="_Toc379592695"/>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Supplier control:</w:t>
      </w:r>
      <w:r w:rsidRPr="00F07185">
        <w:rPr>
          <w:sz w:val="24"/>
          <w:szCs w:val="24"/>
        </w:rPr>
        <w:t xml:space="preserve"> </w:t>
      </w:r>
      <w:bookmarkEnd w:id="1043"/>
      <w:bookmarkEnd w:id="1044"/>
      <w:bookmarkEnd w:id="1045"/>
      <w:bookmarkEnd w:id="1046"/>
      <w:bookmarkEnd w:id="1047"/>
      <w:bookmarkEnd w:id="1048"/>
      <w:r w:rsidRPr="00F07185">
        <w:rPr>
          <w:sz w:val="24"/>
          <w:szCs w:val="24"/>
        </w:rPr>
        <w:t>The Contractor shall require that each Supplier maintains a quality control program for the services and supplies that it provides. The Contractor’s quality assurance organization shall inspect and test materials provided by Suppliers for conformance to specification requirements. Materials that have been inspected, tested, and approved shall be identified as acceptable to the point of use in the manufacturing or assembly processes. Controls shall be established to prevent inadvertent use of nonconforming materials.</w:t>
      </w:r>
      <w:bookmarkStart w:id="1049" w:name="_Toc379440552"/>
      <w:bookmarkStart w:id="1050" w:name="_Toc379444341"/>
      <w:bookmarkStart w:id="1051" w:name="_Toc379446090"/>
      <w:bookmarkStart w:id="1052" w:name="_Toc379449167"/>
      <w:bookmarkStart w:id="1053" w:name="_Toc379449920"/>
      <w:bookmarkStart w:id="1054" w:name="_Toc379592696"/>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Purchasing data:</w:t>
      </w:r>
      <w:r w:rsidRPr="00F07185">
        <w:rPr>
          <w:sz w:val="24"/>
          <w:szCs w:val="24"/>
        </w:rPr>
        <w:t xml:space="preserve"> </w:t>
      </w:r>
      <w:bookmarkEnd w:id="1049"/>
      <w:bookmarkEnd w:id="1050"/>
      <w:bookmarkEnd w:id="1051"/>
      <w:bookmarkEnd w:id="1052"/>
      <w:bookmarkEnd w:id="1053"/>
      <w:bookmarkEnd w:id="1054"/>
      <w:r w:rsidRPr="00F07185">
        <w:rPr>
          <w:sz w:val="24"/>
          <w:szCs w:val="24"/>
        </w:rPr>
        <w:t>The Contractor shall verify that all applicable specification requirements are properly included or referenced in purchase orders of articles to be used on transit buses.</w:t>
      </w:r>
    </w:p>
    <w:p w:rsidR="005D048F" w:rsidRPr="00F07185" w:rsidRDefault="005D048F" w:rsidP="00E16737">
      <w:pPr>
        <w:pStyle w:val="RFPheading3QA"/>
        <w:suppressAutoHyphens/>
        <w:rPr>
          <w:rFonts w:cs="Times New Roman"/>
          <w:szCs w:val="24"/>
        </w:rPr>
      </w:pPr>
      <w:r w:rsidRPr="00F07185">
        <w:rPr>
          <w:rFonts w:cs="Times New Roman"/>
          <w:szCs w:val="24"/>
        </w:rPr>
        <w:t>Manufacturing Control</w:t>
      </w:r>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Controlled conditions:</w:t>
      </w:r>
      <w:r w:rsidRPr="00F07185">
        <w:rPr>
          <w:sz w:val="24"/>
          <w:szCs w:val="24"/>
        </w:rPr>
        <w:t xml:space="preserve"> The Contractor shall ensure that all basic production operations, as well as all other processing and fabricating, are performed under controlled conditions. Establishment of these controlled conditions shall be based on the documented Work instructions, adequate production equipment and special working environments if necessary.</w:t>
      </w:r>
      <w:bookmarkStart w:id="1055" w:name="_Toc379440555"/>
      <w:bookmarkStart w:id="1056" w:name="_Toc379444344"/>
      <w:bookmarkStart w:id="1057" w:name="_Toc379446093"/>
      <w:bookmarkStart w:id="1058" w:name="_Toc379449170"/>
      <w:bookmarkStart w:id="1059" w:name="_Toc379449923"/>
      <w:bookmarkStart w:id="1060" w:name="_Toc379592699"/>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Completed items:</w:t>
      </w:r>
      <w:r w:rsidRPr="00F07185">
        <w:rPr>
          <w:sz w:val="24"/>
          <w:szCs w:val="24"/>
        </w:rPr>
        <w:t xml:space="preserve"> </w:t>
      </w:r>
      <w:bookmarkEnd w:id="1055"/>
      <w:bookmarkEnd w:id="1056"/>
      <w:bookmarkEnd w:id="1057"/>
      <w:bookmarkEnd w:id="1058"/>
      <w:bookmarkEnd w:id="1059"/>
      <w:bookmarkEnd w:id="1060"/>
      <w:r w:rsidRPr="00F07185">
        <w:rPr>
          <w:sz w:val="24"/>
          <w:szCs w:val="24"/>
        </w:rPr>
        <w:t>A system for final inspection and test of completed transit buses shall be provided by the quality assurance organization. It shall measure the overall quality of each completed bus.</w:t>
      </w:r>
      <w:bookmarkStart w:id="1061" w:name="_Toc379440556"/>
      <w:bookmarkStart w:id="1062" w:name="_Toc379444345"/>
      <w:bookmarkStart w:id="1063" w:name="_Toc379446094"/>
      <w:bookmarkStart w:id="1064" w:name="_Toc379449171"/>
      <w:bookmarkStart w:id="1065" w:name="_Toc379449924"/>
      <w:bookmarkStart w:id="1066" w:name="_Toc379592700"/>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Nonconforming materials:</w:t>
      </w:r>
      <w:r w:rsidRPr="00F07185">
        <w:rPr>
          <w:b/>
          <w:sz w:val="24"/>
          <w:szCs w:val="24"/>
        </w:rPr>
        <w:t xml:space="preserve"> </w:t>
      </w:r>
      <w:bookmarkEnd w:id="1061"/>
      <w:bookmarkEnd w:id="1062"/>
      <w:bookmarkEnd w:id="1063"/>
      <w:bookmarkEnd w:id="1064"/>
      <w:bookmarkEnd w:id="1065"/>
      <w:bookmarkEnd w:id="1066"/>
      <w:r w:rsidRPr="00F07185">
        <w:rPr>
          <w:sz w:val="24"/>
          <w:szCs w:val="24"/>
        </w:rPr>
        <w:t>The quality assurance organization shall monitor the Contractor’s system for controlling nonconforming materials. The system shall include procedures for identification, segregation and disposition.</w:t>
      </w:r>
      <w:bookmarkStart w:id="1067" w:name="_Toc379440557"/>
      <w:bookmarkStart w:id="1068" w:name="_Toc379444346"/>
      <w:bookmarkStart w:id="1069" w:name="_Toc379446095"/>
      <w:bookmarkStart w:id="1070" w:name="_Toc379449172"/>
      <w:bookmarkStart w:id="1071" w:name="_Toc379449925"/>
      <w:bookmarkStart w:id="1072" w:name="_Toc379592701"/>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Statistical techniques:</w:t>
      </w:r>
      <w:r w:rsidRPr="00F07185">
        <w:rPr>
          <w:b/>
          <w:sz w:val="24"/>
          <w:szCs w:val="24"/>
        </w:rPr>
        <w:t xml:space="preserve"> </w:t>
      </w:r>
      <w:bookmarkEnd w:id="1067"/>
      <w:bookmarkEnd w:id="1068"/>
      <w:bookmarkEnd w:id="1069"/>
      <w:bookmarkEnd w:id="1070"/>
      <w:bookmarkEnd w:id="1071"/>
      <w:bookmarkEnd w:id="1072"/>
      <w:r w:rsidRPr="00F07185">
        <w:rPr>
          <w:sz w:val="24"/>
          <w:szCs w:val="24"/>
        </w:rPr>
        <w:t>Statistical analysis, tests and other quality control procedures may be used when appropriate in the quality assurance processes.</w:t>
      </w:r>
      <w:bookmarkStart w:id="1073" w:name="_Toc379440558"/>
      <w:bookmarkStart w:id="1074" w:name="_Toc379444347"/>
      <w:bookmarkStart w:id="1075" w:name="_Toc379446096"/>
      <w:bookmarkStart w:id="1076" w:name="_Toc379449173"/>
      <w:bookmarkStart w:id="1077" w:name="_Toc379449926"/>
      <w:bookmarkStart w:id="1078" w:name="_Toc379592702"/>
    </w:p>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Inspection status:</w:t>
      </w:r>
      <w:r w:rsidRPr="00F07185">
        <w:rPr>
          <w:sz w:val="24"/>
          <w:szCs w:val="24"/>
        </w:rPr>
        <w:t xml:space="preserve"> </w:t>
      </w:r>
      <w:bookmarkEnd w:id="1073"/>
      <w:bookmarkEnd w:id="1074"/>
      <w:bookmarkEnd w:id="1075"/>
      <w:bookmarkEnd w:id="1076"/>
      <w:bookmarkEnd w:id="1077"/>
      <w:bookmarkEnd w:id="1078"/>
      <w:r w:rsidRPr="00F07185">
        <w:rPr>
          <w:sz w:val="24"/>
          <w:szCs w:val="24"/>
        </w:rPr>
        <w:t>A system shall be maintained by the quality assurance organization for identifying the inspection status of components and completed transit buses. Identification may include cards, tags or other normal quality control devices.</w:t>
      </w:r>
    </w:p>
    <w:p w:rsidR="005D048F" w:rsidRPr="00F07185" w:rsidRDefault="005D048F" w:rsidP="00E16737">
      <w:pPr>
        <w:pStyle w:val="RFPheading3QA"/>
        <w:suppressAutoHyphens/>
        <w:rPr>
          <w:rFonts w:cs="Times New Roman"/>
          <w:szCs w:val="24"/>
        </w:rPr>
      </w:pPr>
      <w:r w:rsidRPr="00F07185">
        <w:rPr>
          <w:rFonts w:cs="Times New Roman"/>
          <w:szCs w:val="24"/>
        </w:rPr>
        <w:t>Inspection System</w:t>
      </w:r>
    </w:p>
    <w:p w:rsidR="005D048F" w:rsidRPr="00F07185" w:rsidRDefault="005D048F" w:rsidP="00E16737">
      <w:pPr>
        <w:pStyle w:val="BodyText"/>
        <w:rPr>
          <w:rFonts w:cs="Times New Roman"/>
        </w:rPr>
      </w:pPr>
      <w:r w:rsidRPr="00F07185">
        <w:rPr>
          <w:rFonts w:cs="Times New Roman"/>
        </w:rPr>
        <w:t>The quality assurance organization shall establish, maintain and periodically audit a fully documented inspection system. The system shall prescribe inspection and test of materials, Work in process and completed articles. As a minimum, it shall include the following controls:</w:t>
      </w:r>
      <w:bookmarkStart w:id="1079" w:name="_Toc379440562"/>
      <w:bookmarkStart w:id="1080" w:name="_Toc379444351"/>
      <w:bookmarkStart w:id="1081" w:name="_Toc379446100"/>
      <w:bookmarkStart w:id="1082" w:name="_Toc379449176"/>
      <w:bookmarkStart w:id="1083" w:name="_Toc379449929"/>
      <w:bookmarkStart w:id="1084" w:name="_Toc379592705"/>
    </w:p>
    <w:bookmarkEnd w:id="1079"/>
    <w:bookmarkEnd w:id="1080"/>
    <w:bookmarkEnd w:id="1081"/>
    <w:bookmarkEnd w:id="1082"/>
    <w:bookmarkEnd w:id="1083"/>
    <w:bookmarkEnd w:id="1084"/>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Inspection personnel:</w:t>
      </w:r>
      <w:r w:rsidRPr="00F07185">
        <w:rPr>
          <w:b/>
          <w:sz w:val="24"/>
          <w:szCs w:val="24"/>
        </w:rPr>
        <w:t xml:space="preserve"> </w:t>
      </w:r>
      <w:r w:rsidRPr="00F07185">
        <w:rPr>
          <w:sz w:val="24"/>
          <w:szCs w:val="24"/>
        </w:rPr>
        <w:t>Sufficient trained inspectors shall be used to ensure that all materials, components and assemblies are inspected for conformance with the qualified bus design.</w:t>
      </w:r>
      <w:bookmarkStart w:id="1085" w:name="_Toc379440563"/>
      <w:bookmarkStart w:id="1086" w:name="_Toc379444352"/>
      <w:bookmarkStart w:id="1087" w:name="_Toc379446101"/>
      <w:bookmarkStart w:id="1088" w:name="_Toc379449177"/>
      <w:bookmarkStart w:id="1089" w:name="_Toc379449930"/>
      <w:bookmarkStart w:id="1090" w:name="_Toc379592706"/>
    </w:p>
    <w:bookmarkEnd w:id="1085"/>
    <w:bookmarkEnd w:id="1086"/>
    <w:bookmarkEnd w:id="1087"/>
    <w:bookmarkEnd w:id="1088"/>
    <w:bookmarkEnd w:id="1089"/>
    <w:bookmarkEnd w:id="1090"/>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Inspection records:</w:t>
      </w:r>
      <w:r w:rsidRPr="00F07185">
        <w:rPr>
          <w:sz w:val="24"/>
          <w:szCs w:val="24"/>
        </w:rPr>
        <w:t xml:space="preserve"> Acceptance, rework or rejection identification shall be attached to inspected articles. Articles that have been accepted as a result of approved materials review actions shall be identified. Articles that have been reworked to specified drawing configurations shall not require special identification. Articles rejected as unsuitable or scrap shall be plainly marked and controlled to prevent installation on the bus. Articles that become obsolete as a result of engineering changes or other actions shall be controlled to prevent unauthorized assembly or installation. Unusable articles shall be isolated and then scrapped. Discrepancies not</w:t>
      </w:r>
      <w:r w:rsidRPr="00F07185">
        <w:rPr>
          <w:b/>
          <w:sz w:val="24"/>
          <w:szCs w:val="24"/>
        </w:rPr>
        <w:t>e</w:t>
      </w:r>
      <w:r w:rsidRPr="00F07185">
        <w:rPr>
          <w:sz w:val="24"/>
          <w:szCs w:val="24"/>
        </w:rPr>
        <w:t>d by the Contractor or resident inspectors during assembly shall be entered by the inspection personnel on a record that accompanies the major component, subassembly, assembly, or bus from start of assembly through final inspection. Actions shall be taken to correct discrepancies or deficiencies in the manufacturing processes, procedures or other conditions that cause articles to be in nonconformity with the requirements of the Contract specifications. The inspection personnel shall verify the corrective actions and mark the discrepancy record. If discrepancies cannot be corrected by replacing the nonconforming materials, then the Agency shall approve the modification, repair or method of correction to the extent that the Contract specifications are affected.</w:t>
      </w:r>
      <w:bookmarkStart w:id="1091" w:name="_Toc379440564"/>
      <w:bookmarkStart w:id="1092" w:name="_Toc379444353"/>
      <w:bookmarkStart w:id="1093" w:name="_Toc379446102"/>
      <w:bookmarkStart w:id="1094" w:name="_Toc379449178"/>
      <w:bookmarkStart w:id="1095" w:name="_Toc379449931"/>
      <w:bookmarkStart w:id="1096" w:name="_Toc379592707"/>
    </w:p>
    <w:bookmarkEnd w:id="1091"/>
    <w:bookmarkEnd w:id="1092"/>
    <w:bookmarkEnd w:id="1093"/>
    <w:bookmarkEnd w:id="1094"/>
    <w:bookmarkEnd w:id="1095"/>
    <w:bookmarkEnd w:id="1096"/>
    <w:p w:rsidR="005D048F" w:rsidRPr="00F07185" w:rsidRDefault="005D048F" w:rsidP="00E16737">
      <w:pPr>
        <w:pStyle w:val="Bulletedlist"/>
        <w:rPr>
          <w:sz w:val="24"/>
          <w:szCs w:val="24"/>
        </w:rPr>
      </w:pPr>
      <w:r w:rsidRPr="00F07185">
        <w:rPr>
          <w:rStyle w:val="Bodyboldlead-in"/>
          <w:rFonts w:ascii="Times New Roman" w:hAnsi="Times New Roman"/>
          <w:b w:val="0"/>
          <w:sz w:val="24"/>
          <w:szCs w:val="24"/>
        </w:rPr>
        <w:t>Quality assurance audits:</w:t>
      </w:r>
      <w:r w:rsidRPr="00F07185">
        <w:rPr>
          <w:sz w:val="24"/>
          <w:szCs w:val="24"/>
        </w:rPr>
        <w:t xml:space="preserve"> The quality assurance organization shall establish and maintain a quality control audit program. Records of this program shall be subject to review by the Agency.</w:t>
      </w:r>
    </w:p>
    <w:p w:rsidR="005D048F" w:rsidRPr="00F07185" w:rsidRDefault="005D048F" w:rsidP="00E16737">
      <w:pPr>
        <w:pStyle w:val="RFPheading1QA"/>
        <w:suppressAutoHyphens/>
        <w:rPr>
          <w:rFonts w:cs="Times New Roman"/>
          <w:szCs w:val="24"/>
        </w:rPr>
      </w:pPr>
      <w:bookmarkStart w:id="1097" w:name="_Toc257815094"/>
      <w:bookmarkStart w:id="1098" w:name="_Toc519520742"/>
      <w:r w:rsidRPr="00F07185">
        <w:rPr>
          <w:rFonts w:cs="Times New Roman"/>
          <w:szCs w:val="24"/>
        </w:rPr>
        <w:t>Inspection</w:t>
      </w:r>
      <w:bookmarkEnd w:id="1097"/>
      <w:bookmarkEnd w:id="1098"/>
    </w:p>
    <w:p w:rsidR="005D048F" w:rsidRPr="00F07185" w:rsidRDefault="005D048F" w:rsidP="00E16737">
      <w:pPr>
        <w:pStyle w:val="RFPheading2QA"/>
        <w:suppressAutoHyphens/>
        <w:rPr>
          <w:rFonts w:cs="Times New Roman"/>
          <w:szCs w:val="24"/>
        </w:rPr>
      </w:pPr>
      <w:bookmarkStart w:id="1099" w:name="_Toc224791712"/>
      <w:bookmarkStart w:id="1100" w:name="_Toc224794490"/>
      <w:bookmarkStart w:id="1101" w:name="_Toc224795474"/>
      <w:bookmarkStart w:id="1102" w:name="_Toc224797873"/>
      <w:bookmarkStart w:id="1103" w:name="_Toc224798848"/>
      <w:bookmarkStart w:id="1104" w:name="_Toc224800796"/>
      <w:bookmarkStart w:id="1105" w:name="_Toc224791713"/>
      <w:bookmarkStart w:id="1106" w:name="_Toc224794491"/>
      <w:bookmarkStart w:id="1107" w:name="_Toc224795475"/>
      <w:bookmarkStart w:id="1108" w:name="_Toc224797874"/>
      <w:bookmarkStart w:id="1109" w:name="_Toc224798849"/>
      <w:bookmarkStart w:id="1110" w:name="_Toc224800797"/>
      <w:bookmarkStart w:id="1111" w:name="_Toc224791714"/>
      <w:bookmarkStart w:id="1112" w:name="_Toc224794492"/>
      <w:bookmarkStart w:id="1113" w:name="_Toc224795476"/>
      <w:bookmarkStart w:id="1114" w:name="_Toc224797875"/>
      <w:bookmarkStart w:id="1115" w:name="_Toc224798850"/>
      <w:bookmarkStart w:id="1116" w:name="_Toc224800798"/>
      <w:bookmarkStart w:id="1117" w:name="_Toc257815095"/>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sidRPr="00F07185">
        <w:rPr>
          <w:rFonts w:cs="Times New Roman"/>
          <w:szCs w:val="24"/>
        </w:rPr>
        <w:t xml:space="preserve">Inspection </w:t>
      </w:r>
      <w:bookmarkEnd w:id="1117"/>
      <w:r w:rsidRPr="00F07185">
        <w:rPr>
          <w:rFonts w:cs="Times New Roman"/>
          <w:szCs w:val="24"/>
        </w:rPr>
        <w:t>Stations</w:t>
      </w:r>
    </w:p>
    <w:p w:rsidR="005D048F" w:rsidRPr="00F07185" w:rsidRDefault="005D048F" w:rsidP="00E16737">
      <w:pPr>
        <w:pStyle w:val="BodyText"/>
        <w:rPr>
          <w:rFonts w:cs="Times New Roman"/>
        </w:rPr>
      </w:pPr>
      <w:r w:rsidRPr="00F07185">
        <w:rPr>
          <w:rFonts w:cs="Times New Roman"/>
        </w:rPr>
        <w:t>Inspection stations shall be at the best locations to provide for the Work content and characteristics to be inspected. Stations shall provide the facilities and equipment to inspect structural, electrical, hydraulic and other components and assemblies for compliance with the design requirements.</w:t>
      </w:r>
    </w:p>
    <w:p w:rsidR="005D048F" w:rsidRPr="00F07185" w:rsidRDefault="005D048F" w:rsidP="00E16737">
      <w:pPr>
        <w:pStyle w:val="BodyText"/>
        <w:rPr>
          <w:rFonts w:cs="Times New Roman"/>
        </w:rPr>
      </w:pPr>
      <w:r w:rsidRPr="00F07185">
        <w:rPr>
          <w:rFonts w:cs="Times New Roman"/>
        </w:rPr>
        <w:t xml:space="preserve">Stations shall also be at the best locations to inspect or test characteristics before they are concealed by subsequent fabrication or assembly operations. These locations shall minimally include underbody structure completion, body framing completion, body prior to paint preparation, water test, </w:t>
      </w:r>
      <w:r w:rsidR="00167BA0">
        <w:rPr>
          <w:rFonts w:cs="Times New Roman"/>
        </w:rPr>
        <w:t xml:space="preserve">motor </w:t>
      </w:r>
      <w:r w:rsidRPr="00F07185">
        <w:rPr>
          <w:rFonts w:cs="Times New Roman"/>
        </w:rPr>
        <w:t>installation completion, underbody dress-up and completion, bus prior to final paint touchup, bus prior to road test and bus final road test completion.</w:t>
      </w:r>
    </w:p>
    <w:p w:rsidR="005D048F" w:rsidRPr="00F07185" w:rsidRDefault="001C5F81" w:rsidP="00E16737">
      <w:pPr>
        <w:pStyle w:val="RFPheading2QA"/>
        <w:suppressAutoHyphens/>
        <w:rPr>
          <w:rFonts w:cs="Times New Roman"/>
          <w:szCs w:val="24"/>
        </w:rPr>
      </w:pPr>
      <w:bookmarkStart w:id="1118" w:name="_Toc224791716"/>
      <w:bookmarkStart w:id="1119" w:name="_Toc224794494"/>
      <w:bookmarkStart w:id="1120" w:name="_Toc224795478"/>
      <w:bookmarkStart w:id="1121" w:name="_Toc224797877"/>
      <w:bookmarkStart w:id="1122" w:name="_Toc224798852"/>
      <w:bookmarkStart w:id="1123" w:name="_Toc224800800"/>
      <w:bookmarkStart w:id="1124" w:name="_Toc257815096"/>
      <w:bookmarkEnd w:id="1118"/>
      <w:bookmarkEnd w:id="1119"/>
      <w:bookmarkEnd w:id="1120"/>
      <w:bookmarkEnd w:id="1121"/>
      <w:bookmarkEnd w:id="1122"/>
      <w:bookmarkEnd w:id="1123"/>
      <w:r w:rsidRPr="00F07185">
        <w:rPr>
          <w:rFonts w:cs="Times New Roman"/>
          <w:szCs w:val="24"/>
        </w:rPr>
        <w:t xml:space="preserve">Optional </w:t>
      </w:r>
      <w:r w:rsidR="005D048F" w:rsidRPr="00F07185">
        <w:rPr>
          <w:rFonts w:cs="Times New Roman"/>
          <w:szCs w:val="24"/>
        </w:rPr>
        <w:t xml:space="preserve">Resident </w:t>
      </w:r>
      <w:bookmarkEnd w:id="1124"/>
      <w:r w:rsidR="005D048F" w:rsidRPr="00F07185">
        <w:rPr>
          <w:rFonts w:cs="Times New Roman"/>
          <w:szCs w:val="24"/>
        </w:rPr>
        <w:t>Inspectors</w:t>
      </w:r>
    </w:p>
    <w:p w:rsidR="00BA6E7F" w:rsidRPr="00F07185" w:rsidRDefault="00BA6E7F" w:rsidP="00BA6E7F">
      <w:pPr>
        <w:pStyle w:val="BodyText"/>
      </w:pPr>
      <w:r w:rsidRPr="00F07185">
        <w:t>For orders greater than ten (10) buses, the Ordering Agency shall determine if a Resident Inspector is required under 49 CFR Part 663.37, In the event that the agency decides to have a Resident Inspector either full time or part-time, the following sections apply.</w:t>
      </w:r>
    </w:p>
    <w:p w:rsidR="005D048F" w:rsidRPr="00F07185" w:rsidRDefault="005D048F" w:rsidP="00E16737">
      <w:pPr>
        <w:pStyle w:val="RFPheading3QA"/>
        <w:suppressAutoHyphens/>
        <w:rPr>
          <w:rFonts w:cs="Times New Roman"/>
          <w:szCs w:val="24"/>
        </w:rPr>
      </w:pPr>
      <w:r w:rsidRPr="00F07185">
        <w:rPr>
          <w:rFonts w:cs="Times New Roman"/>
          <w:szCs w:val="24"/>
        </w:rPr>
        <w:t>Resident Inspector’s Role</w:t>
      </w:r>
    </w:p>
    <w:p w:rsidR="005D048F" w:rsidRPr="00F07185" w:rsidRDefault="005D048F" w:rsidP="00E16737">
      <w:pPr>
        <w:pStyle w:val="BodyText"/>
        <w:rPr>
          <w:rFonts w:cs="Times New Roman"/>
          <w:b/>
        </w:rPr>
      </w:pPr>
      <w:r w:rsidRPr="00F07185">
        <w:rPr>
          <w:rFonts w:cs="Times New Roman"/>
        </w:rPr>
        <w:t xml:space="preserve">The Agency </w:t>
      </w:r>
      <w:r w:rsidR="001C5F81" w:rsidRPr="00F07185">
        <w:rPr>
          <w:rFonts w:cs="Times New Roman"/>
        </w:rPr>
        <w:t>may</w:t>
      </w:r>
      <w:r w:rsidRPr="00F07185">
        <w:rPr>
          <w:rFonts w:cs="Times New Roman"/>
        </w:rPr>
        <w:t xml:space="preserve"> be represented at the Contractor’s plant by resident inspectors, a</w:t>
      </w:r>
      <w:r w:rsidR="0084730F">
        <w:rPr>
          <w:rFonts w:cs="Times New Roman"/>
        </w:rPr>
        <w:t xml:space="preserve">t the discretion of the </w:t>
      </w:r>
      <w:r w:rsidRPr="00F07185">
        <w:rPr>
          <w:rFonts w:cs="Times New Roman"/>
        </w:rPr>
        <w:t>. Resident inspectors may be Agency employees or outside contractors. The Agency shall provide the identi</w:t>
      </w:r>
      <w:r w:rsidR="00516A73" w:rsidRPr="00F07185">
        <w:rPr>
          <w:rFonts w:cs="Times New Roman"/>
        </w:rPr>
        <w:t>ty</w:t>
      </w:r>
      <w:r w:rsidRPr="00F07185">
        <w:rPr>
          <w:rFonts w:cs="Times New Roman"/>
        </w:rPr>
        <w:t xml:space="preserve"> of each inspector and shall also identify their level of authority in writing. They shall monitor, in the Contractor’s plant, the manufacture of transit buses built under the procurement. The presence of these resident inspectors in the plant shall not relieve the Contractor of its responsibility to meet all of the requirements of this procurement. The Agency shall designate a primary resident inspector, whose duties and responsibilities are delineated in “Pre-Production Meetings,” “Authority” and “Pre-Delivery Tests,” below. Contractor and resident inspector relations shall be governed by the guidelines included as Attachment A to this “Section 8: Quality Assurance.”</w:t>
      </w:r>
    </w:p>
    <w:p w:rsidR="005D048F" w:rsidRPr="00F07185" w:rsidRDefault="005D048F" w:rsidP="00E16737">
      <w:pPr>
        <w:pStyle w:val="RFPheading3QA"/>
        <w:suppressAutoHyphens/>
        <w:rPr>
          <w:rFonts w:cs="Times New Roman"/>
          <w:szCs w:val="24"/>
        </w:rPr>
      </w:pPr>
      <w:bookmarkStart w:id="1125" w:name="_Toc379440569"/>
      <w:bookmarkStart w:id="1126" w:name="_Toc379444358"/>
      <w:bookmarkStart w:id="1127" w:name="_Toc379446107"/>
      <w:bookmarkStart w:id="1128" w:name="_Toc379449183"/>
      <w:bookmarkStart w:id="1129" w:name="_Toc379449936"/>
      <w:bookmarkStart w:id="1130" w:name="_Toc379592712"/>
      <w:r w:rsidRPr="00F07185">
        <w:rPr>
          <w:rFonts w:cs="Times New Roman"/>
          <w:szCs w:val="24"/>
        </w:rPr>
        <w:t>Pre-Production Meetings</w:t>
      </w:r>
    </w:p>
    <w:bookmarkEnd w:id="1125"/>
    <w:bookmarkEnd w:id="1126"/>
    <w:bookmarkEnd w:id="1127"/>
    <w:bookmarkEnd w:id="1128"/>
    <w:bookmarkEnd w:id="1129"/>
    <w:bookmarkEnd w:id="1130"/>
    <w:p w:rsidR="005D048F" w:rsidRPr="00F07185" w:rsidRDefault="001C5F81" w:rsidP="00E16737">
      <w:pPr>
        <w:pStyle w:val="BodyText"/>
        <w:rPr>
          <w:rFonts w:cs="Times New Roman"/>
        </w:rPr>
      </w:pPr>
      <w:r w:rsidRPr="00F07185">
        <w:rPr>
          <w:rFonts w:cs="Times New Roman"/>
        </w:rPr>
        <w:t>If there are Pre-Production Meetings scheduled, t</w:t>
      </w:r>
      <w:r w:rsidR="005D048F" w:rsidRPr="00F07185">
        <w:rPr>
          <w:rFonts w:cs="Times New Roman"/>
        </w:rPr>
        <w:t>he primary resident inspector may participate in design review and pre-production meetings with the Agency. At these meetings, the configuration of the buses and the manufacturing processes shall be finalized, and all Contract documentation provided to the inspector.</w:t>
      </w:r>
    </w:p>
    <w:p w:rsidR="005D048F" w:rsidRPr="00F07185" w:rsidRDefault="005D048F" w:rsidP="00E16737">
      <w:pPr>
        <w:pStyle w:val="BodyText"/>
        <w:rPr>
          <w:rFonts w:cs="Times New Roman"/>
        </w:rPr>
      </w:pPr>
      <w:r w:rsidRPr="00F07185">
        <w:rPr>
          <w:rFonts w:cs="Times New Roman"/>
        </w:rPr>
        <w:t>No less than thirty (30) days prior to the beginning of bus manufacture, the primary resident inspector may meet with the Contractor’s quality assurance manager and may conduct a pre-production audit meeting. They shall review the inspection procedures and finalize inspection checklists. The resident inspectors may begin monitoring bus construction activities two weeks prior to the start of bus fabrication.</w:t>
      </w:r>
      <w:bookmarkStart w:id="1131" w:name="_Toc379440570"/>
      <w:bookmarkStart w:id="1132" w:name="_Toc379444359"/>
      <w:bookmarkStart w:id="1133" w:name="_Toc379446108"/>
      <w:bookmarkStart w:id="1134" w:name="_Toc379449184"/>
      <w:bookmarkStart w:id="1135" w:name="_Toc379449937"/>
      <w:bookmarkStart w:id="1136" w:name="_Toc379592713"/>
    </w:p>
    <w:p w:rsidR="005D048F" w:rsidRPr="00F07185" w:rsidRDefault="005D048F" w:rsidP="00E16737">
      <w:pPr>
        <w:pStyle w:val="RFPheading3QA"/>
        <w:suppressAutoHyphens/>
        <w:rPr>
          <w:rFonts w:cs="Times New Roman"/>
          <w:szCs w:val="24"/>
        </w:rPr>
      </w:pPr>
      <w:r w:rsidRPr="00F07185">
        <w:rPr>
          <w:rFonts w:cs="Times New Roman"/>
          <w:szCs w:val="24"/>
        </w:rPr>
        <w:t>Authority</w:t>
      </w:r>
    </w:p>
    <w:bookmarkEnd w:id="1131"/>
    <w:bookmarkEnd w:id="1132"/>
    <w:bookmarkEnd w:id="1133"/>
    <w:bookmarkEnd w:id="1134"/>
    <w:bookmarkEnd w:id="1135"/>
    <w:bookmarkEnd w:id="1136"/>
    <w:p w:rsidR="005D048F" w:rsidRPr="00F07185" w:rsidRDefault="005D048F" w:rsidP="00E16737">
      <w:pPr>
        <w:pStyle w:val="BodyText"/>
        <w:rPr>
          <w:rFonts w:cs="Times New Roman"/>
        </w:rPr>
      </w:pPr>
      <w:r w:rsidRPr="00F07185">
        <w:rPr>
          <w:rFonts w:cs="Times New Roman"/>
        </w:rPr>
        <w:t>Records and data maintained by the quality assurance organization shall be available for review by the resident inspectors. Inspection and test records for this procurement shall be available for a minimum of one year after inspections and tests are completed.</w:t>
      </w:r>
    </w:p>
    <w:p w:rsidR="005D048F" w:rsidRPr="00F07185" w:rsidRDefault="005D048F" w:rsidP="00E16737">
      <w:pPr>
        <w:pStyle w:val="BodyText"/>
        <w:rPr>
          <w:rFonts w:cs="Times New Roman"/>
        </w:rPr>
      </w:pPr>
      <w:r w:rsidRPr="00F07185">
        <w:rPr>
          <w:rFonts w:cs="Times New Roman"/>
        </w:rPr>
        <w:t>The Contractor’s gauges and other measuring and testing devices shall be made available for use by the resident inspectors to verify that the buses conform to all specification requirements. If necessary, the Contractor’s personnel shall be made available to operate the devices and to verify their condition and accuracy.</w:t>
      </w:r>
    </w:p>
    <w:p w:rsidR="005D048F" w:rsidRPr="00F07185" w:rsidRDefault="005D048F" w:rsidP="00E16737">
      <w:pPr>
        <w:pStyle w:val="BodyText"/>
        <w:rPr>
          <w:rFonts w:cs="Times New Roman"/>
        </w:rPr>
      </w:pPr>
      <w:r w:rsidRPr="00F07185">
        <w:rPr>
          <w:rFonts w:cs="Times New Roman"/>
        </w:rPr>
        <w:t>Discrepancies noted by the resident inspector during assembly shall be entered by the Contractor’s inspection personnel on a record that accompanies the major component, subassembly, assembly or bus from start of assembly through final inspection. Actions shall be taken to correct discrepancies or deficiencies in the manufacturing processes, procedures or other conditions that cause articles to be in nonconformity with the requirements of the Contract specifications. The inspection personnel shall verify the corrective actions and mark the discrepancy record. If discrepancies cannot be corrected by replacing the nonconforming materials, the Agency shall approve the modification, repair or method of correction to the extent that the Contract specifications are affected.</w:t>
      </w:r>
    </w:p>
    <w:p w:rsidR="005D048F" w:rsidRPr="00F07185" w:rsidRDefault="001C5F81" w:rsidP="00E16737">
      <w:pPr>
        <w:pStyle w:val="BodyText"/>
        <w:rPr>
          <w:rFonts w:cs="Times New Roman"/>
        </w:rPr>
      </w:pPr>
      <w:r w:rsidRPr="00F07185">
        <w:rPr>
          <w:rFonts w:cs="Times New Roman"/>
        </w:rPr>
        <w:t>If applicable, t</w:t>
      </w:r>
      <w:r w:rsidR="005D048F" w:rsidRPr="00F07185">
        <w:rPr>
          <w:rFonts w:cs="Times New Roman"/>
        </w:rPr>
        <w:t>he primary resident inspector shall remain in the Contractor’s plant for the duration of bus assembly Work under this Contract. Only the primary resident inspector or designee shall be authorized to release the buses for delivery. The resident inspectors shall be authorized to approve the pre-delivery acceptance tests. Upon request to the quality assurance supervisors, the resident inspectors shall have access to the Contractor’s quality assurance files related to this procurement. These files shall include drawings, assembly procedures, material standards, parts lists, inspection processing and reports, and records of Defects.</w:t>
      </w:r>
      <w:bookmarkStart w:id="1137" w:name="_Toc379440571"/>
      <w:bookmarkStart w:id="1138" w:name="_Toc379444360"/>
      <w:bookmarkStart w:id="1139" w:name="_Toc379446109"/>
      <w:bookmarkStart w:id="1140" w:name="_Toc379449185"/>
      <w:bookmarkStart w:id="1141" w:name="_Toc379449938"/>
      <w:bookmarkStart w:id="1142" w:name="_Toc379592714"/>
    </w:p>
    <w:p w:rsidR="005D048F" w:rsidRPr="00F07185" w:rsidRDefault="005D048F" w:rsidP="00E16737">
      <w:pPr>
        <w:pStyle w:val="RFPheading3QA"/>
        <w:suppressAutoHyphens/>
        <w:rPr>
          <w:rFonts w:cs="Times New Roman"/>
          <w:szCs w:val="24"/>
        </w:rPr>
      </w:pPr>
      <w:r w:rsidRPr="00F07185">
        <w:rPr>
          <w:rFonts w:cs="Times New Roman"/>
          <w:szCs w:val="24"/>
        </w:rPr>
        <w:t>Support Provisions</w:t>
      </w:r>
    </w:p>
    <w:bookmarkEnd w:id="1137"/>
    <w:bookmarkEnd w:id="1138"/>
    <w:bookmarkEnd w:id="1139"/>
    <w:bookmarkEnd w:id="1140"/>
    <w:bookmarkEnd w:id="1141"/>
    <w:bookmarkEnd w:id="1142"/>
    <w:p w:rsidR="005D048F" w:rsidRPr="00F07185" w:rsidRDefault="005D048F" w:rsidP="00E16737">
      <w:pPr>
        <w:pStyle w:val="BodyText"/>
        <w:rPr>
          <w:rFonts w:cs="Times New Roman"/>
        </w:rPr>
      </w:pPr>
      <w:r w:rsidRPr="00F07185">
        <w:rPr>
          <w:rFonts w:cs="Times New Roman"/>
        </w:rPr>
        <w:t>The Contractor shall provide office space for the resident inspectors in close proximity to the final assembly area. This office space shall be equipped with desks, outside and interplant telephones, Internet access, file cabinet and chairs.</w:t>
      </w:r>
    </w:p>
    <w:p w:rsidR="005D048F" w:rsidRPr="00F07185" w:rsidRDefault="005D048F" w:rsidP="00E16737">
      <w:pPr>
        <w:pStyle w:val="RFPheading3QA"/>
        <w:suppressAutoHyphens/>
        <w:rPr>
          <w:rFonts w:cs="Times New Roman"/>
          <w:szCs w:val="24"/>
        </w:rPr>
      </w:pPr>
      <w:r w:rsidRPr="00F07185">
        <w:rPr>
          <w:rFonts w:cs="Times New Roman"/>
          <w:szCs w:val="24"/>
        </w:rPr>
        <w:t>Compliance with Safety Requirements</w:t>
      </w:r>
    </w:p>
    <w:p w:rsidR="005D048F" w:rsidRPr="00F07185" w:rsidRDefault="005D048F" w:rsidP="00E16737">
      <w:pPr>
        <w:pStyle w:val="BodyText"/>
        <w:rPr>
          <w:rFonts w:cs="Times New Roman"/>
        </w:rPr>
      </w:pPr>
      <w:r w:rsidRPr="00F07185">
        <w:rPr>
          <w:rFonts w:cs="Times New Roman"/>
        </w:rPr>
        <w:t xml:space="preserve">At the time of the Pre-Production meeting, the Contractor shall provide all safety and other operational restrictions that govern the Contractor’s facilities. These issues </w:t>
      </w:r>
      <w:r w:rsidR="00BC1D8D" w:rsidRPr="00F07185">
        <w:rPr>
          <w:rFonts w:cs="Times New Roman"/>
        </w:rPr>
        <w:t>shall</w:t>
      </w:r>
      <w:r w:rsidRPr="00F07185">
        <w:rPr>
          <w:rFonts w:cs="Times New Roman"/>
        </w:rPr>
        <w:t xml:space="preserve"> be discussed and the parties </w:t>
      </w:r>
      <w:r w:rsidR="00BC1D8D" w:rsidRPr="00F07185">
        <w:rPr>
          <w:rFonts w:cs="Times New Roman"/>
        </w:rPr>
        <w:t>shall</w:t>
      </w:r>
      <w:r w:rsidRPr="00F07185">
        <w:rPr>
          <w:rFonts w:cs="Times New Roman"/>
        </w:rPr>
        <w:t xml:space="preserve"> agree which rules/restrictions </w:t>
      </w:r>
      <w:r w:rsidR="00BC1D8D" w:rsidRPr="00F07185">
        <w:rPr>
          <w:rFonts w:cs="Times New Roman"/>
        </w:rPr>
        <w:t>shall</w:t>
      </w:r>
      <w:r w:rsidRPr="00F07185">
        <w:rPr>
          <w:rFonts w:cs="Times New Roman"/>
        </w:rPr>
        <w:t xml:space="preserve"> govern the Agency’s inspector(s) and any other Agency representatives during the course of the Contract.</w:t>
      </w:r>
    </w:p>
    <w:p w:rsidR="005D048F" w:rsidRPr="00F07185" w:rsidRDefault="005D048F" w:rsidP="00E16737">
      <w:pPr>
        <w:pStyle w:val="RFPheading1QA"/>
        <w:suppressAutoHyphens/>
        <w:rPr>
          <w:rFonts w:cs="Times New Roman"/>
          <w:szCs w:val="24"/>
        </w:rPr>
      </w:pPr>
      <w:bookmarkStart w:id="1143" w:name="_Toc224791718"/>
      <w:bookmarkStart w:id="1144" w:name="_Toc224794496"/>
      <w:bookmarkStart w:id="1145" w:name="_Toc224795480"/>
      <w:bookmarkStart w:id="1146" w:name="_Toc224797879"/>
      <w:bookmarkStart w:id="1147" w:name="_Toc224798854"/>
      <w:bookmarkStart w:id="1148" w:name="_Toc224800802"/>
      <w:bookmarkStart w:id="1149" w:name="_Toc224791719"/>
      <w:bookmarkStart w:id="1150" w:name="_Toc224794497"/>
      <w:bookmarkStart w:id="1151" w:name="_Toc224795481"/>
      <w:bookmarkStart w:id="1152" w:name="_Toc224797880"/>
      <w:bookmarkStart w:id="1153" w:name="_Toc224798855"/>
      <w:bookmarkStart w:id="1154" w:name="_Toc224800803"/>
      <w:bookmarkStart w:id="1155" w:name="_Toc257815097"/>
      <w:bookmarkStart w:id="1156" w:name="_Toc519520743"/>
      <w:bookmarkEnd w:id="1143"/>
      <w:bookmarkEnd w:id="1144"/>
      <w:bookmarkEnd w:id="1145"/>
      <w:bookmarkEnd w:id="1146"/>
      <w:bookmarkEnd w:id="1147"/>
      <w:bookmarkEnd w:id="1148"/>
      <w:bookmarkEnd w:id="1149"/>
      <w:bookmarkEnd w:id="1150"/>
      <w:bookmarkEnd w:id="1151"/>
      <w:bookmarkEnd w:id="1152"/>
      <w:bookmarkEnd w:id="1153"/>
      <w:bookmarkEnd w:id="1154"/>
      <w:r w:rsidRPr="00F07185">
        <w:rPr>
          <w:rFonts w:cs="Times New Roman"/>
          <w:szCs w:val="24"/>
        </w:rPr>
        <w:t xml:space="preserve">Acceptance </w:t>
      </w:r>
      <w:bookmarkEnd w:id="1155"/>
      <w:r w:rsidRPr="00F07185">
        <w:rPr>
          <w:rFonts w:cs="Times New Roman"/>
          <w:szCs w:val="24"/>
        </w:rPr>
        <w:t>Tests</w:t>
      </w:r>
      <w:bookmarkEnd w:id="1156"/>
    </w:p>
    <w:p w:rsidR="005D048F" w:rsidRPr="00F07185" w:rsidRDefault="005D048F" w:rsidP="00E16737">
      <w:pPr>
        <w:pStyle w:val="RFPheading2QA"/>
        <w:suppressAutoHyphens/>
        <w:rPr>
          <w:rFonts w:cs="Times New Roman"/>
          <w:szCs w:val="24"/>
        </w:rPr>
      </w:pPr>
      <w:bookmarkStart w:id="1157" w:name="_Toc224791721"/>
      <w:bookmarkStart w:id="1158" w:name="_Toc224794499"/>
      <w:bookmarkStart w:id="1159" w:name="_Toc224795483"/>
      <w:bookmarkStart w:id="1160" w:name="_Toc224797882"/>
      <w:bookmarkStart w:id="1161" w:name="_Toc224798857"/>
      <w:bookmarkStart w:id="1162" w:name="_Toc224800805"/>
      <w:bookmarkStart w:id="1163" w:name="_Toc224791722"/>
      <w:bookmarkStart w:id="1164" w:name="_Toc224794500"/>
      <w:bookmarkStart w:id="1165" w:name="_Toc224795484"/>
      <w:bookmarkStart w:id="1166" w:name="_Toc224797883"/>
      <w:bookmarkStart w:id="1167" w:name="_Toc224798858"/>
      <w:bookmarkStart w:id="1168" w:name="_Toc224800806"/>
      <w:bookmarkStart w:id="1169" w:name="_Toc257815098"/>
      <w:bookmarkEnd w:id="1157"/>
      <w:bookmarkEnd w:id="1158"/>
      <w:bookmarkEnd w:id="1159"/>
      <w:bookmarkEnd w:id="1160"/>
      <w:bookmarkEnd w:id="1161"/>
      <w:bookmarkEnd w:id="1162"/>
      <w:bookmarkEnd w:id="1163"/>
      <w:bookmarkEnd w:id="1164"/>
      <w:bookmarkEnd w:id="1165"/>
      <w:bookmarkEnd w:id="1166"/>
      <w:bookmarkEnd w:id="1167"/>
      <w:bookmarkEnd w:id="1168"/>
      <w:r w:rsidRPr="00F07185">
        <w:rPr>
          <w:rFonts w:cs="Times New Roman"/>
          <w:szCs w:val="24"/>
        </w:rPr>
        <w:t>Responsibility</w:t>
      </w:r>
      <w:bookmarkEnd w:id="1169"/>
    </w:p>
    <w:p w:rsidR="005D048F" w:rsidRPr="00F07185" w:rsidRDefault="005D048F" w:rsidP="00E16737">
      <w:pPr>
        <w:pStyle w:val="BodyText"/>
        <w:rPr>
          <w:rFonts w:cs="Times New Roman"/>
        </w:rPr>
      </w:pPr>
      <w:r w:rsidRPr="00F07185">
        <w:rPr>
          <w:rFonts w:cs="Times New Roman"/>
        </w:rPr>
        <w:t>Fully documented tests shall be conducted on each production bus following manufacture to determine its acceptance to the Agency. These acceptance tests shall include pre-delivery inspections and testing by the Contractor and inspections and testing by the Agency after the buses have been delivered.</w:t>
      </w:r>
    </w:p>
    <w:p w:rsidR="005D048F" w:rsidRPr="00F07185" w:rsidRDefault="005D048F" w:rsidP="00E16737">
      <w:pPr>
        <w:pStyle w:val="RFPheading2QA"/>
        <w:suppressAutoHyphens/>
        <w:rPr>
          <w:rFonts w:cs="Times New Roman"/>
          <w:szCs w:val="24"/>
        </w:rPr>
      </w:pPr>
      <w:bookmarkStart w:id="1170" w:name="_Toc257815099"/>
      <w:r w:rsidRPr="00F07185">
        <w:rPr>
          <w:rFonts w:cs="Times New Roman"/>
          <w:szCs w:val="24"/>
        </w:rPr>
        <w:t xml:space="preserve">Pre-Delivery </w:t>
      </w:r>
      <w:bookmarkEnd w:id="1170"/>
      <w:r w:rsidRPr="00F07185">
        <w:rPr>
          <w:rFonts w:cs="Times New Roman"/>
          <w:szCs w:val="24"/>
        </w:rPr>
        <w:t>Tests</w:t>
      </w:r>
    </w:p>
    <w:p w:rsidR="005D048F" w:rsidRPr="00F07185" w:rsidRDefault="005D048F" w:rsidP="00E16737">
      <w:pPr>
        <w:pStyle w:val="BodyText"/>
        <w:rPr>
          <w:rFonts w:cs="Times New Roman"/>
        </w:rPr>
      </w:pPr>
      <w:r w:rsidRPr="00F07185">
        <w:rPr>
          <w:rFonts w:cs="Times New Roman"/>
        </w:rPr>
        <w:t>The Contractor shall conduct acceptance tests at its plant on each bus following completion of manufacture and before delivery to the Agency. These pre-delivery tests shall include visual and measured inspections, as well as testing the total bus operation. The tests shall be conducted and documented in accordance with written test plans approved by the Agency.</w:t>
      </w:r>
    </w:p>
    <w:p w:rsidR="005D048F" w:rsidRPr="00F07185" w:rsidRDefault="005D048F" w:rsidP="00E16737">
      <w:pPr>
        <w:pStyle w:val="BodyText"/>
        <w:rPr>
          <w:rFonts w:cs="Times New Roman"/>
        </w:rPr>
      </w:pPr>
      <w:r w:rsidRPr="00F07185">
        <w:rPr>
          <w:rFonts w:cs="Times New Roman"/>
        </w:rPr>
        <w:t>Additional tests may be conducted at the Contractor’s discretion to ensure that the completed buses have attained the required quality and have met the requirements in Section 6: Technical Specifications. The Agency may, prior to commencement of production, demand that the Contractor demonstrate compliance with any requirement in that section if there is evidence that prior tests have been invalidated by the Contractor’s change of Supplier or change in manufacturing process. Such demonstration shall be by actual test, or by supplying a report of a previously performed test on similar or like components and configuration. Any additional testing shall be recorded on appropriate test forms provided by the Contractor and shall be conducted before acceptance of the bus.</w:t>
      </w:r>
    </w:p>
    <w:p w:rsidR="005D048F" w:rsidRPr="00F07185" w:rsidRDefault="005D048F" w:rsidP="00E16737">
      <w:pPr>
        <w:pStyle w:val="BodyText"/>
        <w:rPr>
          <w:rFonts w:cs="Times New Roman"/>
        </w:rPr>
      </w:pPr>
      <w:r w:rsidRPr="00F07185">
        <w:rPr>
          <w:rFonts w:cs="Times New Roman"/>
        </w:rPr>
        <w:t xml:space="preserve">The pre-delivery tests shall be scheduled and conducted with thirty (30) </w:t>
      </w:r>
      <w:r w:rsidR="00FB0697" w:rsidRPr="00F07185">
        <w:rPr>
          <w:rFonts w:cs="Times New Roman"/>
        </w:rPr>
        <w:t>days’ notice</w:t>
      </w:r>
      <w:r w:rsidRPr="00F07185">
        <w:rPr>
          <w:rFonts w:cs="Times New Roman"/>
        </w:rPr>
        <w:t xml:space="preserve"> so that they may be witnessed by the resident inspectors, who may accept or reject the results of the tests. The results of pre-delivery tests, and any other tests, shall be filed with the assembly inspection records for each bus. The underfloor equipment shall be available for inspection by the resident inspectors, using a pit or bus hoist provided by the Contractor. A hoist, scaffold or elevated platform shall be provided by the Contractor to easily and safely inspect bus roofs. </w:t>
      </w:r>
      <w:r w:rsidR="001C5F81" w:rsidRPr="00F07185">
        <w:rPr>
          <w:rFonts w:cs="Times New Roman"/>
        </w:rPr>
        <w:t>If there is an on-site inspector, d</w:t>
      </w:r>
      <w:r w:rsidRPr="00F07185">
        <w:rPr>
          <w:rFonts w:cs="Times New Roman"/>
        </w:rPr>
        <w:t>elivery of each bus shall require written authorization of the primary resident inspector. Authorization forms for the release of each bus for delivery shall be provided by the Contractor. An executed copy of the authorization shall accompany the delivery of each bus.</w:t>
      </w:r>
      <w:bookmarkStart w:id="1171" w:name="_Toc379440575"/>
      <w:bookmarkStart w:id="1172" w:name="_Toc379444364"/>
      <w:bookmarkStart w:id="1173" w:name="_Toc379446113"/>
      <w:bookmarkStart w:id="1174" w:name="_Toc379449189"/>
      <w:bookmarkStart w:id="1175" w:name="_Toc379449942"/>
      <w:bookmarkStart w:id="1176" w:name="_Toc379592718"/>
    </w:p>
    <w:p w:rsidR="005D048F" w:rsidRPr="00F07185" w:rsidRDefault="005D048F" w:rsidP="00E16737">
      <w:pPr>
        <w:pStyle w:val="RFPheading3QA"/>
        <w:suppressAutoHyphens/>
        <w:rPr>
          <w:rFonts w:cs="Times New Roman"/>
          <w:szCs w:val="24"/>
        </w:rPr>
      </w:pPr>
      <w:r w:rsidRPr="00F07185">
        <w:rPr>
          <w:rFonts w:cs="Times New Roman"/>
          <w:szCs w:val="24"/>
        </w:rPr>
        <w:t>Visual and Measured Inspections</w:t>
      </w:r>
    </w:p>
    <w:bookmarkEnd w:id="1171"/>
    <w:bookmarkEnd w:id="1172"/>
    <w:bookmarkEnd w:id="1173"/>
    <w:bookmarkEnd w:id="1174"/>
    <w:bookmarkEnd w:id="1175"/>
    <w:bookmarkEnd w:id="1176"/>
    <w:p w:rsidR="005D048F" w:rsidRPr="00F07185" w:rsidRDefault="005D048F" w:rsidP="00E16737">
      <w:pPr>
        <w:pStyle w:val="BodyText"/>
        <w:rPr>
          <w:rFonts w:cs="Times New Roman"/>
        </w:rPr>
      </w:pPr>
      <w:r w:rsidRPr="00F07185">
        <w:rPr>
          <w:rFonts w:cs="Times New Roman"/>
        </w:rPr>
        <w:t>Visual and measured inspections shall be conducted with the bus in a static condition. The purpose of the inspection testing includes verification of overall dimension and weight requirements, that required components are included and are ready for operation, and that components and subsystems designed to operate with the bus in a static condition do function as designed.</w:t>
      </w:r>
      <w:bookmarkStart w:id="1177" w:name="_Toc379440576"/>
      <w:bookmarkStart w:id="1178" w:name="_Toc379444365"/>
      <w:bookmarkStart w:id="1179" w:name="_Toc379446114"/>
      <w:bookmarkStart w:id="1180" w:name="_Toc379449190"/>
      <w:bookmarkStart w:id="1181" w:name="_Toc379449943"/>
      <w:bookmarkStart w:id="1182" w:name="_Toc379592719"/>
    </w:p>
    <w:p w:rsidR="005D048F" w:rsidRPr="00F07185" w:rsidRDefault="005D048F" w:rsidP="00E16737">
      <w:pPr>
        <w:pStyle w:val="RFPheading3QA"/>
        <w:suppressAutoHyphens/>
        <w:rPr>
          <w:rFonts w:cs="Times New Roman"/>
          <w:szCs w:val="24"/>
        </w:rPr>
      </w:pPr>
      <w:r w:rsidRPr="00F07185">
        <w:rPr>
          <w:rFonts w:cs="Times New Roman"/>
          <w:szCs w:val="24"/>
        </w:rPr>
        <w:t>Total Bus Operation</w:t>
      </w:r>
    </w:p>
    <w:bookmarkEnd w:id="1177"/>
    <w:bookmarkEnd w:id="1178"/>
    <w:bookmarkEnd w:id="1179"/>
    <w:bookmarkEnd w:id="1180"/>
    <w:bookmarkEnd w:id="1181"/>
    <w:bookmarkEnd w:id="1182"/>
    <w:p w:rsidR="005D048F" w:rsidRPr="00F07185" w:rsidRDefault="005D048F" w:rsidP="00E16737">
      <w:pPr>
        <w:pStyle w:val="BodyText"/>
        <w:rPr>
          <w:rFonts w:cs="Times New Roman"/>
        </w:rPr>
      </w:pPr>
      <w:r w:rsidRPr="00F07185">
        <w:rPr>
          <w:rFonts w:cs="Times New Roman"/>
        </w:rPr>
        <w:t>Total bus operation shall be evaluated during road tests. The purpose of the road tests is to observe and verify the operation of the bus as a system and to verify the functional operation of the subsystems that can be operated only while the bus is in motion.</w:t>
      </w:r>
    </w:p>
    <w:p w:rsidR="005D048F" w:rsidRPr="00F07185" w:rsidRDefault="005D048F" w:rsidP="00E16737">
      <w:pPr>
        <w:pStyle w:val="BodyText"/>
        <w:rPr>
          <w:rFonts w:cs="Times New Roman"/>
        </w:rPr>
      </w:pPr>
      <w:r w:rsidRPr="00F07185">
        <w:rPr>
          <w:rFonts w:cs="Times New Roman"/>
        </w:rPr>
        <w:t xml:space="preserve">Each bus shall be driven for a minimum of fifteen (15) miles during the road tests. If requested, computerized diagnostic printouts showing the performance of each bus shall be produced and provided to the Agency. Observed Defects shall be recorded on the test forms. The bus shall be retested when Defects are corrected and adjustments are made. This process shall continue until Defects or required adjustments are no longer detected. </w:t>
      </w:r>
    </w:p>
    <w:p w:rsidR="00BA6E7F" w:rsidRPr="00F07185" w:rsidRDefault="005D048F" w:rsidP="00BA6E7F">
      <w:pPr>
        <w:pStyle w:val="RFPheading1QA"/>
        <w:rPr>
          <w:szCs w:val="24"/>
        </w:rPr>
      </w:pPr>
      <w:bookmarkStart w:id="1183" w:name="_Toc224791726"/>
      <w:bookmarkStart w:id="1184" w:name="_Toc224794504"/>
      <w:bookmarkStart w:id="1185" w:name="_Toc224795488"/>
      <w:bookmarkStart w:id="1186" w:name="_Toc224797887"/>
      <w:bookmarkStart w:id="1187" w:name="_Toc224798862"/>
      <w:bookmarkStart w:id="1188" w:name="_Toc224800810"/>
      <w:bookmarkStart w:id="1189" w:name="_Toc224791727"/>
      <w:bookmarkStart w:id="1190" w:name="_Toc224794505"/>
      <w:bookmarkStart w:id="1191" w:name="_Toc224795489"/>
      <w:bookmarkStart w:id="1192" w:name="_Toc224797888"/>
      <w:bookmarkStart w:id="1193" w:name="_Toc224798863"/>
      <w:bookmarkStart w:id="1194" w:name="_Toc224800811"/>
      <w:bookmarkStart w:id="1195" w:name="_Toc257815101"/>
      <w:bookmarkStart w:id="1196" w:name="_Toc519520744"/>
      <w:bookmarkEnd w:id="1183"/>
      <w:bookmarkEnd w:id="1184"/>
      <w:bookmarkEnd w:id="1185"/>
      <w:bookmarkEnd w:id="1186"/>
      <w:bookmarkEnd w:id="1187"/>
      <w:bookmarkEnd w:id="1188"/>
      <w:bookmarkEnd w:id="1189"/>
      <w:bookmarkEnd w:id="1190"/>
      <w:bookmarkEnd w:id="1191"/>
      <w:bookmarkEnd w:id="1192"/>
      <w:bookmarkEnd w:id="1193"/>
      <w:bookmarkEnd w:id="1194"/>
      <w:r w:rsidRPr="00F07185">
        <w:rPr>
          <w:szCs w:val="24"/>
        </w:rPr>
        <w:t xml:space="preserve">Agency-Specific </w:t>
      </w:r>
      <w:bookmarkEnd w:id="1195"/>
      <w:r w:rsidRPr="00F07185">
        <w:rPr>
          <w:szCs w:val="24"/>
        </w:rPr>
        <w:t>Requirements</w:t>
      </w:r>
      <w:bookmarkEnd w:id="1196"/>
    </w:p>
    <w:p w:rsidR="00C64BF0" w:rsidRPr="00F07185" w:rsidRDefault="00C64BF0" w:rsidP="00C64BF0">
      <w:pPr>
        <w:pStyle w:val="RFPheading2QA"/>
        <w:rPr>
          <w:szCs w:val="24"/>
        </w:rPr>
      </w:pPr>
      <w:bookmarkStart w:id="1197" w:name="_Toc467317692"/>
      <w:r w:rsidRPr="00F07185">
        <w:rPr>
          <w:szCs w:val="24"/>
        </w:rPr>
        <w:t>Pre-Delivery Bus Documentation Package (BDP)</w:t>
      </w:r>
      <w:bookmarkEnd w:id="1197"/>
    </w:p>
    <w:p w:rsidR="00C64BF0" w:rsidRPr="00F07185" w:rsidRDefault="00C64BF0" w:rsidP="00C64BF0">
      <w:pPr>
        <w:pStyle w:val="BodyText"/>
      </w:pPr>
      <w:r w:rsidRPr="00F07185">
        <w:t>The Contractor’s quality assurance organization shall be responsible for preparing a documentation package for each Bus.  The BDP shall be inserted into a manila envelope which shall be labeled with the Agency name and the bus number on the front of the envelop</w:t>
      </w:r>
      <w:r w:rsidR="00C8280C" w:rsidRPr="00F07185">
        <w:t>e</w:t>
      </w:r>
      <w:r w:rsidRPr="00F07185">
        <w:t>.  This envelop</w:t>
      </w:r>
      <w:r w:rsidR="00C8280C" w:rsidRPr="00F07185">
        <w:t>e</w:t>
      </w:r>
      <w:r w:rsidRPr="00F07185">
        <w:t xml:space="preserve"> shall be placed into the Bus and shall be presented to the Agency upon delivery.</w:t>
      </w:r>
    </w:p>
    <w:p w:rsidR="00C64BF0" w:rsidRPr="00F07185" w:rsidRDefault="00C64BF0" w:rsidP="00C64BF0">
      <w:pPr>
        <w:pStyle w:val="BodyText"/>
      </w:pPr>
      <w:r w:rsidRPr="00F07185">
        <w:t>At a minimum, each BDP shall contain the following items:</w:t>
      </w:r>
    </w:p>
    <w:p w:rsidR="00C64BF0" w:rsidRPr="00F07185" w:rsidRDefault="00C64BF0" w:rsidP="0052058E">
      <w:pPr>
        <w:pStyle w:val="BodyText"/>
        <w:numPr>
          <w:ilvl w:val="0"/>
          <w:numId w:val="49"/>
        </w:numPr>
        <w:spacing w:after="0"/>
      </w:pPr>
      <w:r w:rsidRPr="00F07185">
        <w:t>BDP Check-off Sheet listing the following:</w:t>
      </w:r>
    </w:p>
    <w:p w:rsidR="00C64BF0" w:rsidRPr="00F07185" w:rsidRDefault="00C64BF0" w:rsidP="0052058E">
      <w:pPr>
        <w:pStyle w:val="BodyText"/>
        <w:numPr>
          <w:ilvl w:val="0"/>
          <w:numId w:val="49"/>
        </w:numPr>
        <w:spacing w:after="0"/>
      </w:pPr>
      <w:r w:rsidRPr="00F07185">
        <w:t>QA Certificate of Completion (signed by Contractor QC representative).</w:t>
      </w:r>
    </w:p>
    <w:p w:rsidR="00C64BF0" w:rsidRPr="00F07185" w:rsidRDefault="00A56C48" w:rsidP="0052058E">
      <w:pPr>
        <w:pStyle w:val="BodyText"/>
        <w:numPr>
          <w:ilvl w:val="0"/>
          <w:numId w:val="49"/>
        </w:numPr>
        <w:spacing w:after="0"/>
      </w:pPr>
      <w:r>
        <w:t>Applicable Battery certifications.</w:t>
      </w:r>
    </w:p>
    <w:p w:rsidR="00C64BF0" w:rsidRPr="00F07185" w:rsidRDefault="00C64BF0" w:rsidP="0052058E">
      <w:pPr>
        <w:pStyle w:val="BodyText"/>
        <w:numPr>
          <w:ilvl w:val="0"/>
          <w:numId w:val="49"/>
        </w:numPr>
        <w:spacing w:after="0"/>
      </w:pPr>
      <w:r w:rsidRPr="00F07185">
        <w:t xml:space="preserve">Water test Certification. </w:t>
      </w:r>
    </w:p>
    <w:p w:rsidR="00C64BF0" w:rsidRPr="00F07185" w:rsidRDefault="00C64BF0" w:rsidP="0052058E">
      <w:pPr>
        <w:pStyle w:val="BodyText"/>
        <w:numPr>
          <w:ilvl w:val="0"/>
          <w:numId w:val="49"/>
        </w:numPr>
        <w:spacing w:after="0"/>
      </w:pPr>
      <w:r w:rsidRPr="00F07185">
        <w:t>Alignment and Steering Stop Adjustment Certification.</w:t>
      </w:r>
    </w:p>
    <w:p w:rsidR="00C64BF0" w:rsidRPr="00F07185" w:rsidRDefault="00C64BF0" w:rsidP="0052058E">
      <w:pPr>
        <w:pStyle w:val="BodyText"/>
        <w:numPr>
          <w:ilvl w:val="0"/>
          <w:numId w:val="49"/>
        </w:numPr>
        <w:spacing w:after="0"/>
      </w:pPr>
      <w:r w:rsidRPr="00F07185">
        <w:t>Smoke Opacity Test (Exhaust Emissions)</w:t>
      </w:r>
      <w:r w:rsidR="005602BA" w:rsidRPr="00F07185">
        <w:t>, if applicable</w:t>
      </w:r>
      <w:r w:rsidRPr="00F07185">
        <w:t>.</w:t>
      </w:r>
    </w:p>
    <w:p w:rsidR="00C64BF0" w:rsidRPr="00F07185" w:rsidRDefault="00C64BF0" w:rsidP="0052058E">
      <w:pPr>
        <w:pStyle w:val="BodyText"/>
        <w:numPr>
          <w:ilvl w:val="0"/>
          <w:numId w:val="49"/>
        </w:numPr>
        <w:spacing w:after="0"/>
      </w:pPr>
      <w:r w:rsidRPr="00F07185">
        <w:t>“Completed Bus” Inspection document.</w:t>
      </w:r>
    </w:p>
    <w:p w:rsidR="00C64BF0" w:rsidRPr="00F07185" w:rsidRDefault="00C64BF0" w:rsidP="0052058E">
      <w:pPr>
        <w:pStyle w:val="BodyText"/>
        <w:numPr>
          <w:ilvl w:val="0"/>
          <w:numId w:val="49"/>
        </w:numPr>
        <w:spacing w:after="0"/>
      </w:pPr>
      <w:r w:rsidRPr="00F07185">
        <w:t xml:space="preserve">Copy of defects noted during </w:t>
      </w:r>
      <w:r w:rsidR="005602BA" w:rsidRPr="00F07185">
        <w:t xml:space="preserve">any Agency on-site </w:t>
      </w:r>
      <w:r w:rsidRPr="00F07185">
        <w:t>inspection.</w:t>
      </w:r>
    </w:p>
    <w:p w:rsidR="00C64BF0" w:rsidRPr="00F07185" w:rsidRDefault="00C64BF0" w:rsidP="0052058E">
      <w:pPr>
        <w:pStyle w:val="BodyText"/>
        <w:numPr>
          <w:ilvl w:val="0"/>
          <w:numId w:val="49"/>
        </w:numPr>
        <w:spacing w:after="0"/>
      </w:pPr>
      <w:r w:rsidRPr="00F07185">
        <w:t>List of “Open Items”- if any</w:t>
      </w:r>
    </w:p>
    <w:p w:rsidR="00C64BF0" w:rsidRPr="00F07185" w:rsidRDefault="00C64BF0" w:rsidP="0052058E">
      <w:pPr>
        <w:pStyle w:val="BodyText"/>
        <w:numPr>
          <w:ilvl w:val="0"/>
          <w:numId w:val="49"/>
        </w:numPr>
        <w:spacing w:after="0"/>
      </w:pPr>
      <w:r w:rsidRPr="00F07185">
        <w:t>VIN number (copy of bus data plate)</w:t>
      </w:r>
    </w:p>
    <w:p w:rsidR="00C64BF0" w:rsidRPr="00F07185" w:rsidRDefault="00C64BF0" w:rsidP="0052058E">
      <w:pPr>
        <w:pStyle w:val="BodyText"/>
        <w:numPr>
          <w:ilvl w:val="0"/>
          <w:numId w:val="49"/>
        </w:numPr>
        <w:spacing w:after="0"/>
      </w:pPr>
      <w:r w:rsidRPr="00F07185">
        <w:t>Certificate of Origin</w:t>
      </w:r>
    </w:p>
    <w:p w:rsidR="00C64BF0" w:rsidRPr="00F07185" w:rsidRDefault="00C64BF0" w:rsidP="0052058E">
      <w:pPr>
        <w:pStyle w:val="BodyText"/>
        <w:numPr>
          <w:ilvl w:val="0"/>
          <w:numId w:val="49"/>
        </w:numPr>
        <w:spacing w:after="0"/>
      </w:pPr>
      <w:r w:rsidRPr="00F07185">
        <w:t>Weight slip (curb weight)</w:t>
      </w:r>
    </w:p>
    <w:p w:rsidR="00C64BF0" w:rsidRPr="00F07185" w:rsidRDefault="00C64BF0" w:rsidP="005602BA">
      <w:pPr>
        <w:pStyle w:val="BodyText"/>
        <w:numPr>
          <w:ilvl w:val="0"/>
          <w:numId w:val="49"/>
        </w:numPr>
        <w:spacing w:after="0"/>
      </w:pPr>
      <w:r w:rsidRPr="00F07185">
        <w:t>Certificate of compliance for high voltage/energy storage protective devices, if applicable.</w:t>
      </w:r>
    </w:p>
    <w:p w:rsidR="00B867D9" w:rsidRPr="00F07185" w:rsidRDefault="005602BA">
      <w:pPr>
        <w:pStyle w:val="BodyText"/>
        <w:numPr>
          <w:ilvl w:val="0"/>
          <w:numId w:val="49"/>
        </w:numPr>
        <w:spacing w:after="0"/>
      </w:pPr>
      <w:r w:rsidRPr="00F07185">
        <w:t>Copy of FMVSS plate</w:t>
      </w:r>
    </w:p>
    <w:p w:rsidR="00C64BF0" w:rsidRPr="00F07185" w:rsidRDefault="00C64BF0" w:rsidP="0052058E">
      <w:pPr>
        <w:pStyle w:val="BodyText"/>
        <w:numPr>
          <w:ilvl w:val="0"/>
          <w:numId w:val="49"/>
        </w:numPr>
        <w:spacing w:after="0"/>
      </w:pPr>
      <w:r w:rsidRPr="00F07185">
        <w:t>Component Serial Number List - List of serialized components installed on each Bus to include, but not limited to:</w:t>
      </w:r>
    </w:p>
    <w:p w:rsidR="00C64BF0" w:rsidRPr="00F07185" w:rsidRDefault="00017C2C" w:rsidP="00017C2C">
      <w:pPr>
        <w:pStyle w:val="BodyText"/>
        <w:numPr>
          <w:ilvl w:val="1"/>
          <w:numId w:val="49"/>
        </w:numPr>
        <w:spacing w:after="0"/>
      </w:pPr>
      <w:r>
        <w:t>Electric Drivetrain</w:t>
      </w:r>
    </w:p>
    <w:p w:rsidR="00C64BF0" w:rsidRPr="00F07185" w:rsidRDefault="00C64BF0" w:rsidP="0052058E">
      <w:pPr>
        <w:pStyle w:val="BodyText"/>
        <w:numPr>
          <w:ilvl w:val="1"/>
          <w:numId w:val="49"/>
        </w:numPr>
        <w:spacing w:after="0"/>
      </w:pPr>
      <w:r w:rsidRPr="00F07185">
        <w:t>Alternator</w:t>
      </w:r>
      <w:r w:rsidR="00017C2C">
        <w:t xml:space="preserve"> (If applicable)</w:t>
      </w:r>
    </w:p>
    <w:p w:rsidR="00C64BF0" w:rsidRPr="00F07185" w:rsidRDefault="00C64BF0" w:rsidP="0052058E">
      <w:pPr>
        <w:pStyle w:val="BodyText"/>
        <w:numPr>
          <w:ilvl w:val="1"/>
          <w:numId w:val="49"/>
        </w:numPr>
        <w:spacing w:after="0"/>
      </w:pPr>
      <w:r w:rsidRPr="00F07185">
        <w:t>Starter</w:t>
      </w:r>
      <w:r w:rsidR="00017C2C">
        <w:t xml:space="preserve"> (If Applicable)</w:t>
      </w:r>
    </w:p>
    <w:p w:rsidR="00C64BF0" w:rsidRPr="00F07185" w:rsidRDefault="00C64BF0" w:rsidP="0052058E">
      <w:pPr>
        <w:pStyle w:val="BodyText"/>
        <w:numPr>
          <w:ilvl w:val="1"/>
          <w:numId w:val="49"/>
        </w:numPr>
        <w:spacing w:after="0"/>
      </w:pPr>
      <w:r w:rsidRPr="00F07185">
        <w:t>A/C Compressor</w:t>
      </w:r>
    </w:p>
    <w:p w:rsidR="00C64BF0" w:rsidRPr="00F07185" w:rsidRDefault="00C64BF0" w:rsidP="0052058E">
      <w:pPr>
        <w:pStyle w:val="BodyText"/>
        <w:numPr>
          <w:ilvl w:val="1"/>
          <w:numId w:val="49"/>
        </w:numPr>
        <w:spacing w:after="0"/>
      </w:pPr>
      <w:r w:rsidRPr="00F07185">
        <w:t>Drive Axle</w:t>
      </w:r>
    </w:p>
    <w:p w:rsidR="00C64BF0" w:rsidRPr="00F07185" w:rsidRDefault="00C64BF0" w:rsidP="0052058E">
      <w:pPr>
        <w:pStyle w:val="BodyText"/>
        <w:numPr>
          <w:ilvl w:val="1"/>
          <w:numId w:val="49"/>
        </w:numPr>
        <w:spacing w:after="0"/>
      </w:pPr>
      <w:r w:rsidRPr="00F07185">
        <w:t>Power Steering Unit</w:t>
      </w:r>
    </w:p>
    <w:p w:rsidR="00C64BF0" w:rsidRPr="00F07185" w:rsidRDefault="00C64BF0" w:rsidP="00017C2C">
      <w:pPr>
        <w:pStyle w:val="BodyText"/>
        <w:numPr>
          <w:ilvl w:val="1"/>
          <w:numId w:val="49"/>
        </w:numPr>
        <w:spacing w:after="0"/>
      </w:pPr>
      <w:r w:rsidRPr="00F07185">
        <w:t>Air Compressor</w:t>
      </w:r>
    </w:p>
    <w:p w:rsidR="00C64BF0" w:rsidRPr="00F07185" w:rsidRDefault="00C64BF0" w:rsidP="0052058E">
      <w:pPr>
        <w:pStyle w:val="BodyText"/>
        <w:numPr>
          <w:ilvl w:val="1"/>
          <w:numId w:val="49"/>
        </w:numPr>
        <w:spacing w:after="0"/>
      </w:pPr>
      <w:r w:rsidRPr="00F07185">
        <w:t xml:space="preserve">Other serialized components for which the Contractor </w:t>
      </w:r>
      <w:r w:rsidR="00BC1D8D" w:rsidRPr="00F07185">
        <w:t>shall</w:t>
      </w:r>
      <w:r w:rsidRPr="00F07185">
        <w:t xml:space="preserve"> require serial numbers for the processing of warranty claims.</w:t>
      </w:r>
    </w:p>
    <w:p w:rsidR="00C64BF0" w:rsidRPr="00F07185" w:rsidRDefault="00C64BF0">
      <w:pPr>
        <w:rPr>
          <w:rFonts w:cs="Arial"/>
          <w:b/>
          <w:caps/>
          <w:sz w:val="24"/>
          <w:szCs w:val="24"/>
        </w:rPr>
      </w:pPr>
      <w:bookmarkStart w:id="1198" w:name="_Toc257815103"/>
      <w:r w:rsidRPr="00F07185">
        <w:rPr>
          <w:sz w:val="24"/>
          <w:szCs w:val="24"/>
        </w:rPr>
        <w:br w:type="page"/>
      </w:r>
    </w:p>
    <w:p w:rsidR="005D048F" w:rsidRPr="00F07185" w:rsidRDefault="005D048F" w:rsidP="009C00FE">
      <w:pPr>
        <w:pStyle w:val="RFPsectionhed"/>
        <w:rPr>
          <w:szCs w:val="24"/>
        </w:rPr>
      </w:pPr>
      <w:bookmarkStart w:id="1199" w:name="_Toc519520745"/>
      <w:r w:rsidRPr="00F07185">
        <w:rPr>
          <w:szCs w:val="24"/>
        </w:rPr>
        <w:t>SECTION 9: FORMS AND CERTIFICATIONS</w:t>
      </w:r>
      <w:bookmarkEnd w:id="1198"/>
      <w:bookmarkEnd w:id="1199"/>
    </w:p>
    <w:p w:rsidR="005D048F" w:rsidRPr="00F07185" w:rsidRDefault="005D048F" w:rsidP="00A473E4">
      <w:pPr>
        <w:pStyle w:val="RFPheading1CER"/>
      </w:pPr>
      <w:bookmarkStart w:id="1200" w:name="_Toc257815104"/>
      <w:bookmarkStart w:id="1201" w:name="_Toc519520746"/>
      <w:r w:rsidRPr="00F07185">
        <w:t xml:space="preserve">Proposer’s </w:t>
      </w:r>
      <w:bookmarkEnd w:id="1200"/>
      <w:r w:rsidRPr="00F07185">
        <w:t>Checklist</w:t>
      </w:r>
      <w:bookmarkEnd w:id="1201"/>
    </w:p>
    <w:tbl>
      <w:tblPr>
        <w:tblStyle w:val="TableGrid"/>
        <w:tblW w:w="0" w:type="auto"/>
        <w:tblLook w:val="04A0" w:firstRow="1" w:lastRow="0" w:firstColumn="1" w:lastColumn="0" w:noHBand="0" w:noVBand="1"/>
      </w:tblPr>
      <w:tblGrid>
        <w:gridCol w:w="505"/>
        <w:gridCol w:w="8845"/>
      </w:tblGrid>
      <w:tr w:rsidR="005D048F" w:rsidRPr="00F07185">
        <w:tc>
          <w:tcPr>
            <w:tcW w:w="9360" w:type="dxa"/>
            <w:gridSpan w:val="2"/>
          </w:tcPr>
          <w:p w:rsidR="005D048F" w:rsidRPr="00F07185" w:rsidRDefault="005D048F" w:rsidP="006521FE">
            <w:pPr>
              <w:pStyle w:val="ApprovedAuthorized"/>
              <w:suppressAutoHyphens/>
              <w:jc w:val="left"/>
              <w:rPr>
                <w:b/>
                <w:sz w:val="24"/>
                <w:szCs w:val="24"/>
              </w:rPr>
            </w:pPr>
            <w:r w:rsidRPr="00957A06">
              <w:rPr>
                <w:rFonts w:ascii="Times New Roman" w:hAnsi="Times New Roman"/>
                <w:b/>
                <w:sz w:val="24"/>
                <w:szCs w:val="24"/>
              </w:rPr>
              <w:t>RFP</w:t>
            </w:r>
            <w:r w:rsidR="00A315D6" w:rsidRPr="00957A06">
              <w:rPr>
                <w:rFonts w:ascii="Times New Roman" w:hAnsi="Times New Roman"/>
                <w:b/>
                <w:sz w:val="24"/>
                <w:szCs w:val="24"/>
              </w:rPr>
              <w:t xml:space="preserve"> No. </w:t>
            </w:r>
            <w:r w:rsidR="00B41990">
              <w:rPr>
                <w:rFonts w:ascii="Times New Roman" w:hAnsi="Times New Roman"/>
                <w:b/>
                <w:sz w:val="24"/>
                <w:szCs w:val="24"/>
              </w:rPr>
              <w:t>19-01</w:t>
            </w:r>
            <w:r w:rsidR="00A315D6" w:rsidRPr="00D32506">
              <w:rPr>
                <w:rFonts w:ascii="Times New Roman" w:hAnsi="Times New Roman"/>
                <w:b/>
                <w:sz w:val="24"/>
                <w:szCs w:val="24"/>
              </w:rPr>
              <w:t>,</w:t>
            </w:r>
            <w:r w:rsidR="00A315D6" w:rsidRPr="00F07185">
              <w:rPr>
                <w:rFonts w:ascii="Times New Roman" w:hAnsi="Times New Roman"/>
                <w:b/>
                <w:sz w:val="24"/>
                <w:szCs w:val="24"/>
              </w:rPr>
              <w:t xml:space="preserve"> </w:t>
            </w:r>
            <w:r w:rsidR="0076199D">
              <w:rPr>
                <w:rFonts w:ascii="Times New Roman" w:hAnsi="Times New Roman"/>
                <w:b/>
                <w:sz w:val="24"/>
                <w:szCs w:val="24"/>
              </w:rPr>
              <w:t xml:space="preserve">Joint Procurement </w:t>
            </w:r>
            <w:r w:rsidR="006521FE">
              <w:rPr>
                <w:rStyle w:val="RFPinsert"/>
                <w:b/>
                <w:color w:val="auto"/>
                <w:sz w:val="24"/>
                <w:szCs w:val="24"/>
              </w:rPr>
              <w:t xml:space="preserve">For </w:t>
            </w:r>
            <w:r w:rsidR="00A56C48">
              <w:rPr>
                <w:rStyle w:val="RFPinsert"/>
                <w:b/>
                <w:color w:val="auto"/>
                <w:sz w:val="24"/>
                <w:szCs w:val="24"/>
              </w:rPr>
              <w:t>Zero Emission Shuttles</w:t>
            </w:r>
          </w:p>
        </w:tc>
      </w:tr>
      <w:tr w:rsidR="005D048F" w:rsidRPr="00F07185">
        <w:tc>
          <w:tcPr>
            <w:tcW w:w="9360" w:type="dxa"/>
            <w:gridSpan w:val="2"/>
          </w:tcPr>
          <w:p w:rsidR="005D048F" w:rsidRPr="00F07185" w:rsidRDefault="005D048F" w:rsidP="00F05B12">
            <w:pPr>
              <w:suppressAutoHyphens/>
              <w:rPr>
                <w:b/>
                <w:sz w:val="24"/>
                <w:szCs w:val="24"/>
              </w:rPr>
            </w:pPr>
            <w:r w:rsidRPr="00F07185">
              <w:rPr>
                <w:b/>
                <w:sz w:val="24"/>
                <w:szCs w:val="24"/>
              </w:rPr>
              <w:t>Package 1: Technical Proposal</w:t>
            </w:r>
            <w:r w:rsidR="00D72908" w:rsidRPr="00F07185">
              <w:rPr>
                <w:b/>
                <w:sz w:val="24"/>
                <w:szCs w:val="24"/>
              </w:rPr>
              <w:t xml:space="preserve"> (Note: Package 1, 3 and 4 may be combined into one submittal.)</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5D048F" w:rsidP="00F05B12">
            <w:pPr>
              <w:widowControl w:val="0"/>
              <w:numPr>
                <w:ilvl w:val="0"/>
                <w:numId w:val="9"/>
              </w:numPr>
              <w:suppressAutoHyphens/>
              <w:adjustRightInd w:val="0"/>
              <w:spacing w:line="360" w:lineRule="atLeast"/>
              <w:ind w:left="144"/>
              <w:jc w:val="both"/>
              <w:textAlignment w:val="baseline"/>
              <w:rPr>
                <w:sz w:val="24"/>
                <w:szCs w:val="24"/>
              </w:rPr>
            </w:pPr>
            <w:r w:rsidRPr="00F07185">
              <w:rPr>
                <w:sz w:val="24"/>
                <w:szCs w:val="24"/>
              </w:rPr>
              <w:t>1. Letter of Transmittal</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22762A" w:rsidP="00F05B12">
            <w:pPr>
              <w:widowControl w:val="0"/>
              <w:numPr>
                <w:ilvl w:val="0"/>
                <w:numId w:val="9"/>
              </w:numPr>
              <w:suppressAutoHyphens/>
              <w:adjustRightInd w:val="0"/>
              <w:spacing w:line="360" w:lineRule="atLeast"/>
              <w:ind w:left="144"/>
              <w:jc w:val="both"/>
              <w:textAlignment w:val="baseline"/>
              <w:rPr>
                <w:sz w:val="24"/>
                <w:szCs w:val="24"/>
              </w:rPr>
            </w:pPr>
            <w:r w:rsidRPr="00F07185">
              <w:rPr>
                <w:sz w:val="24"/>
                <w:szCs w:val="24"/>
              </w:rPr>
              <w:t>2</w:t>
            </w:r>
            <w:r w:rsidR="005D048F" w:rsidRPr="00F07185">
              <w:rPr>
                <w:sz w:val="24"/>
                <w:szCs w:val="24"/>
              </w:rPr>
              <w:t xml:space="preserve">. Acknowledgement of Addenda </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22762A" w:rsidP="00C64BF0">
            <w:pPr>
              <w:widowControl w:val="0"/>
              <w:numPr>
                <w:ilvl w:val="0"/>
                <w:numId w:val="9"/>
              </w:numPr>
              <w:suppressAutoHyphens/>
              <w:adjustRightInd w:val="0"/>
              <w:spacing w:line="360" w:lineRule="atLeast"/>
              <w:ind w:left="144"/>
              <w:jc w:val="both"/>
              <w:textAlignment w:val="baseline"/>
              <w:rPr>
                <w:sz w:val="24"/>
                <w:szCs w:val="24"/>
              </w:rPr>
            </w:pPr>
            <w:r w:rsidRPr="00F07185">
              <w:rPr>
                <w:sz w:val="24"/>
                <w:szCs w:val="24"/>
              </w:rPr>
              <w:t>3</w:t>
            </w:r>
            <w:r w:rsidR="005D048F" w:rsidRPr="00F07185">
              <w:rPr>
                <w:sz w:val="24"/>
                <w:szCs w:val="24"/>
              </w:rPr>
              <w:t xml:space="preserve">. </w:t>
            </w:r>
            <w:r w:rsidR="00C64BF0" w:rsidRPr="00F07185">
              <w:rPr>
                <w:sz w:val="24"/>
                <w:szCs w:val="24"/>
              </w:rPr>
              <w:t>Contractor Service and Support Data</w:t>
            </w:r>
            <w:r w:rsidR="009A419A">
              <w:rPr>
                <w:sz w:val="24"/>
                <w:szCs w:val="24"/>
              </w:rPr>
              <w:t>, References List</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783AE1" w:rsidP="00C64BF0">
            <w:pPr>
              <w:widowControl w:val="0"/>
              <w:suppressAutoHyphens/>
              <w:adjustRightInd w:val="0"/>
              <w:spacing w:line="360" w:lineRule="atLeast"/>
              <w:ind w:left="144"/>
              <w:jc w:val="both"/>
              <w:textAlignment w:val="baseline"/>
              <w:rPr>
                <w:sz w:val="24"/>
                <w:szCs w:val="24"/>
              </w:rPr>
            </w:pPr>
            <w:r w:rsidRPr="00F07185">
              <w:rPr>
                <w:sz w:val="24"/>
                <w:szCs w:val="24"/>
              </w:rPr>
              <w:t>4</w:t>
            </w:r>
            <w:r w:rsidR="005D048F" w:rsidRPr="00F07185">
              <w:rPr>
                <w:sz w:val="24"/>
                <w:szCs w:val="24"/>
              </w:rPr>
              <w:t>.</w:t>
            </w:r>
            <w:r w:rsidR="00C64BF0" w:rsidRPr="00F07185">
              <w:rPr>
                <w:sz w:val="24"/>
                <w:szCs w:val="24"/>
              </w:rPr>
              <w:t xml:space="preserve"> Vehicle Questionnaire</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783AE1" w:rsidP="00BD5391">
            <w:pPr>
              <w:widowControl w:val="0"/>
              <w:suppressAutoHyphens/>
              <w:adjustRightInd w:val="0"/>
              <w:spacing w:line="360" w:lineRule="atLeast"/>
              <w:ind w:left="144"/>
              <w:jc w:val="both"/>
              <w:textAlignment w:val="baseline"/>
              <w:rPr>
                <w:sz w:val="24"/>
                <w:szCs w:val="24"/>
              </w:rPr>
            </w:pPr>
            <w:r w:rsidRPr="00F07185">
              <w:rPr>
                <w:sz w:val="24"/>
                <w:szCs w:val="24"/>
              </w:rPr>
              <w:t>5</w:t>
            </w:r>
            <w:r w:rsidR="005D048F" w:rsidRPr="00F07185">
              <w:rPr>
                <w:sz w:val="24"/>
                <w:szCs w:val="24"/>
              </w:rPr>
              <w:t>.</w:t>
            </w:r>
            <w:r w:rsidR="00BD5391" w:rsidRPr="00F07185">
              <w:rPr>
                <w:sz w:val="24"/>
                <w:szCs w:val="24"/>
              </w:rPr>
              <w:t xml:space="preserve"> Manufacturing facility plant layout including description of work by station</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783AE1" w:rsidP="00BD5391">
            <w:pPr>
              <w:widowControl w:val="0"/>
              <w:suppressAutoHyphens/>
              <w:adjustRightInd w:val="0"/>
              <w:spacing w:line="360" w:lineRule="atLeast"/>
              <w:ind w:left="144"/>
              <w:jc w:val="both"/>
              <w:textAlignment w:val="baseline"/>
              <w:rPr>
                <w:sz w:val="24"/>
                <w:szCs w:val="24"/>
              </w:rPr>
            </w:pPr>
            <w:r w:rsidRPr="00F07185">
              <w:rPr>
                <w:sz w:val="24"/>
                <w:szCs w:val="24"/>
              </w:rPr>
              <w:t>6</w:t>
            </w:r>
            <w:r w:rsidR="005D048F" w:rsidRPr="00F07185">
              <w:rPr>
                <w:sz w:val="24"/>
                <w:szCs w:val="24"/>
              </w:rPr>
              <w:t xml:space="preserve">. </w:t>
            </w:r>
            <w:r w:rsidR="00BD5391" w:rsidRPr="00F07185">
              <w:rPr>
                <w:sz w:val="24"/>
                <w:szCs w:val="24"/>
              </w:rPr>
              <w:t xml:space="preserve">Warranty </w:t>
            </w:r>
            <w:r w:rsidR="00F768F3" w:rsidRPr="00F07185">
              <w:rPr>
                <w:sz w:val="24"/>
                <w:szCs w:val="24"/>
              </w:rPr>
              <w:t xml:space="preserve">Provisions and Warranty </w:t>
            </w:r>
            <w:r w:rsidR="00BD5391" w:rsidRPr="00F07185">
              <w:rPr>
                <w:sz w:val="24"/>
                <w:szCs w:val="24"/>
              </w:rPr>
              <w:t>Administration Plan</w:t>
            </w:r>
            <w:r w:rsidR="009A419A">
              <w:rPr>
                <w:sz w:val="24"/>
                <w:szCs w:val="24"/>
              </w:rPr>
              <w:t>, Written Service Plan</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9A419A" w:rsidRPr="00F07185" w:rsidRDefault="00783AE1" w:rsidP="00C64BF0">
            <w:pPr>
              <w:widowControl w:val="0"/>
              <w:suppressAutoHyphens/>
              <w:adjustRightInd w:val="0"/>
              <w:spacing w:line="360" w:lineRule="atLeast"/>
              <w:jc w:val="both"/>
              <w:textAlignment w:val="baseline"/>
              <w:rPr>
                <w:sz w:val="24"/>
                <w:szCs w:val="24"/>
              </w:rPr>
            </w:pPr>
            <w:r w:rsidRPr="00F07185">
              <w:rPr>
                <w:sz w:val="24"/>
                <w:szCs w:val="24"/>
              </w:rPr>
              <w:t xml:space="preserve">   7</w:t>
            </w:r>
            <w:r w:rsidR="00C64BF0" w:rsidRPr="00F07185">
              <w:rPr>
                <w:sz w:val="24"/>
                <w:szCs w:val="24"/>
              </w:rPr>
              <w:t xml:space="preserve">. </w:t>
            </w:r>
            <w:r w:rsidR="005D048F" w:rsidRPr="00F07185">
              <w:rPr>
                <w:sz w:val="24"/>
                <w:szCs w:val="24"/>
              </w:rPr>
              <w:t>Quality Assurance Program</w:t>
            </w:r>
          </w:p>
        </w:tc>
      </w:tr>
      <w:tr w:rsidR="005D048F" w:rsidRPr="00F07185">
        <w:tc>
          <w:tcPr>
            <w:tcW w:w="9360" w:type="dxa"/>
            <w:gridSpan w:val="2"/>
          </w:tcPr>
          <w:p w:rsidR="005D048F" w:rsidRPr="00F07185" w:rsidRDefault="005D048F" w:rsidP="00F05B12">
            <w:pPr>
              <w:widowControl w:val="0"/>
              <w:suppressAutoHyphens/>
              <w:adjustRightInd w:val="0"/>
              <w:spacing w:line="360" w:lineRule="atLeast"/>
              <w:jc w:val="both"/>
              <w:textAlignment w:val="baseline"/>
              <w:rPr>
                <w:b/>
                <w:sz w:val="24"/>
                <w:szCs w:val="24"/>
              </w:rPr>
            </w:pPr>
            <w:r w:rsidRPr="00F07185">
              <w:rPr>
                <w:b/>
                <w:sz w:val="24"/>
                <w:szCs w:val="24"/>
              </w:rPr>
              <w:t>Package 2: Price Proposal</w:t>
            </w:r>
            <w:r w:rsidR="00D72908" w:rsidRPr="00F07185">
              <w:rPr>
                <w:b/>
                <w:sz w:val="24"/>
                <w:szCs w:val="24"/>
              </w:rPr>
              <w:t xml:space="preserve"> (Package 2 must be a separate sealed submittal.)</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F05B12" w:rsidP="00F05B12">
            <w:pPr>
              <w:widowControl w:val="0"/>
              <w:suppressAutoHyphens/>
              <w:adjustRightInd w:val="0"/>
              <w:spacing w:line="360" w:lineRule="atLeast"/>
              <w:jc w:val="both"/>
              <w:textAlignment w:val="baseline"/>
              <w:rPr>
                <w:sz w:val="24"/>
                <w:szCs w:val="24"/>
              </w:rPr>
            </w:pPr>
            <w:r w:rsidRPr="00F07185">
              <w:rPr>
                <w:sz w:val="24"/>
                <w:szCs w:val="24"/>
              </w:rPr>
              <w:t xml:space="preserve">   </w:t>
            </w:r>
            <w:r w:rsidR="005D048F" w:rsidRPr="00F07185">
              <w:rPr>
                <w:sz w:val="24"/>
                <w:szCs w:val="24"/>
              </w:rPr>
              <w:t>1. Letter of Transmittal</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C93E1B" w:rsidP="00F768F3">
            <w:pPr>
              <w:widowControl w:val="0"/>
              <w:suppressAutoHyphens/>
              <w:adjustRightInd w:val="0"/>
              <w:spacing w:line="360" w:lineRule="atLeast"/>
              <w:ind w:left="346" w:hanging="131"/>
              <w:textAlignment w:val="baseline"/>
              <w:rPr>
                <w:sz w:val="24"/>
                <w:szCs w:val="24"/>
              </w:rPr>
            </w:pPr>
            <w:r>
              <w:rPr>
                <w:sz w:val="24"/>
                <w:szCs w:val="24"/>
              </w:rPr>
              <w:t>2. Pricing Worksheet</w:t>
            </w:r>
            <w:r w:rsidR="005D048F" w:rsidRPr="00F07185">
              <w:rPr>
                <w:sz w:val="24"/>
                <w:szCs w:val="24"/>
              </w:rPr>
              <w:t xml:space="preserve"> (including option </w:t>
            </w:r>
            <w:r w:rsidR="00BD5391" w:rsidRPr="00F07185">
              <w:rPr>
                <w:sz w:val="24"/>
                <w:szCs w:val="24"/>
              </w:rPr>
              <w:t>bus features</w:t>
            </w:r>
            <w:r w:rsidR="005D048F" w:rsidRPr="00F07185">
              <w:rPr>
                <w:sz w:val="24"/>
                <w:szCs w:val="24"/>
              </w:rPr>
              <w:t xml:space="preserve">) </w:t>
            </w:r>
          </w:p>
        </w:tc>
      </w:tr>
      <w:tr w:rsidR="005D048F" w:rsidRPr="00F07185">
        <w:tc>
          <w:tcPr>
            <w:tcW w:w="9360" w:type="dxa"/>
            <w:gridSpan w:val="2"/>
          </w:tcPr>
          <w:p w:rsidR="005D048F" w:rsidRPr="00F07185" w:rsidRDefault="005D048F" w:rsidP="00F05B12">
            <w:pPr>
              <w:widowControl w:val="0"/>
              <w:suppressAutoHyphens/>
              <w:adjustRightInd w:val="0"/>
              <w:spacing w:line="360" w:lineRule="atLeast"/>
              <w:jc w:val="both"/>
              <w:textAlignment w:val="baseline"/>
              <w:rPr>
                <w:b/>
                <w:sz w:val="24"/>
                <w:szCs w:val="24"/>
              </w:rPr>
            </w:pPr>
            <w:r w:rsidRPr="00F07185">
              <w:rPr>
                <w:b/>
                <w:sz w:val="24"/>
                <w:szCs w:val="24"/>
              </w:rPr>
              <w:t>Package 3: Qualifications Package</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5D048F" w:rsidP="00F05B12">
            <w:pPr>
              <w:widowControl w:val="0"/>
              <w:suppressAutoHyphens/>
              <w:adjustRightInd w:val="0"/>
              <w:spacing w:line="360" w:lineRule="atLeast"/>
              <w:ind w:left="215"/>
              <w:jc w:val="both"/>
              <w:textAlignment w:val="baseline"/>
              <w:rPr>
                <w:sz w:val="24"/>
                <w:szCs w:val="24"/>
              </w:rPr>
            </w:pPr>
            <w:r w:rsidRPr="00F07185">
              <w:rPr>
                <w:sz w:val="24"/>
                <w:szCs w:val="24"/>
              </w:rPr>
              <w:t>1. Pre-Award Evaluation Data Form</w:t>
            </w:r>
          </w:p>
        </w:tc>
      </w:tr>
      <w:tr w:rsidR="00BD5391" w:rsidRPr="00F07185">
        <w:tc>
          <w:tcPr>
            <w:tcW w:w="505" w:type="dxa"/>
          </w:tcPr>
          <w:p w:rsidR="00BD5391" w:rsidRPr="00F07185" w:rsidRDefault="00BD5391" w:rsidP="007313A8">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BD5391" w:rsidRPr="00F07185" w:rsidRDefault="00BD5391" w:rsidP="00BD5391">
            <w:pPr>
              <w:widowControl w:val="0"/>
              <w:suppressAutoHyphens/>
              <w:adjustRightInd w:val="0"/>
              <w:spacing w:line="360" w:lineRule="atLeast"/>
              <w:ind w:left="215"/>
              <w:jc w:val="both"/>
              <w:textAlignment w:val="baseline"/>
              <w:rPr>
                <w:sz w:val="24"/>
                <w:szCs w:val="24"/>
              </w:rPr>
            </w:pPr>
            <w:r w:rsidRPr="00F07185">
              <w:rPr>
                <w:sz w:val="24"/>
                <w:szCs w:val="24"/>
              </w:rPr>
              <w:t xml:space="preserve">2. Authorized Factory Dealer Confirmation </w:t>
            </w:r>
            <w:r w:rsidR="00F23858">
              <w:rPr>
                <w:sz w:val="24"/>
                <w:szCs w:val="24"/>
              </w:rPr>
              <w:t>(If dealer submitted proposal)</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3D0E4D" w:rsidP="00F05B12">
            <w:pPr>
              <w:widowControl w:val="0"/>
              <w:suppressAutoHyphens/>
              <w:adjustRightInd w:val="0"/>
              <w:spacing w:line="360" w:lineRule="atLeast"/>
              <w:ind w:left="215"/>
              <w:jc w:val="both"/>
              <w:textAlignment w:val="baseline"/>
              <w:rPr>
                <w:sz w:val="24"/>
                <w:szCs w:val="24"/>
              </w:rPr>
            </w:pPr>
            <w:r w:rsidRPr="00F07185">
              <w:rPr>
                <w:sz w:val="24"/>
                <w:szCs w:val="24"/>
              </w:rPr>
              <w:t>3</w:t>
            </w:r>
            <w:r w:rsidR="005D048F" w:rsidRPr="00F07185">
              <w:rPr>
                <w:sz w:val="24"/>
                <w:szCs w:val="24"/>
              </w:rPr>
              <w:t xml:space="preserve">. A copy of the </w:t>
            </w:r>
            <w:r w:rsidR="00043EE6">
              <w:rPr>
                <w:sz w:val="24"/>
                <w:szCs w:val="24"/>
              </w:rPr>
              <w:t xml:space="preserve">proposing firm’s </w:t>
            </w:r>
            <w:r w:rsidR="005D048F" w:rsidRPr="00F07185">
              <w:rPr>
                <w:sz w:val="24"/>
                <w:szCs w:val="24"/>
              </w:rPr>
              <w:t>three (3) most recent audi</w:t>
            </w:r>
            <w:r w:rsidR="00043EE6">
              <w:rPr>
                <w:sz w:val="24"/>
                <w:szCs w:val="24"/>
              </w:rPr>
              <w:t xml:space="preserve">ted financial statements </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3D0E4D" w:rsidP="00F05B12">
            <w:pPr>
              <w:widowControl w:val="0"/>
              <w:suppressAutoHyphens/>
              <w:adjustRightInd w:val="0"/>
              <w:spacing w:line="360" w:lineRule="atLeast"/>
              <w:ind w:left="215"/>
              <w:jc w:val="both"/>
              <w:textAlignment w:val="baseline"/>
              <w:rPr>
                <w:sz w:val="24"/>
                <w:szCs w:val="24"/>
              </w:rPr>
            </w:pPr>
            <w:r w:rsidRPr="00F07185">
              <w:rPr>
                <w:sz w:val="24"/>
                <w:szCs w:val="24"/>
              </w:rPr>
              <w:t>4</w:t>
            </w:r>
            <w:r w:rsidR="005D048F" w:rsidRPr="00F07185">
              <w:rPr>
                <w:sz w:val="24"/>
                <w:szCs w:val="24"/>
              </w:rPr>
              <w:t>. Letter for insurance</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3D0E4D" w:rsidRPr="00F07185" w:rsidRDefault="00783AE1" w:rsidP="003D0E4D">
            <w:pPr>
              <w:widowControl w:val="0"/>
              <w:suppressAutoHyphens/>
              <w:adjustRightInd w:val="0"/>
              <w:spacing w:line="360" w:lineRule="atLeast"/>
              <w:ind w:left="215"/>
              <w:jc w:val="both"/>
              <w:textAlignment w:val="baseline"/>
              <w:rPr>
                <w:sz w:val="24"/>
                <w:szCs w:val="24"/>
              </w:rPr>
            </w:pPr>
            <w:r w:rsidRPr="00F07185">
              <w:rPr>
                <w:sz w:val="24"/>
                <w:szCs w:val="24"/>
              </w:rPr>
              <w:t>5</w:t>
            </w:r>
            <w:r w:rsidR="005D048F" w:rsidRPr="00F07185">
              <w:rPr>
                <w:sz w:val="24"/>
                <w:szCs w:val="24"/>
              </w:rPr>
              <w:t xml:space="preserve">. Proposal Form </w:t>
            </w:r>
          </w:p>
        </w:tc>
      </w:tr>
      <w:tr w:rsidR="003D0E4D" w:rsidRPr="00F07185">
        <w:tc>
          <w:tcPr>
            <w:tcW w:w="505" w:type="dxa"/>
          </w:tcPr>
          <w:p w:rsidR="003D0E4D" w:rsidRPr="00F07185" w:rsidRDefault="003D0E4D" w:rsidP="007313A8">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3D0E4D" w:rsidRPr="00F07185" w:rsidRDefault="00783AE1" w:rsidP="003D0E4D">
            <w:pPr>
              <w:widowControl w:val="0"/>
              <w:suppressAutoHyphens/>
              <w:adjustRightInd w:val="0"/>
              <w:spacing w:line="360" w:lineRule="atLeast"/>
              <w:ind w:left="215"/>
              <w:jc w:val="both"/>
              <w:textAlignment w:val="baseline"/>
              <w:rPr>
                <w:sz w:val="24"/>
                <w:szCs w:val="24"/>
              </w:rPr>
            </w:pPr>
            <w:r w:rsidRPr="00F07185">
              <w:rPr>
                <w:sz w:val="24"/>
                <w:szCs w:val="24"/>
              </w:rPr>
              <w:t>6</w:t>
            </w:r>
            <w:r w:rsidR="003D0E4D" w:rsidRPr="00F07185">
              <w:rPr>
                <w:sz w:val="24"/>
                <w:szCs w:val="24"/>
              </w:rPr>
              <w:t xml:space="preserve">. Required </w:t>
            </w:r>
            <w:r w:rsidR="009A419A">
              <w:rPr>
                <w:sz w:val="24"/>
                <w:szCs w:val="24"/>
              </w:rPr>
              <w:t xml:space="preserve">executed </w:t>
            </w:r>
            <w:r w:rsidR="003D0E4D" w:rsidRPr="00F07185">
              <w:rPr>
                <w:sz w:val="24"/>
                <w:szCs w:val="24"/>
              </w:rPr>
              <w:t>Certifications</w:t>
            </w:r>
            <w:r w:rsidR="009A419A">
              <w:rPr>
                <w:sz w:val="24"/>
                <w:szCs w:val="24"/>
              </w:rPr>
              <w:t xml:space="preserve"> and Qualifications</w:t>
            </w:r>
          </w:p>
        </w:tc>
      </w:tr>
      <w:tr w:rsidR="0076199D" w:rsidRPr="00F07185">
        <w:tc>
          <w:tcPr>
            <w:tcW w:w="505" w:type="dxa"/>
          </w:tcPr>
          <w:p w:rsidR="0076199D" w:rsidRPr="00F07185" w:rsidRDefault="0076199D" w:rsidP="007313A8">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76199D" w:rsidRPr="00F07185" w:rsidRDefault="0076199D" w:rsidP="0076199D">
            <w:pPr>
              <w:widowControl w:val="0"/>
              <w:suppressAutoHyphens/>
              <w:adjustRightInd w:val="0"/>
              <w:spacing w:line="360" w:lineRule="atLeast"/>
              <w:ind w:left="215"/>
              <w:jc w:val="both"/>
              <w:textAlignment w:val="baseline"/>
              <w:rPr>
                <w:sz w:val="24"/>
                <w:szCs w:val="24"/>
              </w:rPr>
            </w:pPr>
          </w:p>
        </w:tc>
      </w:tr>
      <w:tr w:rsidR="005D048F" w:rsidRPr="00F07185">
        <w:tc>
          <w:tcPr>
            <w:tcW w:w="9360" w:type="dxa"/>
            <w:gridSpan w:val="2"/>
          </w:tcPr>
          <w:p w:rsidR="005D048F" w:rsidRPr="00F07185" w:rsidRDefault="005D048F" w:rsidP="00F05B12">
            <w:pPr>
              <w:widowControl w:val="0"/>
              <w:suppressAutoHyphens/>
              <w:adjustRightInd w:val="0"/>
              <w:spacing w:line="360" w:lineRule="atLeast"/>
              <w:jc w:val="both"/>
              <w:textAlignment w:val="baseline"/>
              <w:rPr>
                <w:b/>
                <w:sz w:val="24"/>
                <w:szCs w:val="24"/>
              </w:rPr>
            </w:pPr>
            <w:r w:rsidRPr="00F07185">
              <w:rPr>
                <w:b/>
                <w:sz w:val="24"/>
                <w:szCs w:val="24"/>
              </w:rPr>
              <w:t>Package 4: Proprietary/Confidential Information Package</w:t>
            </w:r>
            <w:r w:rsidRPr="00F07185">
              <w:rPr>
                <w:b/>
                <w:sz w:val="24"/>
                <w:szCs w:val="24"/>
                <w:vertAlign w:val="superscript"/>
              </w:rPr>
              <w:t>1</w:t>
            </w:r>
          </w:p>
        </w:tc>
      </w:tr>
      <w:tr w:rsidR="005D048F" w:rsidRPr="00F07185">
        <w:tc>
          <w:tcPr>
            <w:tcW w:w="505" w:type="dxa"/>
          </w:tcPr>
          <w:p w:rsidR="005D048F" w:rsidRPr="00F07185" w:rsidRDefault="005D048F" w:rsidP="00F05B12">
            <w:pPr>
              <w:widowControl w:val="0"/>
              <w:suppressAutoHyphens/>
              <w:adjustRightInd w:val="0"/>
              <w:spacing w:line="360" w:lineRule="atLeast"/>
              <w:jc w:val="center"/>
              <w:textAlignment w:val="baseline"/>
              <w:rPr>
                <w:sz w:val="24"/>
                <w:szCs w:val="24"/>
              </w:rPr>
            </w:pPr>
            <w:r w:rsidRPr="00F07185">
              <w:rPr>
                <w:sz w:val="24"/>
                <w:szCs w:val="24"/>
              </w:rPr>
              <w:t>□</w:t>
            </w:r>
          </w:p>
        </w:tc>
        <w:tc>
          <w:tcPr>
            <w:tcW w:w="8855" w:type="dxa"/>
          </w:tcPr>
          <w:p w:rsidR="005D048F" w:rsidRPr="00F07185" w:rsidRDefault="005D048F" w:rsidP="00F05B12">
            <w:pPr>
              <w:widowControl w:val="0"/>
              <w:suppressAutoHyphens/>
              <w:adjustRightInd w:val="0"/>
              <w:spacing w:line="360" w:lineRule="atLeast"/>
              <w:ind w:firstLine="215"/>
              <w:jc w:val="both"/>
              <w:textAlignment w:val="baseline"/>
              <w:rPr>
                <w:sz w:val="24"/>
                <w:szCs w:val="24"/>
              </w:rPr>
            </w:pPr>
            <w:r w:rsidRPr="00F07185">
              <w:rPr>
                <w:sz w:val="24"/>
                <w:szCs w:val="24"/>
              </w:rPr>
              <w:t>1. Proprietary/Confidential Information</w:t>
            </w:r>
          </w:p>
        </w:tc>
      </w:tr>
      <w:tr w:rsidR="005D048F" w:rsidRPr="00F07185">
        <w:trPr>
          <w:trHeight w:val="848"/>
        </w:trPr>
        <w:tc>
          <w:tcPr>
            <w:tcW w:w="9360" w:type="dxa"/>
            <w:gridSpan w:val="2"/>
          </w:tcPr>
          <w:p w:rsidR="005D048F" w:rsidRPr="00F07185" w:rsidRDefault="005D048F" w:rsidP="00F05B12">
            <w:pPr>
              <w:widowControl w:val="0"/>
              <w:suppressAutoHyphens/>
              <w:adjustRightInd w:val="0"/>
              <w:ind w:left="360"/>
              <w:jc w:val="both"/>
              <w:textAlignment w:val="baseline"/>
              <w:rPr>
                <w:sz w:val="24"/>
                <w:szCs w:val="24"/>
              </w:rPr>
            </w:pPr>
            <w:r w:rsidRPr="00F07185">
              <w:rPr>
                <w:sz w:val="24"/>
                <w:szCs w:val="24"/>
              </w:rPr>
              <w:t>1. There may be items in the first three packages that are included in Package 4 because they are considered to be proprietary/confidential information. When this occurs, the Proposer must note that fact in Packages 1 through 3.</w:t>
            </w:r>
          </w:p>
        </w:tc>
      </w:tr>
    </w:tbl>
    <w:p w:rsidR="005D048F" w:rsidRPr="00F07185" w:rsidRDefault="005D048F" w:rsidP="00A473E4">
      <w:pPr>
        <w:pStyle w:val="RFPheading1CER"/>
      </w:pPr>
      <w:bookmarkStart w:id="1202" w:name="_Toc257815105"/>
      <w:bookmarkStart w:id="1203" w:name="_Toc257816938"/>
      <w:bookmarkStart w:id="1204" w:name="_Toc257817437"/>
      <w:bookmarkStart w:id="1205" w:name="_Toc257817905"/>
      <w:bookmarkStart w:id="1206" w:name="_Toc257818130"/>
      <w:bookmarkStart w:id="1207" w:name="_Toc257818356"/>
      <w:bookmarkStart w:id="1208" w:name="_Toc257818579"/>
      <w:bookmarkStart w:id="1209" w:name="_Toc257818793"/>
      <w:bookmarkStart w:id="1210" w:name="_Toc257818998"/>
      <w:bookmarkStart w:id="1211" w:name="_Toc257819203"/>
      <w:bookmarkEnd w:id="1202"/>
      <w:bookmarkEnd w:id="1203"/>
      <w:bookmarkEnd w:id="1204"/>
      <w:bookmarkEnd w:id="1205"/>
      <w:bookmarkEnd w:id="1206"/>
      <w:bookmarkEnd w:id="1207"/>
      <w:bookmarkEnd w:id="1208"/>
      <w:bookmarkEnd w:id="1209"/>
      <w:bookmarkEnd w:id="1210"/>
      <w:bookmarkEnd w:id="1211"/>
      <w:r w:rsidRPr="00F07185">
        <w:rPr>
          <w:bCs/>
          <w:u w:val="single"/>
        </w:rPr>
        <w:br w:type="page"/>
      </w:r>
      <w:bookmarkStart w:id="1212" w:name="_Toc224791733"/>
      <w:bookmarkStart w:id="1213" w:name="_Toc224791734"/>
      <w:bookmarkStart w:id="1214" w:name="_Toc224791736"/>
      <w:bookmarkStart w:id="1215" w:name="_Toc224791737"/>
      <w:bookmarkStart w:id="1216" w:name="_Toc224791738"/>
      <w:bookmarkStart w:id="1217" w:name="_Toc224791739"/>
      <w:bookmarkStart w:id="1218" w:name="_Toc224791740"/>
      <w:bookmarkStart w:id="1219" w:name="_Toc224791752"/>
      <w:bookmarkStart w:id="1220" w:name="_Toc224791753"/>
      <w:bookmarkStart w:id="1221" w:name="_Toc224791755"/>
      <w:bookmarkStart w:id="1222" w:name="_Toc224791757"/>
      <w:bookmarkStart w:id="1223" w:name="_Toc224791759"/>
      <w:bookmarkStart w:id="1224" w:name="_Toc224791763"/>
      <w:bookmarkStart w:id="1225" w:name="_Toc224791764"/>
      <w:bookmarkStart w:id="1226" w:name="_Toc224791765"/>
      <w:bookmarkStart w:id="1227" w:name="_Toc224791766"/>
      <w:bookmarkStart w:id="1228" w:name="_Toc224791768"/>
      <w:bookmarkStart w:id="1229" w:name="_Toc224791769"/>
      <w:bookmarkStart w:id="1230" w:name="_Toc224791777"/>
      <w:bookmarkStart w:id="1231" w:name="_Toc224791778"/>
      <w:bookmarkStart w:id="1232" w:name="_Toc224791779"/>
      <w:bookmarkStart w:id="1233" w:name="_Toc224791781"/>
      <w:bookmarkStart w:id="1234" w:name="_Toc224791783"/>
      <w:bookmarkStart w:id="1235" w:name="_Toc224791784"/>
      <w:bookmarkStart w:id="1236" w:name="_Toc224791787"/>
      <w:bookmarkStart w:id="1237" w:name="_Toc257815106"/>
      <w:bookmarkStart w:id="1238" w:name="_Toc519520747"/>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sidRPr="00F07185">
        <w:t>Request for Pre-Offer Change or Approved Equal</w:t>
      </w:r>
      <w:bookmarkEnd w:id="1237"/>
      <w:bookmarkEnd w:id="1238"/>
    </w:p>
    <w:p w:rsidR="005D048F" w:rsidRPr="00F07185" w:rsidRDefault="005D048F" w:rsidP="00E16737">
      <w:pPr>
        <w:pStyle w:val="BodyText"/>
        <w:rPr>
          <w:rFonts w:cs="Times New Roman"/>
        </w:rPr>
      </w:pPr>
      <w:r w:rsidRPr="00F07185">
        <w:rPr>
          <w:rFonts w:cs="Times New Roman"/>
        </w:rPr>
        <w:t>This form must be used for requested clarifications, changes, substitutes or approval of items equal to items specified with a brand name and must be submitted as far in advance of the Due Date, as specified in “Questions, Clarifications and Omissions.”</w:t>
      </w:r>
      <w:r w:rsidR="0009303B">
        <w:rPr>
          <w:rFonts w:cs="Times New Roman"/>
        </w:rPr>
        <w:t xml:space="preserve"> Please submit the document electronically with separate files for clarifications on the contract and each bus type.  </w:t>
      </w:r>
      <w:r w:rsidR="00B7785E">
        <w:rPr>
          <w:rFonts w:cs="Times New Roman"/>
        </w:rPr>
        <w:t>File name</w:t>
      </w:r>
      <w:r w:rsidR="006B1E28">
        <w:rPr>
          <w:rFonts w:cs="Times New Roman"/>
        </w:rPr>
        <w:t xml:space="preserve">s should indicate Proposing Firm and RFP #. </w:t>
      </w:r>
      <w:r w:rsidR="00D31147">
        <w:rPr>
          <w:rFonts w:cs="Times New Roman"/>
        </w:rPr>
        <w:t xml:space="preserve">Submissions are to be made in a single consolidated document per bus. Please describe </w:t>
      </w:r>
      <w:r w:rsidR="008B5E72">
        <w:rPr>
          <w:rFonts w:cs="Times New Roman"/>
        </w:rPr>
        <w:t>the item requested, cite the s</w:t>
      </w:r>
      <w:r w:rsidR="00D31147">
        <w:rPr>
          <w:rFonts w:cs="Times New Roman"/>
        </w:rPr>
        <w:t>ection and attachment #</w:t>
      </w:r>
      <w:r w:rsidR="008B5E72">
        <w:rPr>
          <w:rFonts w:cs="Times New Roman"/>
        </w:rPr>
        <w:t>, provide</w:t>
      </w:r>
      <w:r w:rsidR="00D31147">
        <w:rPr>
          <w:rFonts w:cs="Times New Roman"/>
        </w:rPr>
        <w:t xml:space="preserve"> supporting information and suggested language for revision if appropriate to expedite a response. </w:t>
      </w:r>
    </w:p>
    <w:p w:rsidR="00A0013E" w:rsidRPr="00F07185" w:rsidRDefault="00A0013E" w:rsidP="00A0013E">
      <w:pPr>
        <w:pStyle w:val="PlainText"/>
        <w:rPr>
          <w:rFonts w:ascii="Times New Roman" w:hAnsi="Times New Roman" w:cs="Times New Roman"/>
          <w:b/>
          <w:sz w:val="24"/>
          <w:szCs w:val="24"/>
        </w:rPr>
      </w:pPr>
      <w:r w:rsidRPr="00F07185">
        <w:rPr>
          <w:rFonts w:ascii="Times New Roman" w:hAnsi="Times New Roman" w:cs="Times New Roman"/>
          <w:b/>
          <w:sz w:val="24"/>
          <w:szCs w:val="24"/>
        </w:rPr>
        <w:t>Morongo Basin Transit Authority</w:t>
      </w:r>
    </w:p>
    <w:p w:rsidR="005D048F" w:rsidRDefault="00A0013E" w:rsidP="008B5E72">
      <w:pPr>
        <w:pStyle w:val="ApprovedAuthorized"/>
        <w:suppressAutoHyphens/>
        <w:jc w:val="left"/>
        <w:rPr>
          <w:rStyle w:val="RFPinsert"/>
          <w:b/>
          <w:color w:val="auto"/>
          <w:sz w:val="24"/>
          <w:szCs w:val="24"/>
        </w:rPr>
      </w:pPr>
      <w:r w:rsidRPr="00F07185">
        <w:rPr>
          <w:rStyle w:val="RFPinsert"/>
          <w:b/>
          <w:color w:val="auto"/>
          <w:sz w:val="24"/>
          <w:szCs w:val="24"/>
        </w:rPr>
        <w:t xml:space="preserve">RFP No. </w:t>
      </w:r>
      <w:r w:rsidR="00B41990">
        <w:rPr>
          <w:rStyle w:val="RFPinsert"/>
          <w:b/>
          <w:color w:val="auto"/>
          <w:sz w:val="24"/>
          <w:szCs w:val="24"/>
        </w:rPr>
        <w:t>19-01</w:t>
      </w:r>
      <w:r w:rsidRPr="00D32506">
        <w:rPr>
          <w:rStyle w:val="RFPinsert"/>
          <w:b/>
          <w:color w:val="auto"/>
          <w:sz w:val="24"/>
          <w:szCs w:val="24"/>
        </w:rPr>
        <w:t>,</w:t>
      </w:r>
      <w:r w:rsidRPr="00F07185">
        <w:rPr>
          <w:rStyle w:val="RFPinsert"/>
          <w:b/>
          <w:color w:val="auto"/>
          <w:sz w:val="24"/>
          <w:szCs w:val="24"/>
        </w:rPr>
        <w:t xml:space="preserve"> </w:t>
      </w:r>
      <w:r w:rsidR="0076199D">
        <w:rPr>
          <w:rStyle w:val="RFPinsert"/>
          <w:b/>
          <w:color w:val="auto"/>
          <w:sz w:val="24"/>
          <w:szCs w:val="24"/>
        </w:rPr>
        <w:t xml:space="preserve">Joint Procurement </w:t>
      </w:r>
      <w:r w:rsidR="006521FE">
        <w:rPr>
          <w:rStyle w:val="RFPinsert"/>
          <w:b/>
          <w:color w:val="auto"/>
          <w:sz w:val="24"/>
          <w:szCs w:val="24"/>
        </w:rPr>
        <w:t xml:space="preserve">for </w:t>
      </w:r>
      <w:r w:rsidR="00A56C48">
        <w:rPr>
          <w:rStyle w:val="RFPinsert"/>
          <w:b/>
          <w:color w:val="auto"/>
          <w:sz w:val="24"/>
          <w:szCs w:val="24"/>
        </w:rPr>
        <w:t>Zero Emission Shuttles</w:t>
      </w:r>
    </w:p>
    <w:p w:rsidR="006B1E28" w:rsidRDefault="006B1E28" w:rsidP="008B5E72">
      <w:pPr>
        <w:pStyle w:val="ApprovedAuthorized"/>
        <w:suppressAutoHyphens/>
        <w:jc w:val="left"/>
        <w:rPr>
          <w:rStyle w:val="RFPinsert"/>
          <w:b/>
          <w:color w:val="auto"/>
          <w:sz w:val="24"/>
          <w:szCs w:val="24"/>
        </w:rPr>
      </w:pPr>
    </w:p>
    <w:p w:rsidR="006B1E28" w:rsidRPr="00F07185" w:rsidRDefault="006B1E28" w:rsidP="008B5E72">
      <w:pPr>
        <w:pStyle w:val="ApprovedAuthorized"/>
        <w:suppressAutoHyphens/>
        <w:jc w:val="left"/>
        <w:rPr>
          <w:rStyle w:val="RFPinsert"/>
          <w:sz w:val="24"/>
          <w:szCs w:val="24"/>
        </w:rPr>
      </w:pPr>
    </w:p>
    <w:p w:rsidR="005D048F" w:rsidRPr="00F07185" w:rsidRDefault="006B1E28" w:rsidP="00E16737">
      <w:pPr>
        <w:suppressAutoHyphens/>
        <w:rPr>
          <w:sz w:val="24"/>
          <w:szCs w:val="24"/>
        </w:rPr>
      </w:pPr>
      <w:r>
        <w:rPr>
          <w:sz w:val="24"/>
          <w:szCs w:val="24"/>
        </w:rPr>
        <w:object w:dxaOrig="1520" w:dyaOrig="985">
          <v:shape id="_x0000_i1029" type="#_x0000_t75" style="width:78pt;height:48pt" o:ole="">
            <v:imagedata r:id="rId25" o:title=""/>
          </v:shape>
          <o:OLEObject Type="Embed" ProgID="Excel.Sheet.8" ShapeID="_x0000_i1029" DrawAspect="Icon" ObjectID="_1637394317" r:id="rId26"/>
        </w:object>
      </w:r>
    </w:p>
    <w:p w:rsidR="00F60649" w:rsidRDefault="00F60649">
      <w:pPr>
        <w:rPr>
          <w:b/>
          <w:sz w:val="24"/>
          <w:szCs w:val="24"/>
        </w:rPr>
      </w:pPr>
      <w:bookmarkStart w:id="1239" w:name="_Toc224800816"/>
      <w:bookmarkStart w:id="1240" w:name="_Toc257815107"/>
      <w:r>
        <w:br w:type="page"/>
      </w:r>
    </w:p>
    <w:bookmarkEnd w:id="1239"/>
    <w:bookmarkEnd w:id="1240"/>
    <w:p w:rsidR="005D048F" w:rsidRPr="00F07185" w:rsidRDefault="008A3EBC" w:rsidP="00A473E4">
      <w:pPr>
        <w:pStyle w:val="RFPheading1CER"/>
      </w:pPr>
      <w:r>
        <w:t xml:space="preserve">3  </w:t>
      </w:r>
    </w:p>
    <w:p w:rsidR="005D048F" w:rsidRPr="00F07185" w:rsidRDefault="005D048F" w:rsidP="00E16737">
      <w:pPr>
        <w:pStyle w:val="BodyText"/>
        <w:rPr>
          <w:rFonts w:cs="Times New Roman"/>
        </w:rPr>
      </w:pPr>
      <w:r w:rsidRPr="00F07185">
        <w:rPr>
          <w:rFonts w:cs="Times New Roman"/>
        </w:rPr>
        <w:t>Failure to acknowledge receipt of all addenda may cause the Proposal to be considered nonresponsive to the Solicitation. Acknowledged receipt of each addendum must be clearly established and included with the Proposal.</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520"/>
        <w:gridCol w:w="6840"/>
      </w:tblGrid>
      <w:tr w:rsidR="005D048F" w:rsidRPr="00F07185">
        <w:trPr>
          <w:jc w:val="center"/>
        </w:trPr>
        <w:tc>
          <w:tcPr>
            <w:tcW w:w="9360" w:type="dxa"/>
            <w:gridSpan w:val="2"/>
            <w:tcBorders>
              <w:bottom w:val="nil"/>
            </w:tcBorders>
          </w:tcPr>
          <w:p w:rsidR="005D048F" w:rsidRPr="00F07185" w:rsidRDefault="005D048F" w:rsidP="00E16737">
            <w:pPr>
              <w:suppressAutoHyphens/>
              <w:rPr>
                <w:sz w:val="24"/>
                <w:szCs w:val="24"/>
              </w:rPr>
            </w:pPr>
            <w:r w:rsidRPr="00F07185">
              <w:rPr>
                <w:sz w:val="24"/>
                <w:szCs w:val="24"/>
              </w:rPr>
              <w:t xml:space="preserve">The undersigned acknowledges receipt of the following addenda to the documents: </w:t>
            </w:r>
          </w:p>
        </w:tc>
      </w:tr>
      <w:tr w:rsidR="005D048F" w:rsidRPr="00F07185">
        <w:trPr>
          <w:jc w:val="center"/>
        </w:trPr>
        <w:tc>
          <w:tcPr>
            <w:tcW w:w="2520" w:type="dxa"/>
            <w:tcBorders>
              <w:top w:val="nil"/>
              <w:bottom w:val="nil"/>
              <w:right w:val="nil"/>
            </w:tcBorders>
          </w:tcPr>
          <w:p w:rsidR="005D048F" w:rsidRPr="00F07185" w:rsidRDefault="005D048F" w:rsidP="00A315D6">
            <w:pPr>
              <w:suppressAutoHyphens/>
              <w:rPr>
                <w:sz w:val="24"/>
                <w:szCs w:val="24"/>
              </w:rPr>
            </w:pPr>
            <w:r w:rsidRPr="00F07185">
              <w:rPr>
                <w:sz w:val="24"/>
                <w:szCs w:val="24"/>
              </w:rPr>
              <w:t xml:space="preserve">Addendum No.: </w:t>
            </w:r>
          </w:p>
        </w:tc>
        <w:tc>
          <w:tcPr>
            <w:tcW w:w="6840" w:type="dxa"/>
            <w:tcBorders>
              <w:top w:val="nil"/>
              <w:left w:val="nil"/>
              <w:bottom w:val="nil"/>
            </w:tcBorders>
          </w:tcPr>
          <w:p w:rsidR="005D048F" w:rsidRPr="00F07185" w:rsidRDefault="005D048F" w:rsidP="00644E05">
            <w:pPr>
              <w:widowControl w:val="0"/>
              <w:numPr>
                <w:ilvl w:val="0"/>
                <w:numId w:val="9"/>
              </w:numPr>
              <w:suppressAutoHyphens/>
              <w:adjustRightInd w:val="0"/>
              <w:jc w:val="both"/>
              <w:textAlignment w:val="baseline"/>
              <w:rPr>
                <w:sz w:val="24"/>
                <w:szCs w:val="24"/>
              </w:rPr>
            </w:pPr>
            <w:r w:rsidRPr="00F07185">
              <w:rPr>
                <w:sz w:val="24"/>
                <w:szCs w:val="24"/>
              </w:rPr>
              <w:t xml:space="preserve">Dated: </w:t>
            </w:r>
          </w:p>
        </w:tc>
      </w:tr>
      <w:tr w:rsidR="005D048F" w:rsidRPr="00F07185">
        <w:trPr>
          <w:jc w:val="center"/>
        </w:trPr>
        <w:tc>
          <w:tcPr>
            <w:tcW w:w="2520" w:type="dxa"/>
            <w:tcBorders>
              <w:top w:val="nil"/>
              <w:bottom w:val="nil"/>
              <w:right w:val="nil"/>
            </w:tcBorders>
          </w:tcPr>
          <w:p w:rsidR="005D048F" w:rsidRPr="00F07185" w:rsidRDefault="005D048F" w:rsidP="00A315D6">
            <w:pPr>
              <w:suppressAutoHyphens/>
              <w:rPr>
                <w:sz w:val="24"/>
                <w:szCs w:val="24"/>
              </w:rPr>
            </w:pPr>
            <w:r w:rsidRPr="00F07185">
              <w:rPr>
                <w:sz w:val="24"/>
                <w:szCs w:val="24"/>
              </w:rPr>
              <w:t xml:space="preserve">Addendum No.: </w:t>
            </w:r>
          </w:p>
        </w:tc>
        <w:tc>
          <w:tcPr>
            <w:tcW w:w="6840" w:type="dxa"/>
            <w:tcBorders>
              <w:top w:val="nil"/>
              <w:left w:val="nil"/>
              <w:bottom w:val="nil"/>
            </w:tcBorders>
          </w:tcPr>
          <w:p w:rsidR="005D048F" w:rsidRPr="00F07185" w:rsidRDefault="005D048F" w:rsidP="00644E05">
            <w:pPr>
              <w:widowControl w:val="0"/>
              <w:numPr>
                <w:ilvl w:val="0"/>
                <w:numId w:val="9"/>
              </w:numPr>
              <w:suppressAutoHyphens/>
              <w:adjustRightInd w:val="0"/>
              <w:jc w:val="both"/>
              <w:textAlignment w:val="baseline"/>
              <w:rPr>
                <w:sz w:val="24"/>
                <w:szCs w:val="24"/>
              </w:rPr>
            </w:pPr>
            <w:r w:rsidRPr="00F07185">
              <w:rPr>
                <w:sz w:val="24"/>
                <w:szCs w:val="24"/>
              </w:rPr>
              <w:t xml:space="preserve">Dated: </w:t>
            </w:r>
          </w:p>
        </w:tc>
      </w:tr>
      <w:tr w:rsidR="005D048F" w:rsidRPr="00F07185">
        <w:trPr>
          <w:jc w:val="center"/>
        </w:trPr>
        <w:tc>
          <w:tcPr>
            <w:tcW w:w="2520" w:type="dxa"/>
            <w:tcBorders>
              <w:top w:val="nil"/>
              <w:bottom w:val="nil"/>
              <w:right w:val="nil"/>
            </w:tcBorders>
          </w:tcPr>
          <w:p w:rsidR="005D048F" w:rsidRPr="00F07185" w:rsidRDefault="005D048F" w:rsidP="00A315D6">
            <w:pPr>
              <w:widowControl w:val="0"/>
              <w:suppressAutoHyphens/>
              <w:adjustRightInd w:val="0"/>
              <w:jc w:val="both"/>
              <w:textAlignment w:val="baseline"/>
              <w:rPr>
                <w:sz w:val="24"/>
                <w:szCs w:val="24"/>
              </w:rPr>
            </w:pPr>
            <w:r w:rsidRPr="00F07185">
              <w:rPr>
                <w:sz w:val="24"/>
                <w:szCs w:val="24"/>
              </w:rPr>
              <w:t xml:space="preserve">Addendum No.: </w:t>
            </w:r>
          </w:p>
        </w:tc>
        <w:tc>
          <w:tcPr>
            <w:tcW w:w="6840" w:type="dxa"/>
            <w:tcBorders>
              <w:top w:val="nil"/>
              <w:left w:val="nil"/>
              <w:bottom w:val="nil"/>
            </w:tcBorders>
          </w:tcPr>
          <w:p w:rsidR="005D048F" w:rsidRPr="00F07185" w:rsidRDefault="005D048F" w:rsidP="00644E05">
            <w:pPr>
              <w:widowControl w:val="0"/>
              <w:numPr>
                <w:ilvl w:val="0"/>
                <w:numId w:val="9"/>
              </w:numPr>
              <w:suppressAutoHyphens/>
              <w:adjustRightInd w:val="0"/>
              <w:jc w:val="both"/>
              <w:textAlignment w:val="baseline"/>
              <w:rPr>
                <w:sz w:val="24"/>
                <w:szCs w:val="24"/>
              </w:rPr>
            </w:pPr>
            <w:r w:rsidRPr="00F07185">
              <w:rPr>
                <w:sz w:val="24"/>
                <w:szCs w:val="24"/>
              </w:rPr>
              <w:t xml:space="preserve">Dated: </w:t>
            </w:r>
          </w:p>
        </w:tc>
      </w:tr>
      <w:tr w:rsidR="005D048F" w:rsidRPr="00F07185">
        <w:trPr>
          <w:jc w:val="center"/>
        </w:trPr>
        <w:tc>
          <w:tcPr>
            <w:tcW w:w="2520" w:type="dxa"/>
            <w:tcBorders>
              <w:top w:val="nil"/>
              <w:right w:val="nil"/>
            </w:tcBorders>
          </w:tcPr>
          <w:p w:rsidR="005D048F" w:rsidRPr="00F07185" w:rsidRDefault="005D048F" w:rsidP="00A315D6">
            <w:pPr>
              <w:widowControl w:val="0"/>
              <w:suppressAutoHyphens/>
              <w:adjustRightInd w:val="0"/>
              <w:spacing w:after="240"/>
              <w:jc w:val="both"/>
              <w:textAlignment w:val="baseline"/>
              <w:rPr>
                <w:sz w:val="24"/>
                <w:szCs w:val="24"/>
              </w:rPr>
            </w:pPr>
            <w:r w:rsidRPr="00F07185">
              <w:rPr>
                <w:sz w:val="24"/>
                <w:szCs w:val="24"/>
              </w:rPr>
              <w:t xml:space="preserve">Addendum No.: </w:t>
            </w:r>
          </w:p>
        </w:tc>
        <w:tc>
          <w:tcPr>
            <w:tcW w:w="6840" w:type="dxa"/>
            <w:tcBorders>
              <w:top w:val="nil"/>
              <w:left w:val="nil"/>
            </w:tcBorders>
          </w:tcPr>
          <w:p w:rsidR="005D048F" w:rsidRPr="00F07185" w:rsidRDefault="005D048F" w:rsidP="00644E05">
            <w:pPr>
              <w:widowControl w:val="0"/>
              <w:numPr>
                <w:ilvl w:val="0"/>
                <w:numId w:val="9"/>
              </w:numPr>
              <w:suppressAutoHyphens/>
              <w:adjustRightInd w:val="0"/>
              <w:spacing w:after="240"/>
              <w:jc w:val="both"/>
              <w:textAlignment w:val="baseline"/>
              <w:rPr>
                <w:sz w:val="24"/>
                <w:szCs w:val="24"/>
              </w:rPr>
            </w:pPr>
            <w:r w:rsidRPr="00F07185">
              <w:rPr>
                <w:sz w:val="24"/>
                <w:szCs w:val="24"/>
              </w:rPr>
              <w:t>Dated:</w:t>
            </w:r>
          </w:p>
          <w:p w:rsidR="005D048F" w:rsidRPr="00F07185" w:rsidRDefault="005D048F" w:rsidP="00A315D6">
            <w:pPr>
              <w:suppressAutoHyphens/>
              <w:rPr>
                <w:sz w:val="24"/>
                <w:szCs w:val="24"/>
              </w:rPr>
            </w:pPr>
          </w:p>
          <w:p w:rsidR="005D048F" w:rsidRPr="00F07185" w:rsidRDefault="005D048F" w:rsidP="00A315D6">
            <w:pPr>
              <w:suppressAutoHyphens/>
              <w:rPr>
                <w:sz w:val="24"/>
                <w:szCs w:val="24"/>
              </w:rPr>
            </w:pPr>
          </w:p>
          <w:p w:rsidR="005D048F" w:rsidRPr="00F07185" w:rsidRDefault="005D048F" w:rsidP="00A315D6">
            <w:pPr>
              <w:suppressAutoHyphens/>
              <w:rPr>
                <w:sz w:val="24"/>
                <w:szCs w:val="24"/>
              </w:rPr>
            </w:pPr>
          </w:p>
          <w:p w:rsidR="005D048F" w:rsidRPr="00F07185" w:rsidRDefault="005D048F" w:rsidP="00A315D6">
            <w:pPr>
              <w:suppressAutoHyphens/>
              <w:rPr>
                <w:sz w:val="24"/>
                <w:szCs w:val="24"/>
              </w:rPr>
            </w:pPr>
          </w:p>
          <w:p w:rsidR="005D048F" w:rsidRPr="00F07185" w:rsidRDefault="005D048F" w:rsidP="00A315D6">
            <w:pPr>
              <w:suppressAutoHyphens/>
              <w:rPr>
                <w:sz w:val="24"/>
                <w:szCs w:val="24"/>
              </w:rPr>
            </w:pPr>
          </w:p>
          <w:p w:rsidR="005D048F" w:rsidRPr="00F07185" w:rsidRDefault="005D048F" w:rsidP="00A315D6">
            <w:pPr>
              <w:suppressAutoHyphens/>
              <w:rPr>
                <w:sz w:val="24"/>
                <w:szCs w:val="24"/>
              </w:rPr>
            </w:pPr>
          </w:p>
          <w:p w:rsidR="005D048F" w:rsidRPr="00F07185" w:rsidRDefault="005D048F" w:rsidP="00A315D6">
            <w:pPr>
              <w:suppressAutoHyphens/>
              <w:rPr>
                <w:sz w:val="24"/>
                <w:szCs w:val="24"/>
              </w:rPr>
            </w:pPr>
          </w:p>
          <w:p w:rsidR="005D048F" w:rsidRPr="00F07185" w:rsidRDefault="005D048F" w:rsidP="00A315D6">
            <w:pPr>
              <w:suppressAutoHyphens/>
              <w:rPr>
                <w:sz w:val="24"/>
                <w:szCs w:val="24"/>
              </w:rPr>
            </w:pPr>
          </w:p>
          <w:p w:rsidR="005D048F" w:rsidRPr="00F07185" w:rsidRDefault="005D048F" w:rsidP="00A315D6">
            <w:pPr>
              <w:suppressAutoHyphens/>
              <w:rPr>
                <w:sz w:val="24"/>
                <w:szCs w:val="24"/>
              </w:rPr>
            </w:pPr>
          </w:p>
          <w:p w:rsidR="005D048F" w:rsidRPr="00F07185" w:rsidRDefault="005D048F" w:rsidP="00A315D6">
            <w:pPr>
              <w:suppressAutoHyphens/>
              <w:rPr>
                <w:sz w:val="24"/>
                <w:szCs w:val="24"/>
              </w:rPr>
            </w:pPr>
          </w:p>
          <w:p w:rsidR="005D048F" w:rsidRPr="00F07185" w:rsidRDefault="005D048F" w:rsidP="00A315D6">
            <w:pPr>
              <w:suppressAutoHyphens/>
              <w:rPr>
                <w:sz w:val="24"/>
                <w:szCs w:val="24"/>
              </w:rPr>
            </w:pPr>
          </w:p>
        </w:tc>
      </w:tr>
      <w:tr w:rsidR="005D048F" w:rsidRPr="00F07185">
        <w:trPr>
          <w:trHeight w:val="562"/>
          <w:jc w:val="center"/>
        </w:trPr>
        <w:tc>
          <w:tcPr>
            <w:tcW w:w="9360" w:type="dxa"/>
            <w:gridSpan w:val="2"/>
          </w:tcPr>
          <w:p w:rsidR="00A315D6" w:rsidRPr="00F07185" w:rsidRDefault="005D048F" w:rsidP="00A315D6">
            <w:pPr>
              <w:widowControl w:val="0"/>
              <w:suppressAutoHyphens/>
              <w:adjustRightInd w:val="0"/>
              <w:spacing w:line="288" w:lineRule="auto"/>
              <w:jc w:val="both"/>
              <w:textAlignment w:val="baseline"/>
              <w:rPr>
                <w:sz w:val="24"/>
                <w:szCs w:val="24"/>
              </w:rPr>
            </w:pPr>
            <w:r w:rsidRPr="00F07185">
              <w:rPr>
                <w:sz w:val="24"/>
                <w:szCs w:val="24"/>
              </w:rPr>
              <w:t xml:space="preserve">Proposer: </w:t>
            </w:r>
          </w:p>
          <w:p w:rsidR="005D048F" w:rsidRPr="00F07185" w:rsidRDefault="005D048F" w:rsidP="00A315D6">
            <w:pPr>
              <w:widowControl w:val="0"/>
              <w:suppressAutoHyphens/>
              <w:adjustRightInd w:val="0"/>
              <w:spacing w:line="288" w:lineRule="auto"/>
              <w:jc w:val="both"/>
              <w:textAlignment w:val="baseline"/>
              <w:rPr>
                <w:sz w:val="24"/>
                <w:szCs w:val="24"/>
              </w:rPr>
            </w:pPr>
            <w:r w:rsidRPr="00F07185">
              <w:rPr>
                <w:sz w:val="24"/>
                <w:szCs w:val="24"/>
              </w:rPr>
              <w:t xml:space="preserve">Name: </w:t>
            </w:r>
          </w:p>
          <w:p w:rsidR="005D048F" w:rsidRPr="00F07185" w:rsidRDefault="005D048F" w:rsidP="00A315D6">
            <w:pPr>
              <w:suppressAutoHyphens/>
              <w:spacing w:line="288" w:lineRule="auto"/>
              <w:rPr>
                <w:sz w:val="24"/>
                <w:szCs w:val="24"/>
              </w:rPr>
            </w:pPr>
            <w:r w:rsidRPr="00F07185">
              <w:rPr>
                <w:sz w:val="24"/>
                <w:szCs w:val="24"/>
              </w:rPr>
              <w:t xml:space="preserve">Title: </w:t>
            </w:r>
          </w:p>
          <w:p w:rsidR="005D048F" w:rsidRPr="00F07185" w:rsidRDefault="005D048F" w:rsidP="00A315D6">
            <w:pPr>
              <w:suppressAutoHyphens/>
              <w:spacing w:line="288" w:lineRule="auto"/>
              <w:rPr>
                <w:sz w:val="24"/>
                <w:szCs w:val="24"/>
              </w:rPr>
            </w:pPr>
            <w:r w:rsidRPr="00F07185">
              <w:rPr>
                <w:sz w:val="24"/>
                <w:szCs w:val="24"/>
              </w:rPr>
              <w:t xml:space="preserve">Phone: </w:t>
            </w:r>
          </w:p>
          <w:p w:rsidR="005D048F" w:rsidRPr="00F07185" w:rsidRDefault="005D048F" w:rsidP="00A315D6">
            <w:pPr>
              <w:suppressAutoHyphens/>
              <w:spacing w:line="288" w:lineRule="auto"/>
              <w:rPr>
                <w:sz w:val="24"/>
                <w:szCs w:val="24"/>
              </w:rPr>
            </w:pPr>
            <w:r w:rsidRPr="00F07185">
              <w:rPr>
                <w:sz w:val="24"/>
                <w:szCs w:val="24"/>
              </w:rPr>
              <w:t xml:space="preserve">Street address: </w:t>
            </w:r>
          </w:p>
          <w:p w:rsidR="005D048F" w:rsidRPr="00F07185" w:rsidRDefault="005D048F" w:rsidP="00A315D6">
            <w:pPr>
              <w:suppressAutoHyphens/>
              <w:spacing w:line="288" w:lineRule="auto"/>
              <w:rPr>
                <w:sz w:val="24"/>
                <w:szCs w:val="24"/>
              </w:rPr>
            </w:pPr>
            <w:r w:rsidRPr="00F07185">
              <w:rPr>
                <w:sz w:val="24"/>
                <w:szCs w:val="24"/>
              </w:rPr>
              <w:t xml:space="preserve">City, state, ZIP: </w:t>
            </w:r>
          </w:p>
        </w:tc>
      </w:tr>
      <w:tr w:rsidR="005D048F" w:rsidRPr="00F07185">
        <w:trPr>
          <w:trHeight w:val="1296"/>
          <w:jc w:val="center"/>
        </w:trPr>
        <w:tc>
          <w:tcPr>
            <w:tcW w:w="9360" w:type="dxa"/>
            <w:gridSpan w:val="2"/>
            <w:vAlign w:val="bottom"/>
          </w:tcPr>
          <w:p w:rsidR="005D048F" w:rsidRPr="00F07185" w:rsidRDefault="005D048F" w:rsidP="00A315D6">
            <w:pPr>
              <w:widowControl w:val="0"/>
              <w:suppressAutoHyphens/>
              <w:adjustRightInd w:val="0"/>
              <w:spacing w:after="40" w:line="360" w:lineRule="atLeast"/>
              <w:jc w:val="both"/>
              <w:textAlignment w:val="baseline"/>
              <w:rPr>
                <w:sz w:val="24"/>
                <w:szCs w:val="24"/>
              </w:rPr>
            </w:pPr>
            <w:r w:rsidRPr="00F07185">
              <w:rPr>
                <w:sz w:val="24"/>
                <w:szCs w:val="24"/>
              </w:rPr>
              <w:t>__________________________________________</w:t>
            </w:r>
            <w:r w:rsidR="00A315D6" w:rsidRPr="00F07185">
              <w:rPr>
                <w:sz w:val="24"/>
                <w:szCs w:val="24"/>
              </w:rPr>
              <w:t>__     _____</w:t>
            </w:r>
            <w:r w:rsidRPr="00F07185">
              <w:rPr>
                <w:sz w:val="24"/>
                <w:szCs w:val="24"/>
              </w:rPr>
              <w:t>_______________________</w:t>
            </w:r>
          </w:p>
          <w:p w:rsidR="005D048F" w:rsidRPr="00F07185" w:rsidRDefault="005D048F" w:rsidP="00A315D6">
            <w:pPr>
              <w:suppressAutoHyphens/>
              <w:spacing w:after="120"/>
              <w:rPr>
                <w:sz w:val="24"/>
                <w:szCs w:val="24"/>
              </w:rPr>
            </w:pPr>
            <w:r w:rsidRPr="00F07185">
              <w:rPr>
                <w:sz w:val="24"/>
                <w:szCs w:val="24"/>
              </w:rPr>
              <w:t xml:space="preserve">Authorized signature                                               </w:t>
            </w:r>
            <w:r w:rsidR="00A315D6" w:rsidRPr="00F07185">
              <w:rPr>
                <w:sz w:val="24"/>
                <w:szCs w:val="24"/>
              </w:rPr>
              <w:t xml:space="preserve">             </w:t>
            </w:r>
            <w:r w:rsidRPr="00F07185">
              <w:rPr>
                <w:sz w:val="24"/>
                <w:szCs w:val="24"/>
              </w:rPr>
              <w:t>Date</w:t>
            </w:r>
          </w:p>
        </w:tc>
      </w:tr>
    </w:tbl>
    <w:p w:rsidR="005D048F" w:rsidRPr="00F07185" w:rsidRDefault="005D048F" w:rsidP="00E16737">
      <w:pPr>
        <w:suppressAutoHyphens/>
        <w:rPr>
          <w:sz w:val="24"/>
          <w:szCs w:val="24"/>
        </w:rPr>
      </w:pPr>
    </w:p>
    <w:p w:rsidR="005D048F" w:rsidRPr="00F07185" w:rsidRDefault="005D048F" w:rsidP="00A473E4">
      <w:pPr>
        <w:pStyle w:val="RFPheading1CER"/>
      </w:pPr>
      <w:r w:rsidRPr="00F07185">
        <w:br w:type="page"/>
      </w:r>
      <w:bookmarkStart w:id="1241" w:name="_Toc224800817"/>
      <w:bookmarkStart w:id="1242" w:name="_Toc257815108"/>
      <w:bookmarkStart w:id="1243" w:name="_Toc519520749"/>
      <w:bookmarkStart w:id="1244" w:name="_Toc379440440"/>
      <w:bookmarkStart w:id="1245" w:name="_Toc379445977"/>
      <w:bookmarkStart w:id="1246" w:name="_Toc379449054"/>
      <w:bookmarkStart w:id="1247" w:name="_Toc379449808"/>
      <w:bookmarkStart w:id="1248" w:name="_Toc379592584"/>
      <w:r w:rsidRPr="00F07185">
        <w:t>Contractor Service and Parts Support Data</w:t>
      </w:r>
      <w:bookmarkEnd w:id="1241"/>
      <w:bookmarkEnd w:id="1242"/>
      <w:bookmarkEnd w:id="1243"/>
    </w:p>
    <w:tbl>
      <w:tblPr>
        <w:tblW w:w="9360" w:type="dxa"/>
        <w:jc w:val="center"/>
        <w:tblBorders>
          <w:top w:val="single" w:sz="4" w:space="0" w:color="000000"/>
          <w:left w:val="single" w:sz="4" w:space="0" w:color="000000"/>
          <w:bottom w:val="single" w:sz="4" w:space="0" w:color="000000"/>
          <w:right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9360"/>
      </w:tblGrid>
      <w:tr w:rsidR="005D048F" w:rsidRPr="00F07185">
        <w:trPr>
          <w:trHeight w:val="20"/>
          <w:jc w:val="center"/>
        </w:trPr>
        <w:tc>
          <w:tcPr>
            <w:tcW w:w="9360" w:type="dxa"/>
            <w:tcMar>
              <w:bottom w:w="0" w:type="dxa"/>
            </w:tcMar>
          </w:tcPr>
          <w:p w:rsidR="005D048F" w:rsidRPr="00F07185" w:rsidRDefault="005D048F" w:rsidP="00E16737">
            <w:pPr>
              <w:pStyle w:val="BodyText"/>
              <w:keepNext/>
              <w:spacing w:after="0"/>
              <w:rPr>
                <w:rFonts w:cs="Times New Roman"/>
                <w:b/>
              </w:rPr>
            </w:pPr>
            <w:r w:rsidRPr="00F07185">
              <w:rPr>
                <w:rFonts w:cs="Times New Roman"/>
                <w:b/>
              </w:rPr>
              <w:t>Location</w:t>
            </w:r>
            <w:r w:rsidR="00601194">
              <w:rPr>
                <w:rFonts w:cs="Times New Roman"/>
                <w:b/>
              </w:rPr>
              <w:t>/s</w:t>
            </w:r>
            <w:r w:rsidRPr="00F07185">
              <w:rPr>
                <w:rFonts w:cs="Times New Roman"/>
                <w:b/>
              </w:rPr>
              <w:t xml:space="preserve"> of nearest </w:t>
            </w:r>
            <w:r w:rsidR="00601194">
              <w:rPr>
                <w:rFonts w:cs="Times New Roman"/>
                <w:b/>
              </w:rPr>
              <w:t>Technical Service Representative and Facilities</w:t>
            </w:r>
            <w:r w:rsidRPr="00F07185">
              <w:rPr>
                <w:rFonts w:cs="Times New Roman"/>
                <w:b/>
              </w:rPr>
              <w:t xml:space="preserve"> to Agency</w:t>
            </w:r>
          </w:p>
        </w:tc>
      </w:tr>
      <w:tr w:rsidR="005D048F" w:rsidRPr="00F07185">
        <w:trPr>
          <w:trHeight w:val="2160"/>
          <w:jc w:val="center"/>
        </w:trPr>
        <w:tc>
          <w:tcPr>
            <w:tcW w:w="9360" w:type="dxa"/>
          </w:tcPr>
          <w:p w:rsidR="005D048F" w:rsidRPr="00F07185" w:rsidRDefault="005D048F" w:rsidP="00E16737">
            <w:pPr>
              <w:pStyle w:val="BodyText"/>
              <w:keepNext/>
              <w:spacing w:after="0" w:line="288" w:lineRule="auto"/>
              <w:rPr>
                <w:rFonts w:cs="Times New Roman"/>
              </w:rPr>
            </w:pPr>
            <w:r w:rsidRPr="00F07185">
              <w:rPr>
                <w:rFonts w:cs="Times New Roman"/>
              </w:rPr>
              <w:t xml:space="preserve">Name: </w:t>
            </w:r>
          </w:p>
          <w:p w:rsidR="005D048F" w:rsidRPr="00F07185" w:rsidRDefault="005D048F" w:rsidP="00E16737">
            <w:pPr>
              <w:pStyle w:val="BodyText"/>
              <w:keepNext/>
              <w:spacing w:after="0" w:line="288" w:lineRule="auto"/>
              <w:rPr>
                <w:rFonts w:cs="Times New Roman"/>
              </w:rPr>
            </w:pPr>
            <w:r w:rsidRPr="00F07185">
              <w:rPr>
                <w:rFonts w:cs="Times New Roman"/>
              </w:rPr>
              <w:t>Address:</w:t>
            </w:r>
          </w:p>
          <w:p w:rsidR="005D048F" w:rsidRPr="00F07185" w:rsidRDefault="005D048F" w:rsidP="00E16737">
            <w:pPr>
              <w:pStyle w:val="BodyText"/>
              <w:keepNext/>
              <w:spacing w:after="0" w:line="288" w:lineRule="auto"/>
              <w:rPr>
                <w:rFonts w:cs="Times New Roman"/>
              </w:rPr>
            </w:pPr>
            <w:r w:rsidRPr="00F07185">
              <w:rPr>
                <w:rFonts w:cs="Times New Roman"/>
              </w:rPr>
              <w:t>Telephone:</w:t>
            </w:r>
          </w:p>
          <w:p w:rsidR="005D048F" w:rsidRPr="00F07185" w:rsidRDefault="005D048F" w:rsidP="00E16737">
            <w:pPr>
              <w:pStyle w:val="BodyText"/>
              <w:keepNext/>
              <w:spacing w:after="0" w:line="288" w:lineRule="auto"/>
              <w:rPr>
                <w:rFonts w:cs="Times New Roman"/>
              </w:rPr>
            </w:pPr>
            <w:r w:rsidRPr="00F07185">
              <w:rPr>
                <w:rFonts w:cs="Times New Roman"/>
              </w:rPr>
              <w:t xml:space="preserve">Describe technical services readily available from said representative: </w:t>
            </w:r>
          </w:p>
          <w:p w:rsidR="005D048F" w:rsidRPr="00F07185" w:rsidRDefault="005D048F" w:rsidP="00E16737">
            <w:pPr>
              <w:pStyle w:val="BodyText"/>
              <w:keepNext/>
              <w:spacing w:after="0" w:line="288" w:lineRule="auto"/>
              <w:rPr>
                <w:rFonts w:cs="Times New Roman"/>
              </w:rPr>
            </w:pPr>
          </w:p>
        </w:tc>
      </w:tr>
      <w:tr w:rsidR="005D048F" w:rsidRPr="00F07185">
        <w:trPr>
          <w:trHeight w:val="20"/>
          <w:jc w:val="center"/>
        </w:trPr>
        <w:tc>
          <w:tcPr>
            <w:tcW w:w="9360" w:type="dxa"/>
            <w:tcMar>
              <w:bottom w:w="0" w:type="dxa"/>
            </w:tcMar>
          </w:tcPr>
          <w:p w:rsidR="005D048F" w:rsidRPr="00F07185" w:rsidRDefault="005D048F" w:rsidP="00A315D6">
            <w:pPr>
              <w:pStyle w:val="BodyText"/>
              <w:keepNext/>
              <w:widowControl w:val="0"/>
              <w:adjustRightInd w:val="0"/>
              <w:spacing w:after="0" w:line="360" w:lineRule="atLeast"/>
              <w:jc w:val="both"/>
              <w:textAlignment w:val="baseline"/>
              <w:rPr>
                <w:rFonts w:cs="Times New Roman"/>
                <w:b/>
              </w:rPr>
            </w:pPr>
            <w:r w:rsidRPr="00F07185">
              <w:rPr>
                <w:rFonts w:cs="Times New Roman"/>
                <w:b/>
              </w:rPr>
              <w:t>Location of nearest Parts Distribution Center</w:t>
            </w:r>
            <w:r w:rsidR="00601194">
              <w:rPr>
                <w:rFonts w:cs="Times New Roman"/>
                <w:b/>
              </w:rPr>
              <w:t>/s</w:t>
            </w:r>
            <w:r w:rsidRPr="00F07185">
              <w:rPr>
                <w:rFonts w:cs="Times New Roman"/>
                <w:b/>
              </w:rPr>
              <w:t xml:space="preserve"> to Agency:</w:t>
            </w:r>
          </w:p>
        </w:tc>
      </w:tr>
      <w:tr w:rsidR="005D048F" w:rsidRPr="00F07185">
        <w:trPr>
          <w:trHeight w:val="2160"/>
          <w:jc w:val="center"/>
        </w:trPr>
        <w:tc>
          <w:tcPr>
            <w:tcW w:w="9360" w:type="dxa"/>
          </w:tcPr>
          <w:p w:rsidR="005D048F" w:rsidRPr="00F07185" w:rsidRDefault="005D048F" w:rsidP="00A315D6">
            <w:pPr>
              <w:pStyle w:val="BodyText"/>
              <w:keepNext/>
              <w:widowControl w:val="0"/>
              <w:adjustRightInd w:val="0"/>
              <w:spacing w:after="0" w:line="288" w:lineRule="auto"/>
              <w:jc w:val="both"/>
              <w:textAlignment w:val="baseline"/>
              <w:rPr>
                <w:rFonts w:cs="Times New Roman"/>
              </w:rPr>
            </w:pPr>
            <w:r w:rsidRPr="00F07185">
              <w:rPr>
                <w:rFonts w:cs="Times New Roman"/>
              </w:rPr>
              <w:t xml:space="preserve">Name: </w:t>
            </w:r>
          </w:p>
          <w:p w:rsidR="005D048F" w:rsidRPr="00F07185" w:rsidRDefault="005D048F" w:rsidP="00E16737">
            <w:pPr>
              <w:pStyle w:val="BodyText"/>
              <w:keepNext/>
              <w:spacing w:after="0" w:line="288" w:lineRule="auto"/>
              <w:rPr>
                <w:rFonts w:cs="Times New Roman"/>
              </w:rPr>
            </w:pPr>
            <w:r w:rsidRPr="00F07185">
              <w:rPr>
                <w:rFonts w:cs="Times New Roman"/>
              </w:rPr>
              <w:t>Address:</w:t>
            </w:r>
          </w:p>
          <w:p w:rsidR="005D048F" w:rsidRPr="00F07185" w:rsidRDefault="005D048F" w:rsidP="00E16737">
            <w:pPr>
              <w:pStyle w:val="BodyText"/>
              <w:keepNext/>
              <w:spacing w:after="0" w:line="288" w:lineRule="auto"/>
              <w:rPr>
                <w:rFonts w:cs="Times New Roman"/>
              </w:rPr>
            </w:pPr>
            <w:r w:rsidRPr="00F07185">
              <w:rPr>
                <w:rFonts w:cs="Times New Roman"/>
              </w:rPr>
              <w:t>Telephone:</w:t>
            </w:r>
          </w:p>
          <w:p w:rsidR="005D048F" w:rsidRPr="00F07185" w:rsidRDefault="005D048F" w:rsidP="00E16737">
            <w:pPr>
              <w:pStyle w:val="BodyText"/>
              <w:keepNext/>
              <w:spacing w:after="0" w:line="288" w:lineRule="auto"/>
              <w:rPr>
                <w:rFonts w:cs="Times New Roman"/>
              </w:rPr>
            </w:pPr>
            <w:r w:rsidRPr="00F07185">
              <w:rPr>
                <w:rFonts w:cs="Times New Roman"/>
              </w:rPr>
              <w:t xml:space="preserve">Describe the extent of parts available at said center: </w:t>
            </w:r>
          </w:p>
          <w:p w:rsidR="005D048F" w:rsidRPr="00F07185" w:rsidRDefault="005D048F" w:rsidP="00E16737">
            <w:pPr>
              <w:pStyle w:val="BodyText"/>
              <w:keepNext/>
              <w:spacing w:after="0" w:line="288" w:lineRule="auto"/>
              <w:rPr>
                <w:rFonts w:cs="Times New Roman"/>
              </w:rPr>
            </w:pPr>
          </w:p>
        </w:tc>
      </w:tr>
      <w:tr w:rsidR="005D048F" w:rsidRPr="00F07185">
        <w:trPr>
          <w:jc w:val="center"/>
        </w:trPr>
        <w:tc>
          <w:tcPr>
            <w:tcW w:w="9360" w:type="dxa"/>
            <w:tcMar>
              <w:bottom w:w="0" w:type="dxa"/>
            </w:tcMar>
          </w:tcPr>
          <w:p w:rsidR="005D048F" w:rsidRPr="00F07185" w:rsidRDefault="005D048F" w:rsidP="00A315D6">
            <w:pPr>
              <w:pStyle w:val="BodyText"/>
              <w:keepNext/>
              <w:widowControl w:val="0"/>
              <w:adjustRightInd w:val="0"/>
              <w:spacing w:after="0" w:line="360" w:lineRule="atLeast"/>
              <w:jc w:val="both"/>
              <w:textAlignment w:val="baseline"/>
              <w:rPr>
                <w:rFonts w:cs="Times New Roman"/>
                <w:b/>
              </w:rPr>
            </w:pPr>
            <w:r w:rsidRPr="00F07185">
              <w:rPr>
                <w:rFonts w:cs="Times New Roman"/>
                <w:b/>
              </w:rPr>
              <w:t>Policy for delivery of parts and components to be purchased for service and maintenance:</w:t>
            </w:r>
          </w:p>
        </w:tc>
      </w:tr>
      <w:tr w:rsidR="005D048F" w:rsidRPr="00F07185">
        <w:trPr>
          <w:jc w:val="center"/>
        </w:trPr>
        <w:tc>
          <w:tcPr>
            <w:tcW w:w="9360" w:type="dxa"/>
          </w:tcPr>
          <w:p w:rsidR="005D048F" w:rsidRPr="00F07185" w:rsidRDefault="005D048F" w:rsidP="00A315D6">
            <w:pPr>
              <w:pStyle w:val="BodyText"/>
              <w:keepNext/>
              <w:widowControl w:val="0"/>
              <w:adjustRightInd w:val="0"/>
              <w:spacing w:after="0" w:line="288" w:lineRule="auto"/>
              <w:jc w:val="both"/>
              <w:textAlignment w:val="baseline"/>
              <w:rPr>
                <w:rFonts w:cs="Times New Roman"/>
              </w:rPr>
            </w:pPr>
            <w:r w:rsidRPr="00F07185">
              <w:rPr>
                <w:rFonts w:cs="Times New Roman"/>
              </w:rPr>
              <w:t xml:space="preserve">Regular method of shipment: </w:t>
            </w:r>
          </w:p>
          <w:p w:rsidR="005D048F" w:rsidRPr="00F07185" w:rsidRDefault="005D048F" w:rsidP="00E16737">
            <w:pPr>
              <w:pStyle w:val="BodyText"/>
              <w:keepNext/>
              <w:spacing w:after="0" w:line="288" w:lineRule="auto"/>
              <w:rPr>
                <w:rFonts w:cs="Times New Roman"/>
              </w:rPr>
            </w:pPr>
            <w:r w:rsidRPr="00F07185">
              <w:rPr>
                <w:rFonts w:cs="Times New Roman"/>
              </w:rPr>
              <w:t xml:space="preserve">Cost to Agency: </w:t>
            </w:r>
          </w:p>
        </w:tc>
      </w:tr>
    </w:tbl>
    <w:p w:rsidR="005D048F" w:rsidRPr="00F07185" w:rsidRDefault="005D048F" w:rsidP="00E16737">
      <w:pPr>
        <w:pStyle w:val="BodyText"/>
        <w:rPr>
          <w:rFonts w:cs="Times New Roman"/>
        </w:rPr>
      </w:pPr>
    </w:p>
    <w:p w:rsidR="00895364" w:rsidRPr="00F07185" w:rsidRDefault="005D048F" w:rsidP="00A473E4">
      <w:pPr>
        <w:pStyle w:val="RFPheading1CER"/>
        <w:rPr>
          <w:rStyle w:val="RFPinsert"/>
          <w:sz w:val="24"/>
          <w:szCs w:val="24"/>
        </w:rPr>
      </w:pPr>
      <w:bookmarkStart w:id="1249" w:name="_Toc224791807"/>
      <w:bookmarkStart w:id="1250" w:name="_Toc224794513"/>
      <w:bookmarkStart w:id="1251" w:name="_Toc224795497"/>
      <w:bookmarkStart w:id="1252" w:name="_Toc224797896"/>
      <w:bookmarkStart w:id="1253" w:name="_Toc224798871"/>
      <w:bookmarkStart w:id="1254" w:name="_Toc224800819"/>
      <w:bookmarkStart w:id="1255" w:name="_Toc224791808"/>
      <w:bookmarkStart w:id="1256" w:name="_Toc224794514"/>
      <w:bookmarkStart w:id="1257" w:name="_Toc224795498"/>
      <w:bookmarkStart w:id="1258" w:name="_Toc224797897"/>
      <w:bookmarkStart w:id="1259" w:name="_Toc224798872"/>
      <w:bookmarkStart w:id="1260" w:name="_Toc224800820"/>
      <w:bookmarkStart w:id="1261" w:name="_Toc224791809"/>
      <w:bookmarkStart w:id="1262" w:name="_Toc224794515"/>
      <w:bookmarkStart w:id="1263" w:name="_Toc224795499"/>
      <w:bookmarkStart w:id="1264" w:name="_Toc224797898"/>
      <w:bookmarkStart w:id="1265" w:name="_Toc224798873"/>
      <w:bookmarkStart w:id="1266" w:name="_Toc224800821"/>
      <w:bookmarkStart w:id="1267" w:name="_Toc224791811"/>
      <w:bookmarkStart w:id="1268" w:name="_Toc224794517"/>
      <w:bookmarkStart w:id="1269" w:name="_Toc224795501"/>
      <w:bookmarkStart w:id="1270" w:name="_Toc224797900"/>
      <w:bookmarkStart w:id="1271" w:name="_Toc224798875"/>
      <w:bookmarkStart w:id="1272" w:name="_Toc224800823"/>
      <w:bookmarkStart w:id="1273" w:name="_Toc224791813"/>
      <w:bookmarkStart w:id="1274" w:name="_Toc224794519"/>
      <w:bookmarkStart w:id="1275" w:name="_Toc224795503"/>
      <w:bookmarkStart w:id="1276" w:name="_Toc224797902"/>
      <w:bookmarkStart w:id="1277" w:name="_Toc224798877"/>
      <w:bookmarkStart w:id="1278" w:name="_Toc224800825"/>
      <w:bookmarkStart w:id="1279" w:name="_Toc224791815"/>
      <w:bookmarkStart w:id="1280" w:name="_Toc224794521"/>
      <w:bookmarkStart w:id="1281" w:name="_Toc224795505"/>
      <w:bookmarkStart w:id="1282" w:name="_Toc224797904"/>
      <w:bookmarkStart w:id="1283" w:name="_Toc224798879"/>
      <w:bookmarkStart w:id="1284" w:name="_Toc224800827"/>
      <w:bookmarkStart w:id="1285" w:name="_Toc224791817"/>
      <w:bookmarkStart w:id="1286" w:name="_Toc224794523"/>
      <w:bookmarkStart w:id="1287" w:name="_Toc224795507"/>
      <w:bookmarkStart w:id="1288" w:name="_Toc224797906"/>
      <w:bookmarkStart w:id="1289" w:name="_Toc224798881"/>
      <w:bookmarkStart w:id="1290" w:name="_Toc224800829"/>
      <w:bookmarkStart w:id="1291" w:name="_Toc224791818"/>
      <w:bookmarkStart w:id="1292" w:name="_Toc224794524"/>
      <w:bookmarkStart w:id="1293" w:name="_Toc224795508"/>
      <w:bookmarkStart w:id="1294" w:name="_Toc224797907"/>
      <w:bookmarkStart w:id="1295" w:name="_Toc224798882"/>
      <w:bookmarkStart w:id="1296" w:name="_Toc224800830"/>
      <w:bookmarkStart w:id="1297" w:name="_Toc224791819"/>
      <w:bookmarkStart w:id="1298" w:name="_Toc224794525"/>
      <w:bookmarkStart w:id="1299" w:name="_Toc224795509"/>
      <w:bookmarkStart w:id="1300" w:name="_Toc224797908"/>
      <w:bookmarkStart w:id="1301" w:name="_Toc224798883"/>
      <w:bookmarkStart w:id="1302" w:name="_Toc224800831"/>
      <w:bookmarkStart w:id="1303" w:name="_Toc224791821"/>
      <w:bookmarkStart w:id="1304" w:name="_Toc224794527"/>
      <w:bookmarkStart w:id="1305" w:name="_Toc224795511"/>
      <w:bookmarkStart w:id="1306" w:name="_Toc224797910"/>
      <w:bookmarkStart w:id="1307" w:name="_Toc224798885"/>
      <w:bookmarkStart w:id="1308" w:name="_Toc224800833"/>
      <w:bookmarkStart w:id="1309" w:name="_Toc224791823"/>
      <w:bookmarkStart w:id="1310" w:name="_Toc224794529"/>
      <w:bookmarkStart w:id="1311" w:name="_Toc224795513"/>
      <w:bookmarkStart w:id="1312" w:name="_Toc224797912"/>
      <w:bookmarkStart w:id="1313" w:name="_Toc224798887"/>
      <w:bookmarkStart w:id="1314" w:name="_Toc224800835"/>
      <w:bookmarkStart w:id="1315" w:name="_Toc224791825"/>
      <w:bookmarkStart w:id="1316" w:name="_Toc224794531"/>
      <w:bookmarkStart w:id="1317" w:name="_Toc224795515"/>
      <w:bookmarkStart w:id="1318" w:name="_Toc224797914"/>
      <w:bookmarkStart w:id="1319" w:name="_Toc224798889"/>
      <w:bookmarkStart w:id="1320" w:name="_Toc224800837"/>
      <w:bookmarkStart w:id="1321" w:name="_Toc224791827"/>
      <w:bookmarkStart w:id="1322" w:name="_Toc224794533"/>
      <w:bookmarkStart w:id="1323" w:name="_Toc224795517"/>
      <w:bookmarkStart w:id="1324" w:name="_Toc224797916"/>
      <w:bookmarkStart w:id="1325" w:name="_Toc224798891"/>
      <w:bookmarkStart w:id="1326" w:name="_Toc224800839"/>
      <w:bookmarkStart w:id="1327" w:name="_Toc224791829"/>
      <w:bookmarkStart w:id="1328" w:name="_Toc224794535"/>
      <w:bookmarkStart w:id="1329" w:name="_Toc224795519"/>
      <w:bookmarkStart w:id="1330" w:name="_Toc224797918"/>
      <w:bookmarkStart w:id="1331" w:name="_Toc224798893"/>
      <w:bookmarkStart w:id="1332" w:name="_Toc224800841"/>
      <w:bookmarkStart w:id="1333" w:name="_Toc224791831"/>
      <w:bookmarkStart w:id="1334" w:name="_Toc224794537"/>
      <w:bookmarkStart w:id="1335" w:name="_Toc224795521"/>
      <w:bookmarkStart w:id="1336" w:name="_Toc224797920"/>
      <w:bookmarkStart w:id="1337" w:name="_Toc224798895"/>
      <w:bookmarkStart w:id="1338" w:name="_Toc224800843"/>
      <w:bookmarkStart w:id="1339" w:name="_Toc224791833"/>
      <w:bookmarkStart w:id="1340" w:name="_Toc224794539"/>
      <w:bookmarkStart w:id="1341" w:name="_Toc224795523"/>
      <w:bookmarkStart w:id="1342" w:name="_Toc224797922"/>
      <w:bookmarkStart w:id="1343" w:name="_Toc224798897"/>
      <w:bookmarkStart w:id="1344" w:name="_Toc224800845"/>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sidRPr="00F07185">
        <w:br w:type="page"/>
      </w:r>
      <w:bookmarkStart w:id="1345" w:name="_Toc303687566"/>
      <w:bookmarkStart w:id="1346" w:name="_Toc303687781"/>
      <w:bookmarkStart w:id="1347" w:name="_Toc303687568"/>
      <w:bookmarkStart w:id="1348" w:name="_Toc303687783"/>
      <w:bookmarkStart w:id="1349" w:name="_Toc303687570"/>
      <w:bookmarkStart w:id="1350" w:name="_Toc303687785"/>
      <w:bookmarkStart w:id="1351" w:name="_Toc303687572"/>
      <w:bookmarkStart w:id="1352" w:name="_Toc303687787"/>
      <w:bookmarkStart w:id="1353" w:name="_Toc303687574"/>
      <w:bookmarkStart w:id="1354" w:name="_Toc303687789"/>
      <w:bookmarkStart w:id="1355" w:name="_Toc303687576"/>
      <w:bookmarkStart w:id="1356" w:name="_Toc303687791"/>
      <w:bookmarkStart w:id="1357" w:name="_Toc379440411"/>
      <w:bookmarkStart w:id="1358" w:name="_Toc379444201"/>
      <w:bookmarkStart w:id="1359" w:name="_Toc379445946"/>
      <w:bookmarkStart w:id="1360" w:name="_Toc379449023"/>
      <w:bookmarkStart w:id="1361" w:name="_Toc379449778"/>
      <w:bookmarkStart w:id="1362" w:name="_Toc379592553"/>
      <w:bookmarkEnd w:id="1345"/>
      <w:bookmarkEnd w:id="1346"/>
      <w:bookmarkEnd w:id="1347"/>
      <w:bookmarkEnd w:id="1348"/>
      <w:bookmarkEnd w:id="1349"/>
      <w:bookmarkEnd w:id="1350"/>
      <w:bookmarkEnd w:id="1351"/>
      <w:bookmarkEnd w:id="1352"/>
      <w:bookmarkEnd w:id="1353"/>
      <w:bookmarkEnd w:id="1354"/>
      <w:bookmarkEnd w:id="1355"/>
      <w:bookmarkEnd w:id="1356"/>
    </w:p>
    <w:p w:rsidR="005D048F" w:rsidRPr="00F07185" w:rsidRDefault="005D048F" w:rsidP="00A473E4">
      <w:pPr>
        <w:pStyle w:val="RFPheading1CER"/>
        <w:numPr>
          <w:ilvl w:val="0"/>
          <w:numId w:val="60"/>
        </w:numPr>
      </w:pPr>
      <w:bookmarkStart w:id="1363" w:name="_Toc224791837"/>
      <w:bookmarkStart w:id="1364" w:name="_Toc224794543"/>
      <w:bookmarkStart w:id="1365" w:name="_Toc224795527"/>
      <w:bookmarkStart w:id="1366" w:name="_Toc224797926"/>
      <w:bookmarkStart w:id="1367" w:name="_Toc224798901"/>
      <w:bookmarkStart w:id="1368" w:name="_Toc224800849"/>
      <w:bookmarkStart w:id="1369" w:name="_Toc224791846"/>
      <w:bookmarkStart w:id="1370" w:name="_Toc224794552"/>
      <w:bookmarkStart w:id="1371" w:name="_Toc224795536"/>
      <w:bookmarkStart w:id="1372" w:name="_Toc224797935"/>
      <w:bookmarkStart w:id="1373" w:name="_Toc224798910"/>
      <w:bookmarkStart w:id="1374" w:name="_Toc224800858"/>
      <w:bookmarkStart w:id="1375" w:name="_Toc224791854"/>
      <w:bookmarkStart w:id="1376" w:name="_Toc224794560"/>
      <w:bookmarkStart w:id="1377" w:name="_Toc224795544"/>
      <w:bookmarkStart w:id="1378" w:name="_Toc224797943"/>
      <w:bookmarkStart w:id="1379" w:name="_Toc224798918"/>
      <w:bookmarkStart w:id="1380" w:name="_Toc224800866"/>
      <w:bookmarkStart w:id="1381" w:name="_Toc224791862"/>
      <w:bookmarkStart w:id="1382" w:name="_Toc224794568"/>
      <w:bookmarkStart w:id="1383" w:name="_Toc224795552"/>
      <w:bookmarkStart w:id="1384" w:name="_Toc224797951"/>
      <w:bookmarkStart w:id="1385" w:name="_Toc224798926"/>
      <w:bookmarkStart w:id="1386" w:name="_Toc224800874"/>
      <w:bookmarkStart w:id="1387" w:name="_Toc224791867"/>
      <w:bookmarkStart w:id="1388" w:name="_Toc224794573"/>
      <w:bookmarkStart w:id="1389" w:name="_Toc224795557"/>
      <w:bookmarkStart w:id="1390" w:name="_Toc224797956"/>
      <w:bookmarkStart w:id="1391" w:name="_Toc224798931"/>
      <w:bookmarkStart w:id="1392" w:name="_Toc224800879"/>
      <w:bookmarkStart w:id="1393" w:name="_Toc224791870"/>
      <w:bookmarkStart w:id="1394" w:name="_Toc224794576"/>
      <w:bookmarkStart w:id="1395" w:name="_Toc224795560"/>
      <w:bookmarkStart w:id="1396" w:name="_Toc224797959"/>
      <w:bookmarkStart w:id="1397" w:name="_Toc224798934"/>
      <w:bookmarkStart w:id="1398" w:name="_Toc224800882"/>
      <w:bookmarkStart w:id="1399" w:name="_Toc224791873"/>
      <w:bookmarkStart w:id="1400" w:name="_Toc224794579"/>
      <w:bookmarkStart w:id="1401" w:name="_Toc224795563"/>
      <w:bookmarkStart w:id="1402" w:name="_Toc224797962"/>
      <w:bookmarkStart w:id="1403" w:name="_Toc224798937"/>
      <w:bookmarkStart w:id="1404" w:name="_Toc224800885"/>
      <w:bookmarkStart w:id="1405" w:name="_Toc224791876"/>
      <w:bookmarkStart w:id="1406" w:name="_Toc224794582"/>
      <w:bookmarkStart w:id="1407" w:name="_Toc224795566"/>
      <w:bookmarkStart w:id="1408" w:name="_Toc224797965"/>
      <w:bookmarkStart w:id="1409" w:name="_Toc224798940"/>
      <w:bookmarkStart w:id="1410" w:name="_Toc224800888"/>
      <w:bookmarkStart w:id="1411" w:name="_Toc224791879"/>
      <w:bookmarkStart w:id="1412" w:name="_Toc224794585"/>
      <w:bookmarkStart w:id="1413" w:name="_Toc224795569"/>
      <w:bookmarkStart w:id="1414" w:name="_Toc224797968"/>
      <w:bookmarkStart w:id="1415" w:name="_Toc224798943"/>
      <w:bookmarkStart w:id="1416" w:name="_Toc224800891"/>
      <w:bookmarkStart w:id="1417" w:name="_Toc224791882"/>
      <w:bookmarkStart w:id="1418" w:name="_Toc224794588"/>
      <w:bookmarkStart w:id="1419" w:name="_Toc224795572"/>
      <w:bookmarkStart w:id="1420" w:name="_Toc224797971"/>
      <w:bookmarkStart w:id="1421" w:name="_Toc224798946"/>
      <w:bookmarkStart w:id="1422" w:name="_Toc224800894"/>
      <w:bookmarkStart w:id="1423" w:name="_Toc224791887"/>
      <w:bookmarkStart w:id="1424" w:name="_Toc224794593"/>
      <w:bookmarkStart w:id="1425" w:name="_Toc224795577"/>
      <w:bookmarkStart w:id="1426" w:name="_Toc224797976"/>
      <w:bookmarkStart w:id="1427" w:name="_Toc224798951"/>
      <w:bookmarkStart w:id="1428" w:name="_Toc224800899"/>
      <w:bookmarkStart w:id="1429" w:name="_Toc224791890"/>
      <w:bookmarkStart w:id="1430" w:name="_Toc224794596"/>
      <w:bookmarkStart w:id="1431" w:name="_Toc224795580"/>
      <w:bookmarkStart w:id="1432" w:name="_Toc224797979"/>
      <w:bookmarkStart w:id="1433" w:name="_Toc224798954"/>
      <w:bookmarkStart w:id="1434" w:name="_Toc224800902"/>
      <w:bookmarkStart w:id="1435" w:name="_Toc224791893"/>
      <w:bookmarkStart w:id="1436" w:name="_Toc224794599"/>
      <w:bookmarkStart w:id="1437" w:name="_Toc224795583"/>
      <w:bookmarkStart w:id="1438" w:name="_Toc224797982"/>
      <w:bookmarkStart w:id="1439" w:name="_Toc224798957"/>
      <w:bookmarkStart w:id="1440" w:name="_Toc224800905"/>
      <w:bookmarkStart w:id="1441" w:name="_Toc224791896"/>
      <w:bookmarkStart w:id="1442" w:name="_Toc224794602"/>
      <w:bookmarkStart w:id="1443" w:name="_Toc224795586"/>
      <w:bookmarkStart w:id="1444" w:name="_Toc224797985"/>
      <w:bookmarkStart w:id="1445" w:name="_Toc224798960"/>
      <w:bookmarkStart w:id="1446" w:name="_Toc224800908"/>
      <w:bookmarkStart w:id="1447" w:name="_Toc224791899"/>
      <w:bookmarkStart w:id="1448" w:name="_Toc224794605"/>
      <w:bookmarkStart w:id="1449" w:name="_Toc224795589"/>
      <w:bookmarkStart w:id="1450" w:name="_Toc224797988"/>
      <w:bookmarkStart w:id="1451" w:name="_Toc224798963"/>
      <w:bookmarkStart w:id="1452" w:name="_Toc224800911"/>
      <w:bookmarkStart w:id="1453" w:name="_Toc224791902"/>
      <w:bookmarkStart w:id="1454" w:name="_Toc224794608"/>
      <w:bookmarkStart w:id="1455" w:name="_Toc224795592"/>
      <w:bookmarkStart w:id="1456" w:name="_Toc224797991"/>
      <w:bookmarkStart w:id="1457" w:name="_Toc224798966"/>
      <w:bookmarkStart w:id="1458" w:name="_Toc224800914"/>
      <w:bookmarkStart w:id="1459" w:name="_Toc224791903"/>
      <w:bookmarkStart w:id="1460" w:name="_Toc224794609"/>
      <w:bookmarkStart w:id="1461" w:name="_Toc224795593"/>
      <w:bookmarkStart w:id="1462" w:name="_Toc224797992"/>
      <w:bookmarkStart w:id="1463" w:name="_Toc224798967"/>
      <w:bookmarkStart w:id="1464" w:name="_Toc224800915"/>
      <w:bookmarkStart w:id="1465" w:name="_Toc224800916"/>
      <w:bookmarkStart w:id="1466" w:name="_Toc257815110"/>
      <w:bookmarkStart w:id="1467" w:name="_Toc519520750"/>
      <w:bookmarkStart w:id="1468" w:name="_Toc379440412"/>
      <w:bookmarkStart w:id="1469" w:name="_Toc379444202"/>
      <w:bookmarkStart w:id="1470" w:name="_Toc379445947"/>
      <w:bookmarkStart w:id="1471" w:name="_Toc379449024"/>
      <w:bookmarkStart w:id="1472" w:name="_Toc379449779"/>
      <w:bookmarkStart w:id="1473" w:name="_Toc379592554"/>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sidRPr="00F07185">
        <w:t>Pric</w:t>
      </w:r>
      <w:bookmarkEnd w:id="1465"/>
      <w:bookmarkEnd w:id="1466"/>
      <w:r w:rsidR="005F5BEE">
        <w:t>e Worksheet</w:t>
      </w:r>
      <w:bookmarkEnd w:id="1467"/>
    </w:p>
    <w:p w:rsidR="003D0E4D" w:rsidRPr="00F07185" w:rsidRDefault="003D0E4D" w:rsidP="00DE6197">
      <w:pPr>
        <w:pStyle w:val="BodyText"/>
        <w:spacing w:after="0"/>
        <w:rPr>
          <w:rStyle w:val="RFPinsert"/>
          <w:rFonts w:cs="Times New Roman"/>
          <w:b/>
          <w:sz w:val="24"/>
          <w:szCs w:val="24"/>
        </w:rPr>
      </w:pPr>
    </w:p>
    <w:p w:rsidR="007313A8" w:rsidRPr="009942C0" w:rsidRDefault="003D0E4D" w:rsidP="00E26B9D">
      <w:pPr>
        <w:pStyle w:val="BodyText"/>
        <w:rPr>
          <w:rStyle w:val="RFPinsert"/>
          <w:color w:val="auto"/>
          <w:sz w:val="24"/>
          <w:szCs w:val="24"/>
        </w:rPr>
      </w:pPr>
      <w:r w:rsidRPr="00F07185">
        <w:rPr>
          <w:rStyle w:val="RFPinsert"/>
          <w:color w:val="auto"/>
          <w:sz w:val="24"/>
          <w:szCs w:val="24"/>
        </w:rPr>
        <w:t xml:space="preserve">The </w:t>
      </w:r>
      <w:r w:rsidR="005F5BEE">
        <w:rPr>
          <w:rStyle w:val="RFPinsert"/>
          <w:color w:val="auto"/>
          <w:sz w:val="24"/>
          <w:szCs w:val="24"/>
        </w:rPr>
        <w:t>Price Worksheet</w:t>
      </w:r>
      <w:r w:rsidR="0076199D">
        <w:rPr>
          <w:rStyle w:val="RFPinsert"/>
          <w:color w:val="auto"/>
          <w:sz w:val="24"/>
          <w:szCs w:val="24"/>
        </w:rPr>
        <w:t xml:space="preserve"> is contained in a separate </w:t>
      </w:r>
      <w:r w:rsidRPr="00F07185">
        <w:rPr>
          <w:rStyle w:val="RFPinsert"/>
          <w:color w:val="auto"/>
          <w:sz w:val="24"/>
          <w:szCs w:val="24"/>
        </w:rPr>
        <w:t xml:space="preserve">document </w:t>
      </w:r>
      <w:r w:rsidR="0076199D">
        <w:rPr>
          <w:rStyle w:val="RFPinsert"/>
          <w:color w:val="auto"/>
          <w:sz w:val="24"/>
          <w:szCs w:val="24"/>
        </w:rPr>
        <w:t xml:space="preserve">that </w:t>
      </w:r>
      <w:r w:rsidRPr="00F07185">
        <w:rPr>
          <w:rStyle w:val="RFPinsert"/>
          <w:color w:val="auto"/>
          <w:sz w:val="24"/>
          <w:szCs w:val="24"/>
        </w:rPr>
        <w:t>is an Excel Spreadsheet</w:t>
      </w:r>
      <w:r w:rsidR="0076199D">
        <w:rPr>
          <w:rStyle w:val="RFPinsert"/>
          <w:color w:val="auto"/>
          <w:sz w:val="24"/>
          <w:szCs w:val="24"/>
        </w:rPr>
        <w:t xml:space="preserve">.  </w:t>
      </w:r>
      <w:r w:rsidR="00E26B9D" w:rsidRPr="00F07185">
        <w:rPr>
          <w:rStyle w:val="RFPinsert"/>
          <w:color w:val="auto"/>
          <w:sz w:val="24"/>
          <w:szCs w:val="24"/>
        </w:rPr>
        <w:t xml:space="preserve">Each Proposer is to complete the appropriate spreadsheet tabs, print and return an original with a “wet signature” with the required proposal forms.  </w:t>
      </w:r>
      <w:r w:rsidR="007313A8" w:rsidRPr="00F07185">
        <w:rPr>
          <w:rStyle w:val="RFPinsert"/>
          <w:color w:val="auto"/>
          <w:sz w:val="24"/>
          <w:szCs w:val="24"/>
        </w:rPr>
        <w:t xml:space="preserve">Proposers are to also provide the other copies as </w:t>
      </w:r>
      <w:r w:rsidR="007313A8" w:rsidRPr="009942C0">
        <w:rPr>
          <w:rStyle w:val="RFPinsert"/>
          <w:color w:val="auto"/>
          <w:sz w:val="24"/>
          <w:szCs w:val="24"/>
        </w:rPr>
        <w:t>required in NR 3, Proposal Date and Submittal Requirements.</w:t>
      </w:r>
    </w:p>
    <w:p w:rsidR="009942C0" w:rsidRDefault="009942C0" w:rsidP="009942C0">
      <w:pPr>
        <w:rPr>
          <w:sz w:val="24"/>
          <w:szCs w:val="24"/>
        </w:rPr>
      </w:pPr>
      <w:r w:rsidRPr="00BE04BD">
        <w:rPr>
          <w:b/>
          <w:bCs/>
          <w:sz w:val="24"/>
          <w:szCs w:val="24"/>
        </w:rPr>
        <w:t>Prices entered in the Price Worksheet should be exclusive of applicable credits available under state or federal law (e.g., California’s Hybrid and Zero-Emission Truck and Bus Voucher Incentive Project (HVIP)) and a brief summary of currently available credits noted separately on the Price Worksheet.  The Contractor shall promptly notify the Agency when any such credit is no longer available and when any such credit subsequently becomes available.  All such credits will inure to the benefit of purchasing agencies.  Individual quotes provided to purchasing agencies must clearly and unambiguously disclose all applicable and available such credits</w:t>
      </w:r>
      <w:r w:rsidRPr="009942C0">
        <w:rPr>
          <w:sz w:val="24"/>
          <w:szCs w:val="24"/>
        </w:rPr>
        <w:t xml:space="preserve">. </w:t>
      </w:r>
    </w:p>
    <w:p w:rsidR="005C3057" w:rsidRDefault="005C3057" w:rsidP="009942C0">
      <w:pPr>
        <w:rPr>
          <w:sz w:val="24"/>
          <w:szCs w:val="24"/>
        </w:rPr>
      </w:pPr>
    </w:p>
    <w:p w:rsidR="005C3057" w:rsidRPr="009942C0" w:rsidRDefault="005C3057" w:rsidP="009942C0">
      <w:pPr>
        <w:rPr>
          <w:sz w:val="24"/>
          <w:szCs w:val="24"/>
        </w:rPr>
      </w:pPr>
      <w:r>
        <w:rPr>
          <w:sz w:val="24"/>
          <w:szCs w:val="24"/>
        </w:rPr>
        <w:object w:dxaOrig="1520" w:dyaOrig="985">
          <v:shape id="_x0000_i1030" type="#_x0000_t75" style="width:78pt;height:48pt" o:ole="">
            <v:imagedata r:id="rId27" o:title=""/>
          </v:shape>
          <o:OLEObject Type="Embed" ProgID="Excel.Sheet.12" ShapeID="_x0000_i1030" DrawAspect="Icon" ObjectID="_1637394318" r:id="rId28"/>
        </w:object>
      </w:r>
    </w:p>
    <w:p w:rsidR="009942C0" w:rsidRPr="009942C0" w:rsidRDefault="009942C0" w:rsidP="009942C0">
      <w:pPr>
        <w:pStyle w:val="Note"/>
      </w:pPr>
    </w:p>
    <w:p w:rsidR="00CA0F50" w:rsidRDefault="00CA0F50" w:rsidP="00CA0F50">
      <w:pPr>
        <w:pStyle w:val="Note"/>
      </w:pPr>
    </w:p>
    <w:p w:rsidR="00CA0F50" w:rsidRPr="00CA0F50" w:rsidRDefault="00CA0F50" w:rsidP="00CA0F50">
      <w:pPr>
        <w:pStyle w:val="Note"/>
      </w:pPr>
    </w:p>
    <w:p w:rsidR="00D72908" w:rsidRPr="00F07185" w:rsidRDefault="00D72908">
      <w:pPr>
        <w:rPr>
          <w:rStyle w:val="RFPinsert"/>
          <w:rFonts w:cs="Arial"/>
          <w:sz w:val="24"/>
          <w:szCs w:val="24"/>
        </w:rPr>
      </w:pPr>
    </w:p>
    <w:p w:rsidR="00D72908" w:rsidRPr="00F07185" w:rsidRDefault="00D72908">
      <w:pPr>
        <w:rPr>
          <w:rStyle w:val="RFPinsert"/>
          <w:sz w:val="24"/>
          <w:szCs w:val="24"/>
        </w:rPr>
      </w:pPr>
    </w:p>
    <w:p w:rsidR="007313A8" w:rsidRPr="00F07185" w:rsidRDefault="007313A8">
      <w:pPr>
        <w:rPr>
          <w:rStyle w:val="RFPinsert"/>
          <w:sz w:val="24"/>
          <w:szCs w:val="24"/>
        </w:rPr>
      </w:pPr>
      <w:r w:rsidRPr="00F07185">
        <w:rPr>
          <w:rStyle w:val="RFPinsert"/>
          <w:color w:val="auto"/>
          <w:sz w:val="24"/>
          <w:szCs w:val="24"/>
        </w:rPr>
        <w:br w:type="page"/>
      </w:r>
    </w:p>
    <w:p w:rsidR="005D048F" w:rsidRPr="00F07185" w:rsidRDefault="005D048F" w:rsidP="00A473E4">
      <w:pPr>
        <w:pStyle w:val="RFPheading1CER"/>
        <w:rPr>
          <w:i/>
          <w:u w:val="single"/>
        </w:rPr>
      </w:pPr>
      <w:bookmarkStart w:id="1474" w:name="_Toc224800952"/>
      <w:bookmarkStart w:id="1475" w:name="_Toc257815111"/>
      <w:bookmarkStart w:id="1476" w:name="_Toc519520751"/>
      <w:bookmarkEnd w:id="1468"/>
      <w:bookmarkEnd w:id="1469"/>
      <w:bookmarkEnd w:id="1470"/>
      <w:bookmarkEnd w:id="1471"/>
      <w:bookmarkEnd w:id="1472"/>
      <w:bookmarkEnd w:id="1473"/>
      <w:r w:rsidRPr="00F07185">
        <w:t>Pre-Award Evaluation Data Form</w:t>
      </w:r>
      <w:bookmarkEnd w:id="1474"/>
      <w:bookmarkEnd w:id="1475"/>
      <w:bookmarkEnd w:id="1476"/>
    </w:p>
    <w:p w:rsidR="00F23858" w:rsidRDefault="00F05B12" w:rsidP="00F23858">
      <w:pPr>
        <w:pStyle w:val="Note"/>
        <w:spacing w:before="240"/>
        <w:ind w:right="0"/>
        <w:rPr>
          <w:rStyle w:val="RFPinsert"/>
          <w:color w:val="000000"/>
          <w:sz w:val="24"/>
          <w:szCs w:val="24"/>
        </w:rPr>
      </w:pPr>
      <w:r w:rsidRPr="00F07185">
        <w:rPr>
          <w:b/>
          <w:sz w:val="24"/>
          <w:szCs w:val="24"/>
        </w:rPr>
        <w:t>Instructions</w:t>
      </w:r>
      <w:r w:rsidR="005D048F" w:rsidRPr="00F07185">
        <w:rPr>
          <w:b/>
          <w:sz w:val="24"/>
          <w:szCs w:val="24"/>
        </w:rPr>
        <w:t>:</w:t>
      </w:r>
      <w:r w:rsidR="005D048F" w:rsidRPr="00F07185">
        <w:rPr>
          <w:rStyle w:val="RFPinsert"/>
          <w:color w:val="000000"/>
          <w:sz w:val="24"/>
          <w:szCs w:val="24"/>
        </w:rPr>
        <w:t xml:space="preserve"> This form is to be completed and included in the Qualification Package. Attach additional pages if required. </w:t>
      </w:r>
    </w:p>
    <w:p w:rsidR="005D048F" w:rsidRPr="005B16D5" w:rsidRDefault="00DE6197" w:rsidP="005B16D5">
      <w:pPr>
        <w:pStyle w:val="Note"/>
        <w:spacing w:before="240"/>
        <w:ind w:right="0"/>
        <w:rPr>
          <w:rStyle w:val="RFPinsert"/>
          <w:sz w:val="24"/>
          <w:szCs w:val="24"/>
        </w:rPr>
      </w:pPr>
      <w:r w:rsidRPr="00F07185">
        <w:rPr>
          <w:rStyle w:val="RFPinsert"/>
          <w:color w:val="auto"/>
          <w:sz w:val="24"/>
          <w:szCs w:val="24"/>
        </w:rPr>
        <w:t>Morongo Basin Transit Authority</w:t>
      </w:r>
      <w:r w:rsidR="005B16D5">
        <w:rPr>
          <w:rStyle w:val="RFPinsert"/>
          <w:color w:val="auto"/>
          <w:sz w:val="24"/>
          <w:szCs w:val="24"/>
        </w:rPr>
        <w:t xml:space="preserve"> </w:t>
      </w:r>
      <w:r w:rsidRPr="00F07185">
        <w:rPr>
          <w:rStyle w:val="RFPinsert"/>
          <w:color w:val="auto"/>
          <w:sz w:val="24"/>
          <w:szCs w:val="24"/>
        </w:rPr>
        <w:t xml:space="preserve">RFP No. </w:t>
      </w:r>
      <w:r w:rsidR="00B41990">
        <w:rPr>
          <w:rStyle w:val="RFPinsert"/>
          <w:color w:val="auto"/>
          <w:sz w:val="24"/>
          <w:szCs w:val="24"/>
        </w:rPr>
        <w:t>19-01</w:t>
      </w:r>
      <w:r w:rsidRPr="00F07185">
        <w:rPr>
          <w:rStyle w:val="RFPinsert"/>
          <w:color w:val="auto"/>
          <w:sz w:val="24"/>
          <w:szCs w:val="24"/>
        </w:rPr>
        <w:t xml:space="preserve"> for </w:t>
      </w:r>
      <w:r w:rsidR="0076199D">
        <w:rPr>
          <w:rStyle w:val="RFPinsert"/>
          <w:color w:val="auto"/>
          <w:sz w:val="24"/>
          <w:szCs w:val="24"/>
        </w:rPr>
        <w:t xml:space="preserve">Procurement </w:t>
      </w:r>
      <w:r w:rsidR="00163797" w:rsidRPr="00F07185">
        <w:rPr>
          <w:rStyle w:val="RFPinsert"/>
          <w:color w:val="auto"/>
          <w:sz w:val="24"/>
          <w:szCs w:val="24"/>
        </w:rPr>
        <w:t xml:space="preserve">for </w:t>
      </w:r>
      <w:r w:rsidR="008B6EB0">
        <w:rPr>
          <w:rStyle w:val="RFPinsert"/>
          <w:color w:val="auto"/>
          <w:sz w:val="24"/>
          <w:szCs w:val="24"/>
        </w:rPr>
        <w:t>Electric Shuttle</w:t>
      </w:r>
      <w:r w:rsidR="005B16D5">
        <w:rPr>
          <w:rStyle w:val="RFPinsert"/>
          <w:color w:val="auto"/>
          <w:sz w:val="24"/>
          <w:szCs w:val="24"/>
        </w:rPr>
        <w:t>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9360"/>
      </w:tblGrid>
      <w:tr w:rsidR="00F05B12" w:rsidRPr="00F07185">
        <w:trPr>
          <w:jc w:val="center"/>
        </w:trPr>
        <w:tc>
          <w:tcPr>
            <w:tcW w:w="9360" w:type="dxa"/>
            <w:tcBorders>
              <w:bottom w:val="nil"/>
            </w:tcBorders>
          </w:tcPr>
          <w:p w:rsidR="00F05B12" w:rsidRPr="00F07185" w:rsidRDefault="00F05B12" w:rsidP="00F05B12">
            <w:pPr>
              <w:pStyle w:val="BodyText"/>
              <w:spacing w:after="0"/>
              <w:rPr>
                <w:rStyle w:val="RFPinsert"/>
                <w:sz w:val="24"/>
                <w:szCs w:val="24"/>
              </w:rPr>
            </w:pPr>
            <w:r w:rsidRPr="00F07185">
              <w:rPr>
                <w:rStyle w:val="RFPinsert"/>
                <w:rFonts w:cs="Times New Roman"/>
                <w:b/>
                <w:color w:val="auto"/>
                <w:sz w:val="24"/>
                <w:szCs w:val="24"/>
              </w:rPr>
              <w:t>1. Name of firm:</w:t>
            </w:r>
            <w:r w:rsidRPr="00F07185">
              <w:rPr>
                <w:rStyle w:val="RFPinsert"/>
                <w:rFonts w:cs="Times New Roman"/>
                <w:color w:val="auto"/>
                <w:sz w:val="24"/>
                <w:szCs w:val="24"/>
              </w:rPr>
              <w:t xml:space="preserve"> </w:t>
            </w:r>
          </w:p>
        </w:tc>
      </w:tr>
      <w:tr w:rsidR="00F05B12" w:rsidRPr="00F07185">
        <w:trPr>
          <w:jc w:val="center"/>
        </w:trPr>
        <w:tc>
          <w:tcPr>
            <w:tcW w:w="9360" w:type="dxa"/>
            <w:tcBorders>
              <w:top w:val="nil"/>
              <w:bottom w:val="nil"/>
            </w:tcBorders>
          </w:tcPr>
          <w:p w:rsidR="00F05B12" w:rsidRPr="00F07185" w:rsidRDefault="00F05B12" w:rsidP="00F05B12">
            <w:pPr>
              <w:pStyle w:val="BodyText"/>
              <w:spacing w:after="0"/>
              <w:rPr>
                <w:rStyle w:val="RFPinsert"/>
                <w:rFonts w:cs="Times New Roman"/>
                <w:sz w:val="24"/>
                <w:szCs w:val="24"/>
              </w:rPr>
            </w:pPr>
            <w:r w:rsidRPr="00F07185">
              <w:rPr>
                <w:rStyle w:val="RFPinsert"/>
                <w:rFonts w:cs="Times New Roman"/>
                <w:b/>
                <w:color w:val="auto"/>
                <w:sz w:val="24"/>
                <w:szCs w:val="24"/>
              </w:rPr>
              <w:t>2. Address:</w:t>
            </w:r>
            <w:r w:rsidRPr="00F07185">
              <w:rPr>
                <w:rStyle w:val="RFPinsert"/>
                <w:rFonts w:cs="Times New Roman"/>
                <w:color w:val="auto"/>
                <w:sz w:val="24"/>
                <w:szCs w:val="24"/>
              </w:rPr>
              <w:t xml:space="preserve"> </w:t>
            </w:r>
          </w:p>
        </w:tc>
      </w:tr>
      <w:tr w:rsidR="00F05B12" w:rsidRPr="00F07185">
        <w:trPr>
          <w:jc w:val="center"/>
        </w:trPr>
        <w:tc>
          <w:tcPr>
            <w:tcW w:w="9360" w:type="dxa"/>
            <w:tcBorders>
              <w:top w:val="nil"/>
              <w:bottom w:val="nil"/>
            </w:tcBorders>
            <w:tcMar>
              <w:top w:w="14" w:type="dxa"/>
              <w:bottom w:w="29" w:type="dxa"/>
            </w:tcMar>
          </w:tcPr>
          <w:p w:rsidR="00F05B12" w:rsidRPr="00F07185" w:rsidRDefault="00F05B12" w:rsidP="00F05B12">
            <w:pPr>
              <w:pStyle w:val="BodyText"/>
              <w:spacing w:after="0"/>
              <w:rPr>
                <w:rStyle w:val="RFPinsert"/>
                <w:rFonts w:cs="Times New Roman"/>
                <w:sz w:val="24"/>
                <w:szCs w:val="24"/>
              </w:rPr>
            </w:pPr>
            <w:r w:rsidRPr="00F07185">
              <w:rPr>
                <w:rStyle w:val="RFPinsert"/>
                <w:rFonts w:cs="Times New Roman"/>
                <w:b/>
                <w:color w:val="auto"/>
                <w:sz w:val="24"/>
                <w:szCs w:val="24"/>
              </w:rPr>
              <w:t xml:space="preserve">3. </w:t>
            </w:r>
            <w:r w:rsidRPr="00F07185">
              <w:rPr>
                <w:rFonts w:cs="Times New Roman"/>
                <w:b/>
              </w:rPr>
              <w:t xml:space="preserve">□ </w:t>
            </w:r>
            <w:r w:rsidRPr="00F07185">
              <w:rPr>
                <w:rStyle w:val="RFPinsert"/>
                <w:rFonts w:cs="Times New Roman"/>
                <w:b/>
                <w:color w:val="auto"/>
                <w:sz w:val="24"/>
                <w:szCs w:val="24"/>
              </w:rPr>
              <w:t xml:space="preserve">Individual </w:t>
            </w:r>
            <w:r w:rsidRPr="00F07185">
              <w:rPr>
                <w:rFonts w:cs="Times New Roman"/>
                <w:b/>
              </w:rPr>
              <w:t xml:space="preserve">□ </w:t>
            </w:r>
            <w:r w:rsidRPr="00F07185">
              <w:rPr>
                <w:rStyle w:val="RFPinsert"/>
                <w:rFonts w:cs="Times New Roman"/>
                <w:b/>
                <w:color w:val="auto"/>
                <w:sz w:val="24"/>
                <w:szCs w:val="24"/>
              </w:rPr>
              <w:t xml:space="preserve">Partnership </w:t>
            </w:r>
            <w:r w:rsidRPr="00F07185">
              <w:rPr>
                <w:rFonts w:cs="Times New Roman"/>
                <w:b/>
              </w:rPr>
              <w:t xml:space="preserve">□ </w:t>
            </w:r>
            <w:r w:rsidRPr="00F07185">
              <w:rPr>
                <w:rStyle w:val="RFPinsert"/>
                <w:rFonts w:cs="Times New Roman"/>
                <w:b/>
                <w:color w:val="auto"/>
                <w:sz w:val="24"/>
                <w:szCs w:val="24"/>
              </w:rPr>
              <w:t xml:space="preserve">Corporation </w:t>
            </w:r>
            <w:r w:rsidRPr="00F07185">
              <w:rPr>
                <w:rFonts w:cs="Times New Roman"/>
                <w:b/>
              </w:rPr>
              <w:t xml:space="preserve">□ </w:t>
            </w:r>
            <w:r w:rsidRPr="00F07185">
              <w:rPr>
                <w:rStyle w:val="RFPinsert"/>
                <w:rFonts w:cs="Times New Roman"/>
                <w:b/>
                <w:color w:val="auto"/>
                <w:sz w:val="24"/>
                <w:szCs w:val="24"/>
              </w:rPr>
              <w:t>Joint Venture</w:t>
            </w:r>
          </w:p>
        </w:tc>
      </w:tr>
      <w:tr w:rsidR="00F05B12" w:rsidRPr="00F07185">
        <w:trPr>
          <w:jc w:val="center"/>
        </w:trPr>
        <w:tc>
          <w:tcPr>
            <w:tcW w:w="9360" w:type="dxa"/>
            <w:tcBorders>
              <w:top w:val="nil"/>
              <w:bottom w:val="nil"/>
            </w:tcBorders>
          </w:tcPr>
          <w:p w:rsidR="00F05B12" w:rsidRPr="00F07185" w:rsidRDefault="00F05B12" w:rsidP="00F05B12">
            <w:pPr>
              <w:pStyle w:val="BodyText"/>
              <w:spacing w:after="0"/>
              <w:rPr>
                <w:rStyle w:val="RFPinsert"/>
                <w:rFonts w:cs="Times New Roman"/>
                <w:sz w:val="24"/>
                <w:szCs w:val="24"/>
              </w:rPr>
            </w:pPr>
            <w:r w:rsidRPr="00F07185">
              <w:rPr>
                <w:rStyle w:val="RFPinsert"/>
                <w:rFonts w:cs="Times New Roman"/>
                <w:b/>
                <w:color w:val="auto"/>
                <w:sz w:val="24"/>
                <w:szCs w:val="24"/>
              </w:rPr>
              <w:t xml:space="preserve">4. Date organized: </w:t>
            </w:r>
          </w:p>
          <w:p w:rsidR="00F05B12" w:rsidRPr="00F07185" w:rsidRDefault="00F05B12" w:rsidP="00F05B12">
            <w:pPr>
              <w:pStyle w:val="BodyText"/>
              <w:spacing w:after="0"/>
              <w:ind w:left="302"/>
              <w:rPr>
                <w:rStyle w:val="RFPinsert"/>
                <w:sz w:val="24"/>
                <w:szCs w:val="24"/>
              </w:rPr>
            </w:pPr>
            <w:r w:rsidRPr="00F07185">
              <w:rPr>
                <w:rStyle w:val="RFPinsert"/>
                <w:rFonts w:cs="Times New Roman"/>
                <w:b/>
                <w:color w:val="auto"/>
                <w:sz w:val="24"/>
                <w:szCs w:val="24"/>
              </w:rPr>
              <w:t xml:space="preserve">State in which incorporated: </w:t>
            </w:r>
          </w:p>
        </w:tc>
      </w:tr>
      <w:tr w:rsidR="00F05B12" w:rsidRPr="00F07185">
        <w:trPr>
          <w:jc w:val="center"/>
        </w:trPr>
        <w:tc>
          <w:tcPr>
            <w:tcW w:w="9360" w:type="dxa"/>
            <w:tcBorders>
              <w:top w:val="nil"/>
              <w:bottom w:val="nil"/>
            </w:tcBorders>
          </w:tcPr>
          <w:p w:rsidR="00F05B12" w:rsidRPr="00F07185" w:rsidRDefault="00F05B12" w:rsidP="00F05B12">
            <w:pPr>
              <w:pStyle w:val="BodyText"/>
              <w:spacing w:after="0"/>
              <w:rPr>
                <w:rStyle w:val="RFPinsert"/>
                <w:rFonts w:cs="Times New Roman"/>
                <w:sz w:val="24"/>
                <w:szCs w:val="24"/>
              </w:rPr>
            </w:pPr>
            <w:r w:rsidRPr="00F07185">
              <w:rPr>
                <w:rStyle w:val="RFPinsert"/>
                <w:rFonts w:cs="Times New Roman"/>
                <w:b/>
                <w:color w:val="auto"/>
                <w:sz w:val="24"/>
                <w:szCs w:val="24"/>
              </w:rPr>
              <w:t>5. Names of officers or partners:</w:t>
            </w:r>
          </w:p>
          <w:p w:rsidR="00F05B12" w:rsidRPr="00F07185" w:rsidRDefault="00F05B12" w:rsidP="00F05B12">
            <w:pPr>
              <w:pStyle w:val="BodyText"/>
              <w:spacing w:after="0"/>
              <w:ind w:left="173"/>
              <w:rPr>
                <w:rStyle w:val="RFPinsert"/>
                <w:sz w:val="24"/>
                <w:szCs w:val="24"/>
              </w:rPr>
            </w:pPr>
            <w:r w:rsidRPr="00F07185">
              <w:rPr>
                <w:rStyle w:val="RFPinsert"/>
                <w:rFonts w:cs="Times New Roman"/>
                <w:color w:val="auto"/>
                <w:sz w:val="24"/>
                <w:szCs w:val="24"/>
              </w:rPr>
              <w:t xml:space="preserve">a. </w:t>
            </w:r>
          </w:p>
          <w:p w:rsidR="00F05B12" w:rsidRPr="00F07185" w:rsidRDefault="00F05B12" w:rsidP="00F05B12">
            <w:pPr>
              <w:pStyle w:val="BodyText"/>
              <w:spacing w:after="0"/>
              <w:ind w:left="173"/>
              <w:rPr>
                <w:rStyle w:val="RFPinsert"/>
                <w:sz w:val="24"/>
                <w:szCs w:val="24"/>
              </w:rPr>
            </w:pPr>
            <w:r w:rsidRPr="00F07185">
              <w:rPr>
                <w:rStyle w:val="RFPinsert"/>
                <w:rFonts w:cs="Times New Roman"/>
                <w:color w:val="auto"/>
                <w:sz w:val="24"/>
                <w:szCs w:val="24"/>
              </w:rPr>
              <w:t xml:space="preserve">b. </w:t>
            </w:r>
          </w:p>
          <w:p w:rsidR="00F05B12" w:rsidRPr="00F07185" w:rsidRDefault="00F05B12" w:rsidP="00F05B12">
            <w:pPr>
              <w:pStyle w:val="BodyText"/>
              <w:spacing w:after="0"/>
              <w:ind w:left="173"/>
              <w:rPr>
                <w:rStyle w:val="RFPinsert"/>
                <w:sz w:val="24"/>
                <w:szCs w:val="24"/>
              </w:rPr>
            </w:pPr>
            <w:r w:rsidRPr="00F07185">
              <w:rPr>
                <w:rStyle w:val="RFPinsert"/>
                <w:rFonts w:cs="Times New Roman"/>
                <w:color w:val="auto"/>
                <w:sz w:val="24"/>
                <w:szCs w:val="24"/>
              </w:rPr>
              <w:t xml:space="preserve">c. </w:t>
            </w:r>
          </w:p>
          <w:p w:rsidR="00F05B12" w:rsidRPr="00F07185" w:rsidRDefault="00A0013E" w:rsidP="00A0013E">
            <w:pPr>
              <w:pStyle w:val="BodyText"/>
              <w:spacing w:after="0"/>
              <w:ind w:left="173"/>
              <w:rPr>
                <w:rStyle w:val="RFPinsert"/>
                <w:sz w:val="24"/>
                <w:szCs w:val="24"/>
              </w:rPr>
            </w:pPr>
            <w:r w:rsidRPr="00F07185">
              <w:rPr>
                <w:rStyle w:val="RFPinsert"/>
                <w:rFonts w:cs="Times New Roman"/>
                <w:color w:val="auto"/>
                <w:sz w:val="24"/>
                <w:szCs w:val="24"/>
              </w:rPr>
              <w:t xml:space="preserve">d. </w:t>
            </w:r>
          </w:p>
        </w:tc>
      </w:tr>
      <w:tr w:rsidR="00F05B12" w:rsidRPr="00F07185">
        <w:trPr>
          <w:jc w:val="center"/>
        </w:trPr>
        <w:tc>
          <w:tcPr>
            <w:tcW w:w="9360" w:type="dxa"/>
            <w:tcBorders>
              <w:top w:val="nil"/>
              <w:bottom w:val="single" w:sz="4" w:space="0" w:color="000000"/>
            </w:tcBorders>
          </w:tcPr>
          <w:p w:rsidR="00F05B12" w:rsidRPr="00F07185" w:rsidRDefault="00F05B12" w:rsidP="00F05B12">
            <w:pPr>
              <w:pStyle w:val="BodyText"/>
              <w:spacing w:after="0"/>
              <w:rPr>
                <w:rStyle w:val="RFPinsert"/>
                <w:rFonts w:cs="Times New Roman"/>
                <w:sz w:val="24"/>
                <w:szCs w:val="24"/>
              </w:rPr>
            </w:pPr>
            <w:r w:rsidRPr="00F07185">
              <w:rPr>
                <w:rStyle w:val="RFPinsert"/>
                <w:rFonts w:cs="Times New Roman"/>
                <w:b/>
                <w:color w:val="auto"/>
                <w:sz w:val="24"/>
                <w:szCs w:val="24"/>
              </w:rPr>
              <w:t xml:space="preserve">6. How long has your firm been in business under its present name? </w:t>
            </w:r>
          </w:p>
        </w:tc>
      </w:tr>
      <w:tr w:rsidR="00F05B12" w:rsidRPr="00F07185">
        <w:trPr>
          <w:jc w:val="center"/>
        </w:trPr>
        <w:tc>
          <w:tcPr>
            <w:tcW w:w="9360" w:type="dxa"/>
            <w:tcBorders>
              <w:top w:val="nil"/>
              <w:bottom w:val="nil"/>
            </w:tcBorders>
          </w:tcPr>
          <w:p w:rsidR="00F05B12" w:rsidRPr="00F07185" w:rsidRDefault="00BC1D8D" w:rsidP="00F05B12">
            <w:pPr>
              <w:suppressAutoHyphens/>
              <w:ind w:left="302" w:hanging="302"/>
              <w:rPr>
                <w:rStyle w:val="RFPinsert"/>
                <w:sz w:val="24"/>
                <w:szCs w:val="24"/>
              </w:rPr>
            </w:pPr>
            <w:r w:rsidRPr="00F07185">
              <w:rPr>
                <w:rStyle w:val="RFPinsert"/>
                <w:b/>
                <w:color w:val="auto"/>
                <w:sz w:val="24"/>
                <w:szCs w:val="24"/>
              </w:rPr>
              <w:t>7</w:t>
            </w:r>
            <w:r w:rsidR="00F05B12" w:rsidRPr="00F07185">
              <w:rPr>
                <w:rStyle w:val="RFPinsert"/>
                <w:b/>
                <w:color w:val="auto"/>
                <w:sz w:val="24"/>
                <w:szCs w:val="24"/>
              </w:rPr>
              <w:t>.</w:t>
            </w:r>
            <w:r w:rsidR="00F05B12" w:rsidRPr="00F07185">
              <w:rPr>
                <w:rStyle w:val="RFPinsert"/>
                <w:color w:val="auto"/>
                <w:sz w:val="24"/>
                <w:szCs w:val="24"/>
              </w:rPr>
              <w:t xml:space="preserve"> Have you been terminated or defaulted</w:t>
            </w:r>
            <w:r w:rsidR="0021390D" w:rsidRPr="00F07185">
              <w:rPr>
                <w:rStyle w:val="RFPinsert"/>
                <w:color w:val="auto"/>
                <w:sz w:val="24"/>
                <w:szCs w:val="24"/>
              </w:rPr>
              <w:t xml:space="preserve"> </w:t>
            </w:r>
            <w:r w:rsidR="00F05B12" w:rsidRPr="00F07185">
              <w:rPr>
                <w:rStyle w:val="RFPinsert"/>
                <w:color w:val="auto"/>
                <w:sz w:val="24"/>
                <w:szCs w:val="24"/>
              </w:rPr>
              <w:t xml:space="preserve">in the past five years, on any Contract you were awarded? </w:t>
            </w:r>
            <w:r w:rsidR="0021390D" w:rsidRPr="00F07185">
              <w:rPr>
                <w:rStyle w:val="RFPinsert"/>
                <w:color w:val="auto"/>
                <w:sz w:val="24"/>
                <w:szCs w:val="24"/>
              </w:rPr>
              <w:t xml:space="preserve">  Have you been barred by Federal process or any Western State?</w:t>
            </w:r>
          </w:p>
          <w:p w:rsidR="00F05B12" w:rsidRPr="00F07185" w:rsidRDefault="00F05B12" w:rsidP="00F05B12">
            <w:pPr>
              <w:suppressAutoHyphens/>
              <w:spacing w:after="40"/>
              <w:ind w:left="302"/>
              <w:rPr>
                <w:rStyle w:val="RFPinsert"/>
                <w:sz w:val="24"/>
                <w:szCs w:val="24"/>
              </w:rPr>
            </w:pPr>
            <w:r w:rsidRPr="00F07185">
              <w:rPr>
                <w:sz w:val="24"/>
                <w:szCs w:val="24"/>
              </w:rPr>
              <w:t xml:space="preserve">□ </w:t>
            </w:r>
            <w:r w:rsidRPr="00F07185">
              <w:rPr>
                <w:rStyle w:val="RFPinsert"/>
                <w:color w:val="auto"/>
                <w:sz w:val="24"/>
                <w:szCs w:val="24"/>
              </w:rPr>
              <w:t xml:space="preserve">Yes </w:t>
            </w:r>
            <w:r w:rsidRPr="00F07185">
              <w:rPr>
                <w:sz w:val="24"/>
                <w:szCs w:val="24"/>
              </w:rPr>
              <w:t xml:space="preserve">□ </w:t>
            </w:r>
            <w:r w:rsidRPr="00F07185">
              <w:rPr>
                <w:rStyle w:val="RFPinsert"/>
                <w:color w:val="auto"/>
                <w:sz w:val="24"/>
                <w:szCs w:val="24"/>
              </w:rPr>
              <w:t>No</w:t>
            </w:r>
          </w:p>
          <w:p w:rsidR="00F05B12" w:rsidRPr="00F07185" w:rsidRDefault="00F05B12" w:rsidP="00D72908">
            <w:pPr>
              <w:suppressAutoHyphens/>
              <w:ind w:left="302"/>
              <w:rPr>
                <w:rStyle w:val="RFPinsert"/>
                <w:sz w:val="24"/>
                <w:szCs w:val="24"/>
              </w:rPr>
            </w:pPr>
            <w:r w:rsidRPr="00F07185">
              <w:rPr>
                <w:rStyle w:val="RFPinsert"/>
                <w:color w:val="auto"/>
                <w:sz w:val="24"/>
                <w:szCs w:val="24"/>
              </w:rPr>
              <w:t xml:space="preserve">If yes, then attach as </w:t>
            </w:r>
            <w:r w:rsidRPr="00F07185">
              <w:rPr>
                <w:rStyle w:val="RFPinsert"/>
                <w:b/>
                <w:color w:val="auto"/>
                <w:sz w:val="24"/>
                <w:szCs w:val="24"/>
              </w:rPr>
              <w:t xml:space="preserve">SCHEDULE </w:t>
            </w:r>
            <w:r w:rsidR="00D72908" w:rsidRPr="00F07185">
              <w:rPr>
                <w:rStyle w:val="RFPinsert"/>
                <w:b/>
                <w:color w:val="auto"/>
                <w:sz w:val="24"/>
                <w:szCs w:val="24"/>
              </w:rPr>
              <w:t>ONE</w:t>
            </w:r>
            <w:r w:rsidRPr="00F07185">
              <w:rPr>
                <w:rStyle w:val="RFPinsert"/>
                <w:color w:val="auto"/>
                <w:sz w:val="24"/>
                <w:szCs w:val="24"/>
              </w:rPr>
              <w:t xml:space="preserve"> the full particulars regarding each occurrence.</w:t>
            </w:r>
          </w:p>
        </w:tc>
      </w:tr>
      <w:tr w:rsidR="00F05B12" w:rsidRPr="00F07185">
        <w:trPr>
          <w:jc w:val="center"/>
        </w:trPr>
        <w:tc>
          <w:tcPr>
            <w:tcW w:w="9360" w:type="dxa"/>
            <w:tcBorders>
              <w:top w:val="nil"/>
              <w:bottom w:val="nil"/>
            </w:tcBorders>
          </w:tcPr>
          <w:p w:rsidR="00F05B12" w:rsidRPr="00F07185" w:rsidRDefault="00BC1D8D" w:rsidP="00D72908">
            <w:pPr>
              <w:suppressAutoHyphens/>
              <w:ind w:left="302" w:hanging="302"/>
              <w:rPr>
                <w:rStyle w:val="RFPinsert"/>
                <w:sz w:val="24"/>
                <w:szCs w:val="24"/>
              </w:rPr>
            </w:pPr>
            <w:r w:rsidRPr="00F07185">
              <w:rPr>
                <w:rStyle w:val="RFPinsert"/>
                <w:b/>
                <w:color w:val="auto"/>
                <w:sz w:val="24"/>
                <w:szCs w:val="24"/>
              </w:rPr>
              <w:t>8</w:t>
            </w:r>
            <w:r w:rsidR="00F05B12" w:rsidRPr="00F07185">
              <w:rPr>
                <w:rStyle w:val="RFPinsert"/>
                <w:b/>
                <w:color w:val="auto"/>
                <w:sz w:val="24"/>
                <w:szCs w:val="24"/>
              </w:rPr>
              <w:t>.</w:t>
            </w:r>
            <w:r w:rsidR="00F05B12" w:rsidRPr="00F07185">
              <w:rPr>
                <w:rStyle w:val="RFPinsert"/>
                <w:color w:val="auto"/>
                <w:sz w:val="24"/>
                <w:szCs w:val="24"/>
              </w:rPr>
              <w:t xml:space="preserve"> Attach as </w:t>
            </w:r>
            <w:r w:rsidR="00F05B12" w:rsidRPr="00F07185">
              <w:rPr>
                <w:rStyle w:val="RFPinsert"/>
                <w:b/>
                <w:color w:val="auto"/>
                <w:sz w:val="24"/>
                <w:szCs w:val="24"/>
              </w:rPr>
              <w:t xml:space="preserve">SCHEDULE </w:t>
            </w:r>
            <w:r w:rsidR="00D72908" w:rsidRPr="00F07185">
              <w:rPr>
                <w:rStyle w:val="RFPinsert"/>
                <w:b/>
                <w:color w:val="auto"/>
                <w:sz w:val="24"/>
                <w:szCs w:val="24"/>
              </w:rPr>
              <w:t>TWO</w:t>
            </w:r>
            <w:r w:rsidR="00F05B12" w:rsidRPr="00F07185">
              <w:rPr>
                <w:rStyle w:val="RFPinsert"/>
                <w:color w:val="auto"/>
                <w:sz w:val="24"/>
                <w:szCs w:val="24"/>
              </w:rPr>
              <w:t xml:space="preserve"> Proposer’s last three (3) financial statements prepared in accordance with generally accepted accounting principles of the jurisdiction in which the Proposer is located, and audited by an independent </w:t>
            </w:r>
            <w:r w:rsidR="00043EE6">
              <w:rPr>
                <w:rStyle w:val="RFPinsert"/>
                <w:color w:val="auto"/>
                <w:sz w:val="24"/>
                <w:szCs w:val="24"/>
              </w:rPr>
              <w:t xml:space="preserve">certified public accountant. </w:t>
            </w:r>
            <w:r w:rsidR="00F05B12" w:rsidRPr="00F07185">
              <w:rPr>
                <w:rStyle w:val="RFPinsert"/>
                <w:color w:val="auto"/>
                <w:sz w:val="24"/>
                <w:szCs w:val="24"/>
              </w:rPr>
              <w:t>[This may require execution of an acceptable non-disclosure agreement between the Agency and the Proposer.]</w:t>
            </w:r>
          </w:p>
        </w:tc>
      </w:tr>
      <w:tr w:rsidR="00F05B12" w:rsidRPr="00F07185">
        <w:trPr>
          <w:jc w:val="center"/>
        </w:trPr>
        <w:tc>
          <w:tcPr>
            <w:tcW w:w="9360" w:type="dxa"/>
            <w:tcBorders>
              <w:top w:val="nil"/>
              <w:bottom w:val="nil"/>
            </w:tcBorders>
          </w:tcPr>
          <w:p w:rsidR="00F05B12" w:rsidRPr="00F07185" w:rsidRDefault="00BC1D8D" w:rsidP="00043EE6">
            <w:pPr>
              <w:suppressAutoHyphens/>
              <w:ind w:left="302" w:hanging="302"/>
              <w:rPr>
                <w:rStyle w:val="RFPinsert"/>
                <w:sz w:val="24"/>
                <w:szCs w:val="24"/>
              </w:rPr>
            </w:pPr>
            <w:r w:rsidRPr="00F07185">
              <w:rPr>
                <w:rStyle w:val="RFPinsert"/>
                <w:b/>
                <w:color w:val="auto"/>
                <w:sz w:val="24"/>
                <w:szCs w:val="24"/>
              </w:rPr>
              <w:t>9</w:t>
            </w:r>
            <w:r w:rsidR="00F05B12" w:rsidRPr="00F07185">
              <w:rPr>
                <w:rStyle w:val="RFPinsert"/>
                <w:b/>
                <w:color w:val="auto"/>
                <w:sz w:val="24"/>
                <w:szCs w:val="24"/>
              </w:rPr>
              <w:t>.</w:t>
            </w:r>
            <w:r w:rsidR="00F05B12" w:rsidRPr="00F07185">
              <w:rPr>
                <w:rStyle w:val="RFPinsert"/>
                <w:color w:val="auto"/>
                <w:sz w:val="24"/>
                <w:szCs w:val="24"/>
              </w:rPr>
              <w:t xml:space="preserve"> Attach as </w:t>
            </w:r>
            <w:r w:rsidR="00F05B12" w:rsidRPr="00F07185">
              <w:rPr>
                <w:rStyle w:val="RFPinsert"/>
                <w:b/>
                <w:color w:val="auto"/>
                <w:sz w:val="24"/>
                <w:szCs w:val="24"/>
              </w:rPr>
              <w:t xml:space="preserve">SCHEDULE </w:t>
            </w:r>
            <w:r w:rsidR="00D72908" w:rsidRPr="00F07185">
              <w:rPr>
                <w:rStyle w:val="RFPinsert"/>
                <w:b/>
                <w:color w:val="auto"/>
                <w:sz w:val="24"/>
                <w:szCs w:val="24"/>
              </w:rPr>
              <w:t>THREE</w:t>
            </w:r>
            <w:r w:rsidR="00F05B12" w:rsidRPr="00F07185">
              <w:rPr>
                <w:rStyle w:val="RFPinsert"/>
                <w:color w:val="auto"/>
                <w:sz w:val="24"/>
                <w:szCs w:val="24"/>
              </w:rPr>
              <w:t xml:space="preserve"> a list of all principal Subcontractors</w:t>
            </w:r>
            <w:r w:rsidR="00D72908" w:rsidRPr="00F07185">
              <w:rPr>
                <w:rStyle w:val="RFPinsert"/>
                <w:color w:val="auto"/>
                <w:sz w:val="24"/>
                <w:szCs w:val="24"/>
              </w:rPr>
              <w:t xml:space="preserve"> (if applicable)</w:t>
            </w:r>
            <w:r w:rsidR="00F05B12" w:rsidRPr="00F07185">
              <w:rPr>
                <w:rStyle w:val="RFPinsert"/>
                <w:color w:val="auto"/>
                <w:sz w:val="24"/>
                <w:szCs w:val="24"/>
              </w:rPr>
              <w:t xml:space="preserve"> and the percentage and character of Work (Contract amount) that each </w:t>
            </w:r>
            <w:r w:rsidRPr="00F07185">
              <w:rPr>
                <w:rStyle w:val="RFPinsert"/>
                <w:color w:val="auto"/>
                <w:sz w:val="24"/>
                <w:szCs w:val="24"/>
              </w:rPr>
              <w:t>shall</w:t>
            </w:r>
            <w:r w:rsidR="00F05B12" w:rsidRPr="00F07185">
              <w:rPr>
                <w:rStyle w:val="RFPinsert"/>
                <w:color w:val="auto"/>
                <w:sz w:val="24"/>
                <w:szCs w:val="24"/>
              </w:rPr>
              <w:t xml:space="preserve"> perform on this Contract.</w:t>
            </w:r>
            <w:r w:rsidR="00D72908" w:rsidRPr="00F07185">
              <w:rPr>
                <w:rStyle w:val="RFPinsert"/>
                <w:color w:val="auto"/>
                <w:sz w:val="24"/>
                <w:szCs w:val="24"/>
              </w:rPr>
              <w:t xml:space="preserve">  Note:  </w:t>
            </w:r>
            <w:r w:rsidR="00043EE6">
              <w:rPr>
                <w:rStyle w:val="RFPinsert"/>
                <w:color w:val="auto"/>
                <w:sz w:val="24"/>
                <w:szCs w:val="24"/>
              </w:rPr>
              <w:t>A</w:t>
            </w:r>
            <w:r w:rsidR="00D72908" w:rsidRPr="00F07185">
              <w:rPr>
                <w:rStyle w:val="RFPinsert"/>
                <w:color w:val="auto"/>
                <w:sz w:val="24"/>
                <w:szCs w:val="24"/>
              </w:rPr>
              <w:t xml:space="preserve"> subcontractor is one that physically works on manufacturing the bus.</w:t>
            </w:r>
          </w:p>
        </w:tc>
      </w:tr>
      <w:tr w:rsidR="00F05B12" w:rsidRPr="00F07185">
        <w:trPr>
          <w:jc w:val="center"/>
        </w:trPr>
        <w:tc>
          <w:tcPr>
            <w:tcW w:w="9360" w:type="dxa"/>
            <w:tcBorders>
              <w:top w:val="nil"/>
            </w:tcBorders>
          </w:tcPr>
          <w:p w:rsidR="00F05B12" w:rsidRPr="00F07185" w:rsidRDefault="00F05B12" w:rsidP="00BC1D8D">
            <w:pPr>
              <w:suppressAutoHyphens/>
              <w:ind w:left="302" w:hanging="302"/>
              <w:rPr>
                <w:rStyle w:val="RFPinsert"/>
                <w:sz w:val="24"/>
                <w:szCs w:val="24"/>
              </w:rPr>
            </w:pPr>
            <w:r w:rsidRPr="00F07185">
              <w:rPr>
                <w:rStyle w:val="RFPinsert"/>
                <w:b/>
                <w:color w:val="auto"/>
                <w:sz w:val="24"/>
                <w:szCs w:val="24"/>
              </w:rPr>
              <w:t>1</w:t>
            </w:r>
            <w:r w:rsidR="00BC1D8D" w:rsidRPr="00F07185">
              <w:rPr>
                <w:rStyle w:val="RFPinsert"/>
                <w:b/>
                <w:color w:val="auto"/>
                <w:sz w:val="24"/>
                <w:szCs w:val="24"/>
              </w:rPr>
              <w:t>0</w:t>
            </w:r>
            <w:r w:rsidRPr="00F07185">
              <w:rPr>
                <w:rStyle w:val="RFPinsert"/>
                <w:b/>
                <w:color w:val="auto"/>
                <w:sz w:val="24"/>
                <w:szCs w:val="24"/>
              </w:rPr>
              <w:t>.</w:t>
            </w:r>
            <w:r w:rsidRPr="00F07185">
              <w:rPr>
                <w:rStyle w:val="RFPinsert"/>
                <w:color w:val="auto"/>
                <w:sz w:val="24"/>
                <w:szCs w:val="24"/>
              </w:rPr>
              <w:t xml:space="preserve"> If the Contractor or Subcontractor is a joint venture, submit </w:t>
            </w:r>
            <w:r w:rsidRPr="00F07185">
              <w:rPr>
                <w:rStyle w:val="RFPinsert"/>
                <w:b/>
                <w:color w:val="auto"/>
                <w:sz w:val="24"/>
                <w:szCs w:val="24"/>
              </w:rPr>
              <w:t>PRE-AWARD EVALUATION DATA</w:t>
            </w:r>
            <w:r w:rsidRPr="00F07185">
              <w:rPr>
                <w:rStyle w:val="RFPinsert"/>
                <w:color w:val="auto"/>
                <w:sz w:val="24"/>
                <w:szCs w:val="24"/>
              </w:rPr>
              <w:t xml:space="preserve"> forms for each member of the joint venture.</w:t>
            </w:r>
          </w:p>
        </w:tc>
      </w:tr>
      <w:tr w:rsidR="00F05B12" w:rsidRPr="00F07185">
        <w:trPr>
          <w:jc w:val="center"/>
        </w:trPr>
        <w:tc>
          <w:tcPr>
            <w:tcW w:w="9360" w:type="dxa"/>
          </w:tcPr>
          <w:p w:rsidR="00F05B12" w:rsidRPr="00F07185" w:rsidRDefault="00F05B12" w:rsidP="00F05B12">
            <w:pPr>
              <w:suppressAutoHyphens/>
              <w:jc w:val="center"/>
              <w:rPr>
                <w:rStyle w:val="RFPinsert"/>
                <w:sz w:val="24"/>
                <w:szCs w:val="24"/>
              </w:rPr>
            </w:pPr>
            <w:r w:rsidRPr="00F07185">
              <w:rPr>
                <w:rStyle w:val="RFPinsert"/>
                <w:b/>
                <w:color w:val="auto"/>
                <w:sz w:val="24"/>
                <w:szCs w:val="24"/>
              </w:rPr>
              <w:t xml:space="preserve">The above information is confidential and </w:t>
            </w:r>
            <w:r w:rsidR="00BC1D8D" w:rsidRPr="00F07185">
              <w:rPr>
                <w:rStyle w:val="RFPinsert"/>
                <w:b/>
                <w:color w:val="auto"/>
                <w:sz w:val="24"/>
                <w:szCs w:val="24"/>
              </w:rPr>
              <w:t>shall</w:t>
            </w:r>
            <w:r w:rsidRPr="00F07185">
              <w:rPr>
                <w:rStyle w:val="RFPinsert"/>
                <w:b/>
                <w:color w:val="auto"/>
                <w:sz w:val="24"/>
                <w:szCs w:val="24"/>
              </w:rPr>
              <w:t xml:space="preserve"> not be divulged to any unauthorized personnel.</w:t>
            </w:r>
          </w:p>
        </w:tc>
      </w:tr>
      <w:tr w:rsidR="00F05B12" w:rsidRPr="00F07185">
        <w:trPr>
          <w:jc w:val="center"/>
        </w:trPr>
        <w:tc>
          <w:tcPr>
            <w:tcW w:w="9360" w:type="dxa"/>
            <w:tcBorders>
              <w:bottom w:val="single" w:sz="4" w:space="0" w:color="000000"/>
            </w:tcBorders>
          </w:tcPr>
          <w:p w:rsidR="00F05B12" w:rsidRPr="00F07185" w:rsidRDefault="00F05B12" w:rsidP="00F05B12">
            <w:pPr>
              <w:suppressAutoHyphens/>
              <w:rPr>
                <w:rStyle w:val="RFPinsert"/>
                <w:sz w:val="24"/>
                <w:szCs w:val="24"/>
              </w:rPr>
            </w:pPr>
            <w:r w:rsidRPr="00F07185">
              <w:rPr>
                <w:rStyle w:val="RFPinsert"/>
                <w:color w:val="auto"/>
                <w:sz w:val="24"/>
                <w:szCs w:val="24"/>
              </w:rPr>
              <w:t>The undersigned certifies to the accuracy of all information:</w:t>
            </w:r>
          </w:p>
          <w:p w:rsidR="00F05B12" w:rsidRPr="00F60649" w:rsidRDefault="00F05B12" w:rsidP="00F05B12">
            <w:pPr>
              <w:suppressAutoHyphens/>
              <w:rPr>
                <w:rStyle w:val="RFPinsert"/>
                <w:sz w:val="24"/>
                <w:szCs w:val="24"/>
                <w:u w:val="single"/>
              </w:rPr>
            </w:pPr>
            <w:r w:rsidRPr="00F07185">
              <w:rPr>
                <w:rStyle w:val="RFPinsert"/>
                <w:b/>
                <w:color w:val="auto"/>
                <w:sz w:val="24"/>
                <w:szCs w:val="24"/>
              </w:rPr>
              <w:t>Name and title:</w:t>
            </w:r>
            <w:r w:rsidRPr="00F07185">
              <w:rPr>
                <w:rStyle w:val="RFPinsert"/>
                <w:color w:val="auto"/>
                <w:sz w:val="24"/>
                <w:szCs w:val="24"/>
              </w:rPr>
              <w:t xml:space="preserve"> </w:t>
            </w:r>
            <w:r w:rsidR="00F60649">
              <w:rPr>
                <w:rStyle w:val="RFPinsert"/>
                <w:color w:val="auto"/>
                <w:sz w:val="24"/>
                <w:szCs w:val="24"/>
                <w:u w:val="single"/>
              </w:rPr>
              <w:t>___________________________________________________</w:t>
            </w:r>
          </w:p>
          <w:p w:rsidR="00F05B12" w:rsidRPr="00F07185" w:rsidRDefault="00F05B12" w:rsidP="00F60649">
            <w:pPr>
              <w:suppressAutoHyphens/>
              <w:rPr>
                <w:sz w:val="24"/>
                <w:szCs w:val="24"/>
              </w:rPr>
            </w:pPr>
            <w:r w:rsidRPr="00F07185">
              <w:rPr>
                <w:rStyle w:val="RFPinsert"/>
                <w:b/>
                <w:color w:val="auto"/>
                <w:sz w:val="24"/>
                <w:szCs w:val="24"/>
              </w:rPr>
              <w:t>Company:</w:t>
            </w:r>
            <w:r w:rsidRPr="00F07185">
              <w:rPr>
                <w:rStyle w:val="RFPinsert"/>
                <w:color w:val="auto"/>
                <w:sz w:val="24"/>
                <w:szCs w:val="24"/>
              </w:rPr>
              <w:t xml:space="preserve"> </w:t>
            </w:r>
            <w:r w:rsidRPr="00F07185">
              <w:rPr>
                <w:sz w:val="24"/>
                <w:szCs w:val="24"/>
              </w:rPr>
              <w:t>_______________________________________________________ _______________________</w:t>
            </w:r>
            <w:r w:rsidR="00F60649">
              <w:rPr>
                <w:sz w:val="24"/>
                <w:szCs w:val="24"/>
              </w:rPr>
              <w:t>___________________</w:t>
            </w:r>
            <w:r w:rsidR="00317EEB">
              <w:rPr>
                <w:sz w:val="24"/>
                <w:szCs w:val="24"/>
              </w:rPr>
              <w:t xml:space="preserve">                              __________________</w:t>
            </w:r>
          </w:p>
          <w:p w:rsidR="00F05B12" w:rsidRPr="00F07185" w:rsidRDefault="00F05B12" w:rsidP="00A0013E">
            <w:pPr>
              <w:suppressAutoHyphens/>
              <w:rPr>
                <w:rStyle w:val="RFPinsert"/>
                <w:sz w:val="24"/>
                <w:szCs w:val="24"/>
              </w:rPr>
            </w:pPr>
            <w:r w:rsidRPr="00F07185">
              <w:rPr>
                <w:sz w:val="24"/>
                <w:szCs w:val="24"/>
              </w:rPr>
              <w:t>Authorized signature                                                                                Date</w:t>
            </w:r>
          </w:p>
        </w:tc>
      </w:tr>
    </w:tbl>
    <w:p w:rsidR="005D048F" w:rsidRPr="00F07185" w:rsidRDefault="005D048F" w:rsidP="00A473E4">
      <w:pPr>
        <w:pStyle w:val="RFPheading1CER"/>
        <w:rPr>
          <w:i/>
          <w:u w:val="single"/>
        </w:rPr>
      </w:pPr>
      <w:bookmarkStart w:id="1477" w:name="_Toc224791955"/>
      <w:bookmarkStart w:id="1478" w:name="_Toc224794648"/>
      <w:bookmarkStart w:id="1479" w:name="_Toc224795632"/>
      <w:bookmarkStart w:id="1480" w:name="_Toc224798031"/>
      <w:bookmarkStart w:id="1481" w:name="_Toc224799006"/>
      <w:bookmarkStart w:id="1482" w:name="_Toc224800954"/>
      <w:bookmarkStart w:id="1483" w:name="_Toc224791956"/>
      <w:bookmarkStart w:id="1484" w:name="_Toc224794649"/>
      <w:bookmarkStart w:id="1485" w:name="_Toc224795633"/>
      <w:bookmarkStart w:id="1486" w:name="_Toc224798032"/>
      <w:bookmarkStart w:id="1487" w:name="_Toc224799007"/>
      <w:bookmarkStart w:id="1488" w:name="_Toc224800955"/>
      <w:bookmarkStart w:id="1489" w:name="_Toc224791958"/>
      <w:bookmarkStart w:id="1490" w:name="_Toc224794651"/>
      <w:bookmarkStart w:id="1491" w:name="_Toc224795635"/>
      <w:bookmarkStart w:id="1492" w:name="_Toc224798034"/>
      <w:bookmarkStart w:id="1493" w:name="_Toc224799009"/>
      <w:bookmarkStart w:id="1494" w:name="_Toc224800957"/>
      <w:bookmarkStart w:id="1495" w:name="_Toc224791960"/>
      <w:bookmarkStart w:id="1496" w:name="_Toc224794653"/>
      <w:bookmarkStart w:id="1497" w:name="_Toc224795637"/>
      <w:bookmarkStart w:id="1498" w:name="_Toc224798036"/>
      <w:bookmarkStart w:id="1499" w:name="_Toc224799011"/>
      <w:bookmarkStart w:id="1500" w:name="_Toc224800959"/>
      <w:bookmarkStart w:id="1501" w:name="_Toc224791961"/>
      <w:bookmarkStart w:id="1502" w:name="_Toc224794654"/>
      <w:bookmarkStart w:id="1503" w:name="_Toc224795638"/>
      <w:bookmarkStart w:id="1504" w:name="_Toc224798037"/>
      <w:bookmarkStart w:id="1505" w:name="_Toc224799012"/>
      <w:bookmarkStart w:id="1506" w:name="_Toc224800960"/>
      <w:bookmarkStart w:id="1507" w:name="_Toc224791963"/>
      <w:bookmarkStart w:id="1508" w:name="_Toc224794656"/>
      <w:bookmarkStart w:id="1509" w:name="_Toc224795640"/>
      <w:bookmarkStart w:id="1510" w:name="_Toc224798039"/>
      <w:bookmarkStart w:id="1511" w:name="_Toc224799014"/>
      <w:bookmarkStart w:id="1512" w:name="_Toc224800962"/>
      <w:bookmarkStart w:id="1513" w:name="_Toc224791964"/>
      <w:bookmarkStart w:id="1514" w:name="_Toc224794657"/>
      <w:bookmarkStart w:id="1515" w:name="_Toc224795641"/>
      <w:bookmarkStart w:id="1516" w:name="_Toc224798040"/>
      <w:bookmarkStart w:id="1517" w:name="_Toc224799015"/>
      <w:bookmarkStart w:id="1518" w:name="_Toc224800963"/>
      <w:bookmarkStart w:id="1519" w:name="_Toc224791965"/>
      <w:bookmarkStart w:id="1520" w:name="_Toc224794658"/>
      <w:bookmarkStart w:id="1521" w:name="_Toc224795642"/>
      <w:bookmarkStart w:id="1522" w:name="_Toc224798041"/>
      <w:bookmarkStart w:id="1523" w:name="_Toc224799016"/>
      <w:bookmarkStart w:id="1524" w:name="_Toc224800964"/>
      <w:bookmarkStart w:id="1525" w:name="_Toc224791966"/>
      <w:bookmarkStart w:id="1526" w:name="_Toc224794659"/>
      <w:bookmarkStart w:id="1527" w:name="_Toc224795643"/>
      <w:bookmarkStart w:id="1528" w:name="_Toc224798042"/>
      <w:bookmarkStart w:id="1529" w:name="_Toc224799017"/>
      <w:bookmarkStart w:id="1530" w:name="_Toc224800965"/>
      <w:bookmarkStart w:id="1531" w:name="_Toc224791967"/>
      <w:bookmarkStart w:id="1532" w:name="_Toc224794660"/>
      <w:bookmarkStart w:id="1533" w:name="_Toc224795644"/>
      <w:bookmarkStart w:id="1534" w:name="_Toc224798043"/>
      <w:bookmarkStart w:id="1535" w:name="_Toc224799018"/>
      <w:bookmarkStart w:id="1536" w:name="_Toc224800966"/>
      <w:bookmarkStart w:id="1537" w:name="_Toc224791968"/>
      <w:bookmarkStart w:id="1538" w:name="_Toc224794661"/>
      <w:bookmarkStart w:id="1539" w:name="_Toc224795645"/>
      <w:bookmarkStart w:id="1540" w:name="_Toc224798044"/>
      <w:bookmarkStart w:id="1541" w:name="_Toc224799019"/>
      <w:bookmarkStart w:id="1542" w:name="_Toc224800967"/>
      <w:bookmarkStart w:id="1543" w:name="_Toc224791969"/>
      <w:bookmarkStart w:id="1544" w:name="_Toc224794662"/>
      <w:bookmarkStart w:id="1545" w:name="_Toc224795646"/>
      <w:bookmarkStart w:id="1546" w:name="_Toc224798045"/>
      <w:bookmarkStart w:id="1547" w:name="_Toc224799020"/>
      <w:bookmarkStart w:id="1548" w:name="_Toc224800968"/>
      <w:bookmarkStart w:id="1549" w:name="_Toc224791971"/>
      <w:bookmarkStart w:id="1550" w:name="_Toc224794664"/>
      <w:bookmarkStart w:id="1551" w:name="_Toc224795648"/>
      <w:bookmarkStart w:id="1552" w:name="_Toc224798047"/>
      <w:bookmarkStart w:id="1553" w:name="_Toc224799022"/>
      <w:bookmarkStart w:id="1554" w:name="_Toc224800970"/>
      <w:bookmarkStart w:id="1555" w:name="_Toc224791972"/>
      <w:bookmarkStart w:id="1556" w:name="_Toc224794665"/>
      <w:bookmarkStart w:id="1557" w:name="_Toc224795649"/>
      <w:bookmarkStart w:id="1558" w:name="_Toc224798048"/>
      <w:bookmarkStart w:id="1559" w:name="_Toc224799023"/>
      <w:bookmarkStart w:id="1560" w:name="_Toc224800971"/>
      <w:bookmarkStart w:id="1561" w:name="_Toc224791974"/>
      <w:bookmarkStart w:id="1562" w:name="_Toc224794667"/>
      <w:bookmarkStart w:id="1563" w:name="_Toc224795651"/>
      <w:bookmarkStart w:id="1564" w:name="_Toc224798050"/>
      <w:bookmarkStart w:id="1565" w:name="_Toc224799025"/>
      <w:bookmarkStart w:id="1566" w:name="_Toc224800973"/>
      <w:bookmarkStart w:id="1567" w:name="_Toc224791976"/>
      <w:bookmarkStart w:id="1568" w:name="_Toc224794669"/>
      <w:bookmarkStart w:id="1569" w:name="_Toc224795653"/>
      <w:bookmarkStart w:id="1570" w:name="_Toc224798052"/>
      <w:bookmarkStart w:id="1571" w:name="_Toc224799027"/>
      <w:bookmarkStart w:id="1572" w:name="_Toc224800975"/>
      <w:bookmarkStart w:id="1573" w:name="_Toc224791978"/>
      <w:bookmarkStart w:id="1574" w:name="_Toc224794671"/>
      <w:bookmarkStart w:id="1575" w:name="_Toc224795655"/>
      <w:bookmarkStart w:id="1576" w:name="_Toc224798054"/>
      <w:bookmarkStart w:id="1577" w:name="_Toc224799029"/>
      <w:bookmarkStart w:id="1578" w:name="_Toc224800977"/>
      <w:bookmarkStart w:id="1579" w:name="_Toc224791981"/>
      <w:bookmarkStart w:id="1580" w:name="_Toc224794674"/>
      <w:bookmarkStart w:id="1581" w:name="_Toc224795658"/>
      <w:bookmarkStart w:id="1582" w:name="_Toc224798057"/>
      <w:bookmarkStart w:id="1583" w:name="_Toc224799032"/>
      <w:bookmarkStart w:id="1584" w:name="_Toc224800980"/>
      <w:bookmarkStart w:id="1585" w:name="_Toc224791982"/>
      <w:bookmarkStart w:id="1586" w:name="_Toc224794675"/>
      <w:bookmarkStart w:id="1587" w:name="_Toc224795659"/>
      <w:bookmarkStart w:id="1588" w:name="_Toc224798058"/>
      <w:bookmarkStart w:id="1589" w:name="_Toc224799033"/>
      <w:bookmarkStart w:id="1590" w:name="_Toc224800981"/>
      <w:bookmarkStart w:id="1591" w:name="_Toc224791983"/>
      <w:bookmarkStart w:id="1592" w:name="_Toc224794676"/>
      <w:bookmarkStart w:id="1593" w:name="_Toc224795660"/>
      <w:bookmarkStart w:id="1594" w:name="_Toc224798059"/>
      <w:bookmarkStart w:id="1595" w:name="_Toc224799034"/>
      <w:bookmarkStart w:id="1596" w:name="_Toc224800982"/>
      <w:bookmarkStart w:id="1597" w:name="_Toc224791984"/>
      <w:bookmarkStart w:id="1598" w:name="_Toc224794677"/>
      <w:bookmarkStart w:id="1599" w:name="_Toc224795661"/>
      <w:bookmarkStart w:id="1600" w:name="_Toc224798060"/>
      <w:bookmarkStart w:id="1601" w:name="_Toc224799035"/>
      <w:bookmarkStart w:id="1602" w:name="_Toc224800983"/>
      <w:bookmarkStart w:id="1603" w:name="_Toc224791985"/>
      <w:bookmarkStart w:id="1604" w:name="_Toc224794678"/>
      <w:bookmarkStart w:id="1605" w:name="_Toc224795662"/>
      <w:bookmarkStart w:id="1606" w:name="_Toc224798061"/>
      <w:bookmarkStart w:id="1607" w:name="_Toc224799036"/>
      <w:bookmarkStart w:id="1608" w:name="_Toc224800984"/>
      <w:bookmarkStart w:id="1609" w:name="_Toc224791986"/>
      <w:bookmarkStart w:id="1610" w:name="_Toc224794679"/>
      <w:bookmarkStart w:id="1611" w:name="_Toc224795663"/>
      <w:bookmarkStart w:id="1612" w:name="_Toc224798062"/>
      <w:bookmarkStart w:id="1613" w:name="_Toc224799037"/>
      <w:bookmarkStart w:id="1614" w:name="_Toc224800985"/>
      <w:bookmarkStart w:id="1615" w:name="_Toc224791987"/>
      <w:bookmarkStart w:id="1616" w:name="_Toc224794680"/>
      <w:bookmarkStart w:id="1617" w:name="_Toc224795664"/>
      <w:bookmarkStart w:id="1618" w:name="_Toc224798063"/>
      <w:bookmarkStart w:id="1619" w:name="_Toc224799038"/>
      <w:bookmarkStart w:id="1620" w:name="_Toc224800986"/>
      <w:bookmarkStart w:id="1621" w:name="_Toc379440441"/>
      <w:bookmarkStart w:id="1622" w:name="_Toc379445978"/>
      <w:bookmarkStart w:id="1623" w:name="_Toc379449055"/>
      <w:bookmarkStart w:id="1624" w:name="_Toc379449809"/>
      <w:bookmarkStart w:id="1625" w:name="_Toc379592585"/>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sidRPr="00F07185">
        <w:br w:type="page"/>
        <w:t xml:space="preserve"> </w:t>
      </w:r>
      <w:bookmarkStart w:id="1626" w:name="_Toc257815112"/>
      <w:bookmarkStart w:id="1627" w:name="_Toc519520752"/>
      <w:r w:rsidRPr="00F07185">
        <w:t>Federal Certifications</w:t>
      </w:r>
      <w:bookmarkEnd w:id="1626"/>
      <w:r w:rsidR="00C20B96" w:rsidRPr="00F07185">
        <w:t xml:space="preserve"> and Other Certifications</w:t>
      </w:r>
      <w:bookmarkEnd w:id="1627"/>
    </w:p>
    <w:p w:rsidR="005D048F" w:rsidRPr="00F07185" w:rsidRDefault="005D048F" w:rsidP="00E16737">
      <w:pPr>
        <w:pStyle w:val="RFPheading2CER"/>
        <w:rPr>
          <w:rFonts w:cs="Times New Roman"/>
          <w:szCs w:val="24"/>
        </w:rPr>
      </w:pPr>
      <w:bookmarkStart w:id="1628" w:name="_Toc224800989"/>
      <w:bookmarkStart w:id="1629" w:name="_Toc257815113"/>
      <w:r w:rsidRPr="00F07185">
        <w:rPr>
          <w:rFonts w:cs="Times New Roman"/>
          <w:szCs w:val="24"/>
        </w:rPr>
        <w:t>Buy America Certification</w:t>
      </w:r>
      <w:bookmarkEnd w:id="1628"/>
      <w:bookmarkEnd w:id="1629"/>
      <w:r w:rsidR="009B3D50">
        <w:rPr>
          <w:rFonts w:cs="Times New Roman"/>
          <w:szCs w:val="24"/>
        </w:rPr>
        <w:t xml:space="preserve"> </w:t>
      </w:r>
    </w:p>
    <w:p w:rsidR="005D048F" w:rsidRDefault="005D048F" w:rsidP="00E16737">
      <w:pPr>
        <w:pStyle w:val="BodyText"/>
        <w:rPr>
          <w:rFonts w:cs="Times New Roman"/>
          <w:b/>
          <w:bCs/>
        </w:rPr>
      </w:pPr>
      <w:r w:rsidRPr="00F07185">
        <w:rPr>
          <w:rFonts w:cs="Times New Roman"/>
        </w:rPr>
        <w:t xml:space="preserve">This form is </w:t>
      </w:r>
      <w:bookmarkEnd w:id="1621"/>
      <w:bookmarkEnd w:id="1622"/>
      <w:bookmarkEnd w:id="1623"/>
      <w:bookmarkEnd w:id="1624"/>
      <w:bookmarkEnd w:id="1625"/>
      <w:r w:rsidRPr="00F07185">
        <w:rPr>
          <w:rFonts w:cs="Times New Roman"/>
        </w:rPr>
        <w:t>to be submitted with an offer exceeding the small purchase threshold for federal assistance pro</w:t>
      </w:r>
      <w:r w:rsidR="008A2AAD">
        <w:rPr>
          <w:rFonts w:cs="Times New Roman"/>
        </w:rPr>
        <w:t>grams</w:t>
      </w:r>
      <w:r w:rsidRPr="00F07185">
        <w:rPr>
          <w:rFonts w:cs="Times New Roman"/>
        </w:rPr>
        <w:t xml:space="preserve">. </w:t>
      </w:r>
      <w:r w:rsidR="009B3D50">
        <w:rPr>
          <w:rFonts w:cs="Times New Roman"/>
        </w:rPr>
        <w:t>To be completed and executed by manufacturer.</w:t>
      </w:r>
      <w:r w:rsidR="00B41990">
        <w:rPr>
          <w:rFonts w:cs="Times New Roman"/>
        </w:rPr>
        <w:t xml:space="preserve"> </w:t>
      </w:r>
      <w:r w:rsidR="00B41990" w:rsidRPr="008904C9">
        <w:rPr>
          <w:rFonts w:cs="Times New Roman"/>
          <w:b/>
          <w:bCs/>
        </w:rPr>
        <w:t>Although there is no federal participation with the project, MBTA has elected to ensure that awarded vehicles comply with Federal Buy America standards and will follow the procedures in place to confirm PreAward Buy America Act compliance</w:t>
      </w:r>
    </w:p>
    <w:p w:rsidR="008904C9" w:rsidRPr="008904C9" w:rsidRDefault="008904C9" w:rsidP="008904C9">
      <w:pPr>
        <w:pStyle w:val="Body"/>
        <w:rPr>
          <w:rFonts w:ascii="Times New Roman" w:hAnsi="Times New Roman" w:cs="Times New Roman"/>
          <w:b/>
          <w:bCs/>
          <w:sz w:val="24"/>
          <w:szCs w:val="24"/>
        </w:rPr>
      </w:pPr>
      <w:r w:rsidRPr="008904C9">
        <w:rPr>
          <w:rFonts w:ascii="Times New Roman" w:hAnsi="Times New Roman" w:cs="Times New Roman"/>
          <w:b/>
          <w:bCs/>
          <w:sz w:val="24"/>
          <w:szCs w:val="24"/>
        </w:rPr>
        <w:t>MBTA's BUY AMERICA CERTIFICATE</w:t>
      </w:r>
    </w:p>
    <w:p w:rsidR="008904C9" w:rsidRPr="008904C9" w:rsidRDefault="008904C9" w:rsidP="008904C9">
      <w:pPr>
        <w:pStyle w:val="Body"/>
        <w:rPr>
          <w:rFonts w:ascii="Times New Roman" w:hAnsi="Times New Roman" w:cs="Times New Roman"/>
          <w:sz w:val="24"/>
          <w:szCs w:val="24"/>
        </w:rPr>
      </w:pPr>
      <w:r w:rsidRPr="008904C9">
        <w:rPr>
          <w:rFonts w:ascii="Times New Roman" w:hAnsi="Times New Roman" w:cs="Times New Roman"/>
          <w:sz w:val="24"/>
          <w:szCs w:val="24"/>
        </w:rPr>
        <w:t xml:space="preserve">Certificate for Compliance with MBTA's Buy America requirements </w:t>
      </w:r>
    </w:p>
    <w:p w:rsidR="008904C9" w:rsidRPr="008904C9" w:rsidRDefault="008904C9" w:rsidP="008904C9">
      <w:pPr>
        <w:pStyle w:val="Body"/>
        <w:rPr>
          <w:rFonts w:ascii="Times New Roman" w:hAnsi="Times New Roman" w:cs="Times New Roman"/>
          <w:sz w:val="24"/>
          <w:szCs w:val="24"/>
        </w:rPr>
      </w:pPr>
      <w:r w:rsidRPr="008904C9">
        <w:rPr>
          <w:rFonts w:ascii="Times New Roman" w:hAnsi="Times New Roman" w:cs="Times New Roman"/>
          <w:sz w:val="24"/>
          <w:szCs w:val="24"/>
        </w:rPr>
        <w:t>The Offeror hereby certifies that it will comply with the requirements of MBTA's Buy America requirements as described in Request for Proposals 19-01.</w:t>
      </w:r>
    </w:p>
    <w:p w:rsidR="008904C9" w:rsidRPr="008904C9" w:rsidRDefault="008904C9" w:rsidP="008904C9">
      <w:pPr>
        <w:pStyle w:val="Body"/>
        <w:ind w:left="720"/>
        <w:rPr>
          <w:rFonts w:ascii="Times New Roman" w:hAnsi="Times New Roman" w:cs="Times New Roman"/>
          <w:sz w:val="24"/>
          <w:szCs w:val="24"/>
        </w:rPr>
      </w:pPr>
      <w:r w:rsidRPr="008904C9">
        <w:rPr>
          <w:rFonts w:ascii="Times New Roman" w:hAnsi="Times New Roman" w:cs="Times New Roman"/>
          <w:sz w:val="24"/>
          <w:szCs w:val="24"/>
        </w:rPr>
        <w:t>Date</w:t>
      </w:r>
    </w:p>
    <w:p w:rsidR="008904C9" w:rsidRPr="008904C9" w:rsidRDefault="008904C9" w:rsidP="008904C9">
      <w:pPr>
        <w:pStyle w:val="Body"/>
        <w:ind w:left="720"/>
        <w:rPr>
          <w:rFonts w:ascii="Times New Roman" w:hAnsi="Times New Roman" w:cs="Times New Roman"/>
          <w:sz w:val="24"/>
          <w:szCs w:val="24"/>
        </w:rPr>
      </w:pPr>
      <w:r w:rsidRPr="008904C9">
        <w:rPr>
          <w:rFonts w:ascii="Times New Roman" w:hAnsi="Times New Roman" w:cs="Times New Roman"/>
          <w:sz w:val="24"/>
          <w:szCs w:val="24"/>
        </w:rPr>
        <w:t>Signature</w:t>
      </w:r>
    </w:p>
    <w:p w:rsidR="008904C9" w:rsidRPr="008904C9" w:rsidRDefault="008904C9" w:rsidP="008904C9">
      <w:pPr>
        <w:pStyle w:val="Body"/>
        <w:ind w:left="720"/>
        <w:rPr>
          <w:rFonts w:ascii="Times New Roman" w:hAnsi="Times New Roman" w:cs="Times New Roman"/>
          <w:sz w:val="24"/>
          <w:szCs w:val="24"/>
        </w:rPr>
      </w:pPr>
      <w:r w:rsidRPr="008904C9">
        <w:rPr>
          <w:rFonts w:ascii="Times New Roman" w:hAnsi="Times New Roman" w:cs="Times New Roman"/>
          <w:sz w:val="24"/>
          <w:szCs w:val="24"/>
        </w:rPr>
        <w:t>Title</w:t>
      </w:r>
    </w:p>
    <w:p w:rsidR="008904C9" w:rsidRPr="008904C9" w:rsidRDefault="008904C9" w:rsidP="008904C9">
      <w:pPr>
        <w:pStyle w:val="Body"/>
        <w:ind w:left="720"/>
        <w:rPr>
          <w:rFonts w:ascii="Times New Roman" w:hAnsi="Times New Roman" w:cs="Times New Roman"/>
          <w:sz w:val="24"/>
          <w:szCs w:val="24"/>
        </w:rPr>
      </w:pPr>
      <w:r w:rsidRPr="008904C9">
        <w:rPr>
          <w:rFonts w:ascii="Times New Roman" w:hAnsi="Times New Roman" w:cs="Times New Roman"/>
          <w:sz w:val="24"/>
          <w:szCs w:val="24"/>
        </w:rPr>
        <w:t>Company Name</w:t>
      </w:r>
    </w:p>
    <w:p w:rsidR="008904C9" w:rsidRPr="008904C9" w:rsidRDefault="008904C9" w:rsidP="008904C9">
      <w:pPr>
        <w:pStyle w:val="Body"/>
        <w:jc w:val="center"/>
        <w:rPr>
          <w:rFonts w:ascii="Times New Roman" w:hAnsi="Times New Roman" w:cs="Times New Roman"/>
          <w:sz w:val="24"/>
          <w:szCs w:val="24"/>
        </w:rPr>
      </w:pPr>
      <w:r w:rsidRPr="008904C9">
        <w:rPr>
          <w:rFonts w:ascii="Times New Roman" w:hAnsi="Times New Roman" w:cs="Times New Roman"/>
          <w:sz w:val="24"/>
          <w:szCs w:val="24"/>
        </w:rPr>
        <w:t>-OR-</w:t>
      </w:r>
    </w:p>
    <w:p w:rsidR="008904C9" w:rsidRPr="008904C9" w:rsidRDefault="008904C9" w:rsidP="008904C9">
      <w:pPr>
        <w:pStyle w:val="Body"/>
        <w:rPr>
          <w:rFonts w:ascii="Times New Roman" w:hAnsi="Times New Roman" w:cs="Times New Roman"/>
          <w:sz w:val="24"/>
          <w:szCs w:val="24"/>
        </w:rPr>
      </w:pPr>
      <w:r w:rsidRPr="008904C9">
        <w:rPr>
          <w:rFonts w:ascii="Times New Roman" w:hAnsi="Times New Roman" w:cs="Times New Roman"/>
          <w:sz w:val="24"/>
          <w:szCs w:val="24"/>
        </w:rPr>
        <w:t xml:space="preserve">The Offeror hereby certifies that it cannot comply with the requirements of MBTA’s Buy America requirements but may qualify for an exception pursuant to the terms expressed in Request for Proposals 19-01.  </w:t>
      </w:r>
    </w:p>
    <w:p w:rsidR="008904C9" w:rsidRPr="008904C9" w:rsidRDefault="008904C9" w:rsidP="008904C9">
      <w:pPr>
        <w:pStyle w:val="Body"/>
        <w:ind w:left="720"/>
        <w:rPr>
          <w:rFonts w:ascii="Times New Roman" w:hAnsi="Times New Roman" w:cs="Times New Roman"/>
          <w:sz w:val="24"/>
          <w:szCs w:val="24"/>
        </w:rPr>
      </w:pPr>
      <w:r w:rsidRPr="008904C9">
        <w:rPr>
          <w:rFonts w:ascii="Times New Roman" w:hAnsi="Times New Roman" w:cs="Times New Roman"/>
          <w:sz w:val="24"/>
          <w:szCs w:val="24"/>
        </w:rPr>
        <w:t>Date</w:t>
      </w:r>
    </w:p>
    <w:p w:rsidR="008904C9" w:rsidRPr="008904C9" w:rsidRDefault="008904C9" w:rsidP="008904C9">
      <w:pPr>
        <w:pStyle w:val="Body"/>
        <w:ind w:left="720"/>
        <w:rPr>
          <w:rFonts w:ascii="Times New Roman" w:hAnsi="Times New Roman" w:cs="Times New Roman"/>
          <w:sz w:val="24"/>
          <w:szCs w:val="24"/>
        </w:rPr>
      </w:pPr>
      <w:r w:rsidRPr="008904C9">
        <w:rPr>
          <w:rFonts w:ascii="Times New Roman" w:hAnsi="Times New Roman" w:cs="Times New Roman"/>
          <w:sz w:val="24"/>
          <w:szCs w:val="24"/>
        </w:rPr>
        <w:t>Signature</w:t>
      </w:r>
    </w:p>
    <w:p w:rsidR="008904C9" w:rsidRPr="008904C9" w:rsidRDefault="008904C9" w:rsidP="008904C9">
      <w:pPr>
        <w:pStyle w:val="Body"/>
        <w:ind w:left="720"/>
        <w:rPr>
          <w:rFonts w:ascii="Times New Roman" w:hAnsi="Times New Roman" w:cs="Times New Roman"/>
          <w:sz w:val="24"/>
          <w:szCs w:val="24"/>
        </w:rPr>
      </w:pPr>
      <w:r w:rsidRPr="008904C9">
        <w:rPr>
          <w:rFonts w:ascii="Times New Roman" w:hAnsi="Times New Roman" w:cs="Times New Roman"/>
          <w:sz w:val="24"/>
          <w:szCs w:val="24"/>
        </w:rPr>
        <w:t>Title</w:t>
      </w:r>
    </w:p>
    <w:p w:rsidR="008904C9" w:rsidRPr="008904C9" w:rsidRDefault="008904C9" w:rsidP="008904C9">
      <w:pPr>
        <w:pStyle w:val="Body"/>
        <w:ind w:left="720"/>
        <w:rPr>
          <w:rFonts w:ascii="Times New Roman" w:hAnsi="Times New Roman" w:cs="Times New Roman"/>
          <w:sz w:val="24"/>
          <w:szCs w:val="24"/>
        </w:rPr>
      </w:pPr>
      <w:r w:rsidRPr="008904C9">
        <w:rPr>
          <w:rFonts w:ascii="Times New Roman" w:hAnsi="Times New Roman" w:cs="Times New Roman"/>
          <w:sz w:val="24"/>
          <w:szCs w:val="24"/>
        </w:rPr>
        <w:t>Company Name</w:t>
      </w:r>
    </w:p>
    <w:p w:rsidR="008904C9" w:rsidRDefault="008904C9" w:rsidP="008904C9">
      <w:pPr>
        <w:pStyle w:val="Note"/>
      </w:pPr>
    </w:p>
    <w:p w:rsidR="008904C9" w:rsidRPr="008904C9" w:rsidRDefault="008904C9" w:rsidP="008904C9">
      <w:pPr>
        <w:pStyle w:val="Note"/>
      </w:pPr>
    </w:p>
    <w:p w:rsidR="005D048F" w:rsidRPr="00B41990" w:rsidRDefault="005D048F" w:rsidP="00291A25">
      <w:pPr>
        <w:pStyle w:val="RFPheading2CER"/>
        <w:numPr>
          <w:ilvl w:val="0"/>
          <w:numId w:val="0"/>
        </w:numPr>
        <w:rPr>
          <w:rFonts w:cs="Times New Roman"/>
          <w:szCs w:val="24"/>
          <w:highlight w:val="yellow"/>
        </w:rPr>
      </w:pPr>
      <w:r w:rsidRPr="00F07185">
        <w:rPr>
          <w:rFonts w:cs="Times New Roman"/>
          <w:szCs w:val="24"/>
        </w:rPr>
        <w:br w:type="page"/>
      </w:r>
      <w:r w:rsidR="00291A25">
        <w:rPr>
          <w:rFonts w:cs="Times New Roman"/>
          <w:szCs w:val="24"/>
        </w:rPr>
        <w:t xml:space="preserve">CER 1.2 </w:t>
      </w:r>
      <w:r w:rsidRPr="00F07185">
        <w:rPr>
          <w:rFonts w:cs="Times New Roman"/>
          <w:szCs w:val="24"/>
        </w:rPr>
        <w:t xml:space="preserve"> </w:t>
      </w:r>
      <w:bookmarkStart w:id="1630" w:name="_Toc257815114"/>
      <w:r w:rsidRPr="00F07185">
        <w:rPr>
          <w:rFonts w:cs="Times New Roman"/>
          <w:szCs w:val="24"/>
        </w:rPr>
        <w:t xml:space="preserve">Debarment and Suspension Certification for Prospective </w:t>
      </w:r>
      <w:bookmarkEnd w:id="1630"/>
      <w:r w:rsidRPr="00F07185">
        <w:rPr>
          <w:rFonts w:cs="Times New Roman"/>
          <w:szCs w:val="24"/>
        </w:rPr>
        <w:t>Contractor</w:t>
      </w:r>
      <w:r w:rsidR="00B41990">
        <w:rPr>
          <w:rFonts w:cs="Times New Roman"/>
          <w:szCs w:val="24"/>
        </w:rPr>
        <w:t xml:space="preserve"> </w:t>
      </w:r>
    </w:p>
    <w:p w:rsidR="005D048F" w:rsidRDefault="005D048F" w:rsidP="00E16737">
      <w:pPr>
        <w:pStyle w:val="BodyText"/>
        <w:rPr>
          <w:rFonts w:cs="Times New Roman"/>
        </w:rPr>
      </w:pPr>
      <w:r w:rsidRPr="00F07185">
        <w:rPr>
          <w:rFonts w:cs="Times New Roman"/>
        </w:rPr>
        <w:t>Primary covered transactions must be completed by proposer for contract value over $25,000.</w:t>
      </w:r>
      <w:r w:rsidR="009B3D50">
        <w:rPr>
          <w:rFonts w:cs="Times New Roman"/>
        </w:rPr>
        <w:t xml:space="preserve"> To be completed by manufacturer (and dealer if applicable).</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470"/>
        <w:gridCol w:w="8890"/>
      </w:tblGrid>
      <w:tr w:rsidR="005D048F" w:rsidRPr="00F07185" w:rsidTr="00317EEB">
        <w:trPr>
          <w:trHeight w:val="20"/>
          <w:jc w:val="center"/>
        </w:trPr>
        <w:tc>
          <w:tcPr>
            <w:tcW w:w="9360" w:type="dxa"/>
            <w:gridSpan w:val="2"/>
            <w:tcBorders>
              <w:bottom w:val="nil"/>
            </w:tcBorders>
          </w:tcPr>
          <w:p w:rsidR="005D048F" w:rsidRPr="00F07185" w:rsidRDefault="005D048F" w:rsidP="00E16737">
            <w:pPr>
              <w:widowControl w:val="0"/>
              <w:suppressAutoHyphens/>
              <w:rPr>
                <w:sz w:val="24"/>
                <w:szCs w:val="24"/>
              </w:rPr>
            </w:pPr>
            <w:r w:rsidRPr="00F07185">
              <w:rPr>
                <w:sz w:val="24"/>
                <w:szCs w:val="24"/>
              </w:rPr>
              <w:t>Choose one alternative:</w:t>
            </w:r>
          </w:p>
        </w:tc>
      </w:tr>
      <w:tr w:rsidR="005D048F" w:rsidRPr="00F07185" w:rsidTr="00317EEB">
        <w:trPr>
          <w:jc w:val="center"/>
        </w:trPr>
        <w:tc>
          <w:tcPr>
            <w:tcW w:w="470" w:type="dxa"/>
            <w:tcBorders>
              <w:top w:val="nil"/>
              <w:bottom w:val="nil"/>
              <w:right w:val="nil"/>
            </w:tcBorders>
            <w:tcMar>
              <w:top w:w="0" w:type="dxa"/>
            </w:tcMar>
          </w:tcPr>
          <w:p w:rsidR="005D048F" w:rsidRPr="00F07185" w:rsidRDefault="005D048F" w:rsidP="00E16737">
            <w:pPr>
              <w:widowControl w:val="0"/>
              <w:suppressAutoHyphens/>
              <w:spacing w:after="120"/>
              <w:rPr>
                <w:sz w:val="24"/>
                <w:szCs w:val="24"/>
              </w:rPr>
            </w:pPr>
            <w:r w:rsidRPr="00F07185">
              <w:rPr>
                <w:sz w:val="24"/>
                <w:szCs w:val="24"/>
              </w:rPr>
              <w:t>□</w:t>
            </w:r>
          </w:p>
        </w:tc>
        <w:tc>
          <w:tcPr>
            <w:tcW w:w="8890" w:type="dxa"/>
            <w:tcBorders>
              <w:top w:val="nil"/>
              <w:left w:val="nil"/>
              <w:bottom w:val="nil"/>
            </w:tcBorders>
          </w:tcPr>
          <w:p w:rsidR="005D048F" w:rsidRPr="00F07185" w:rsidRDefault="005D048F" w:rsidP="00644E05">
            <w:pPr>
              <w:widowControl w:val="0"/>
              <w:numPr>
                <w:ilvl w:val="0"/>
                <w:numId w:val="9"/>
              </w:numPr>
              <w:suppressAutoHyphens/>
              <w:adjustRightInd w:val="0"/>
              <w:spacing w:before="60" w:after="120" w:line="360" w:lineRule="atLeast"/>
              <w:jc w:val="both"/>
              <w:textAlignment w:val="baseline"/>
              <w:rPr>
                <w:sz w:val="24"/>
                <w:szCs w:val="24"/>
              </w:rPr>
            </w:pPr>
            <w:r w:rsidRPr="00F07185">
              <w:rPr>
                <w:sz w:val="24"/>
                <w:szCs w:val="24"/>
              </w:rPr>
              <w:t xml:space="preserve">The Proposer, </w:t>
            </w:r>
            <w:r w:rsidRPr="00F07185">
              <w:rPr>
                <w:color w:val="C00000"/>
                <w:sz w:val="24"/>
                <w:szCs w:val="24"/>
              </w:rPr>
              <w:t>[insert name]</w:t>
            </w:r>
            <w:r w:rsidRPr="00F07185">
              <w:rPr>
                <w:sz w:val="24"/>
                <w:szCs w:val="24"/>
              </w:rPr>
              <w:t>, certifies to the best of its knowledge and belief that it and its principals:</w:t>
            </w:r>
          </w:p>
          <w:p w:rsidR="005D048F" w:rsidRPr="00F07185" w:rsidRDefault="005D048F" w:rsidP="00E16737">
            <w:pPr>
              <w:widowControl w:val="0"/>
              <w:suppressAutoHyphens/>
              <w:overflowPunct w:val="0"/>
              <w:autoSpaceDE w:val="0"/>
              <w:autoSpaceDN w:val="0"/>
              <w:adjustRightInd w:val="0"/>
              <w:spacing w:after="120"/>
              <w:ind w:left="317" w:hanging="173"/>
              <w:textAlignment w:val="baseline"/>
              <w:rPr>
                <w:sz w:val="24"/>
                <w:szCs w:val="24"/>
              </w:rPr>
            </w:pPr>
            <w:r w:rsidRPr="00F07185">
              <w:rPr>
                <w:sz w:val="24"/>
                <w:szCs w:val="24"/>
              </w:rPr>
              <w:t>1. Are not presently debarred, suspended, proposed for debarment, declared ineligible, or voluntarily excluded from covered transactions by any federal department or agency;</w:t>
            </w:r>
          </w:p>
          <w:p w:rsidR="005D048F" w:rsidRPr="00F07185" w:rsidRDefault="005D048F" w:rsidP="00E16737">
            <w:pPr>
              <w:widowControl w:val="0"/>
              <w:suppressAutoHyphens/>
              <w:overflowPunct w:val="0"/>
              <w:autoSpaceDE w:val="0"/>
              <w:autoSpaceDN w:val="0"/>
              <w:adjustRightInd w:val="0"/>
              <w:spacing w:after="120"/>
              <w:ind w:left="317" w:hanging="173"/>
              <w:textAlignment w:val="baseline"/>
              <w:rPr>
                <w:sz w:val="24"/>
                <w:szCs w:val="24"/>
              </w:rPr>
            </w:pPr>
            <w:r w:rsidRPr="00F07185">
              <w:rPr>
                <w:sz w:val="24"/>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or embezzlement, theft, forgery, bribery, falsification or destruction of records, making false statements, or receiving stolen property;</w:t>
            </w:r>
          </w:p>
          <w:p w:rsidR="005D048F" w:rsidRPr="00F07185" w:rsidRDefault="005D048F" w:rsidP="00E16737">
            <w:pPr>
              <w:widowControl w:val="0"/>
              <w:suppressAutoHyphens/>
              <w:overflowPunct w:val="0"/>
              <w:autoSpaceDE w:val="0"/>
              <w:autoSpaceDN w:val="0"/>
              <w:adjustRightInd w:val="0"/>
              <w:spacing w:after="120"/>
              <w:ind w:left="317" w:hanging="173"/>
              <w:textAlignment w:val="baseline"/>
              <w:rPr>
                <w:sz w:val="24"/>
                <w:szCs w:val="24"/>
              </w:rPr>
            </w:pPr>
            <w:r w:rsidRPr="00F07185">
              <w:rPr>
                <w:sz w:val="24"/>
                <w:szCs w:val="24"/>
              </w:rPr>
              <w:t>3. Are not presently indicted for or otherwise criminally or civilly charged by a governmental entity (federal, state, or local) with commission of any of the offenses enumerated in Paragraph 2 of this certification; and</w:t>
            </w:r>
          </w:p>
          <w:p w:rsidR="005D048F" w:rsidRPr="00F07185" w:rsidRDefault="005D048F" w:rsidP="00E16737">
            <w:pPr>
              <w:widowControl w:val="0"/>
              <w:suppressAutoHyphens/>
              <w:overflowPunct w:val="0"/>
              <w:autoSpaceDE w:val="0"/>
              <w:autoSpaceDN w:val="0"/>
              <w:adjustRightInd w:val="0"/>
              <w:spacing w:after="240"/>
              <w:ind w:left="317" w:hanging="173"/>
              <w:textAlignment w:val="baseline"/>
              <w:rPr>
                <w:sz w:val="24"/>
                <w:szCs w:val="24"/>
              </w:rPr>
            </w:pPr>
            <w:r w:rsidRPr="00F07185">
              <w:rPr>
                <w:sz w:val="24"/>
                <w:szCs w:val="24"/>
              </w:rPr>
              <w:t>4. Have not within a three-year period preceding this Proposal had one or more public transactions (federal, state or local) terminated for cause or default.</w:t>
            </w:r>
          </w:p>
          <w:p w:rsidR="005D048F" w:rsidRPr="00F07185" w:rsidRDefault="005D048F" w:rsidP="00E16737">
            <w:pPr>
              <w:widowControl w:val="0"/>
              <w:suppressAutoHyphens/>
              <w:overflowPunct w:val="0"/>
              <w:autoSpaceDE w:val="0"/>
              <w:autoSpaceDN w:val="0"/>
              <w:adjustRightInd w:val="0"/>
              <w:textAlignment w:val="baseline"/>
              <w:rPr>
                <w:b/>
                <w:sz w:val="24"/>
                <w:szCs w:val="24"/>
              </w:rPr>
            </w:pPr>
            <w:r w:rsidRPr="00F07185">
              <w:rPr>
                <w:b/>
                <w:sz w:val="24"/>
                <w:szCs w:val="24"/>
              </w:rPr>
              <w:t>OR</w:t>
            </w:r>
          </w:p>
        </w:tc>
      </w:tr>
      <w:tr w:rsidR="005D048F" w:rsidRPr="00F07185" w:rsidTr="00317EEB">
        <w:trPr>
          <w:jc w:val="center"/>
        </w:trPr>
        <w:tc>
          <w:tcPr>
            <w:tcW w:w="470" w:type="dxa"/>
            <w:tcBorders>
              <w:top w:val="nil"/>
              <w:right w:val="nil"/>
            </w:tcBorders>
            <w:tcMar>
              <w:top w:w="0" w:type="dxa"/>
            </w:tcMar>
          </w:tcPr>
          <w:p w:rsidR="005D048F" w:rsidRPr="00F07185" w:rsidRDefault="005D048F" w:rsidP="00E16737">
            <w:pPr>
              <w:widowControl w:val="0"/>
              <w:suppressAutoHyphens/>
              <w:spacing w:after="120"/>
              <w:rPr>
                <w:sz w:val="24"/>
                <w:szCs w:val="24"/>
              </w:rPr>
            </w:pPr>
            <w:r w:rsidRPr="00F07185">
              <w:rPr>
                <w:sz w:val="24"/>
                <w:szCs w:val="24"/>
              </w:rPr>
              <w:t>□</w:t>
            </w:r>
          </w:p>
        </w:tc>
        <w:tc>
          <w:tcPr>
            <w:tcW w:w="8890" w:type="dxa"/>
            <w:tcBorders>
              <w:top w:val="nil"/>
              <w:left w:val="nil"/>
            </w:tcBorders>
          </w:tcPr>
          <w:p w:rsidR="005D048F" w:rsidRPr="00F07185" w:rsidRDefault="005D048F" w:rsidP="00644E05">
            <w:pPr>
              <w:widowControl w:val="0"/>
              <w:numPr>
                <w:ilvl w:val="0"/>
                <w:numId w:val="9"/>
              </w:numPr>
              <w:suppressAutoHyphens/>
              <w:adjustRightInd w:val="0"/>
              <w:spacing w:before="60"/>
              <w:jc w:val="both"/>
              <w:textAlignment w:val="baseline"/>
              <w:rPr>
                <w:sz w:val="24"/>
                <w:szCs w:val="24"/>
              </w:rPr>
            </w:pPr>
            <w:r w:rsidRPr="00F07185">
              <w:rPr>
                <w:sz w:val="24"/>
                <w:szCs w:val="24"/>
              </w:rPr>
              <w:t>The Proposer is unable to certify to all of the statements in this certification, and attaches its explanation to this certification. (In explanation, certify to those statements that can be certified to and explain those that cannot.)</w:t>
            </w:r>
          </w:p>
          <w:p w:rsidR="005D048F" w:rsidRPr="00F07185" w:rsidRDefault="005D048F" w:rsidP="00E16737">
            <w:pPr>
              <w:widowControl w:val="0"/>
              <w:suppressAutoHyphens/>
              <w:rPr>
                <w:sz w:val="24"/>
                <w:szCs w:val="24"/>
              </w:rPr>
            </w:pPr>
            <w:r w:rsidRPr="00F07185">
              <w:rPr>
                <w:sz w:val="24"/>
                <w:szCs w:val="24"/>
              </w:rPr>
              <w:t xml:space="preserve">The Proposer certifies or affirms the truthfulness and accuracy of the contents of the statements submitted on or with this certification and understands that the provisions of Title 31 USC </w:t>
            </w:r>
            <w:r w:rsidRPr="00F07185">
              <w:rPr>
                <w:rFonts w:eastAsia="MS Mincho"/>
                <w:sz w:val="24"/>
                <w:szCs w:val="24"/>
              </w:rPr>
              <w:t>§</w:t>
            </w:r>
            <w:r w:rsidRPr="00F07185">
              <w:rPr>
                <w:sz w:val="24"/>
                <w:szCs w:val="24"/>
              </w:rPr>
              <w:t xml:space="preserve"> Sections 3801 are applicable thereto.</w:t>
            </w:r>
          </w:p>
        </w:tc>
      </w:tr>
      <w:tr w:rsidR="005D048F" w:rsidRPr="00F07185" w:rsidTr="00317EEB">
        <w:trPr>
          <w:trHeight w:val="1001"/>
          <w:jc w:val="center"/>
        </w:trPr>
        <w:tc>
          <w:tcPr>
            <w:tcW w:w="9360" w:type="dxa"/>
            <w:gridSpan w:val="2"/>
          </w:tcPr>
          <w:p w:rsidR="005D048F" w:rsidRPr="00F07185" w:rsidRDefault="005D048F" w:rsidP="00644E05">
            <w:pPr>
              <w:widowControl w:val="0"/>
              <w:numPr>
                <w:ilvl w:val="0"/>
                <w:numId w:val="9"/>
              </w:numPr>
              <w:suppressAutoHyphens/>
              <w:adjustRightInd w:val="0"/>
              <w:spacing w:after="240" w:line="288" w:lineRule="auto"/>
              <w:jc w:val="both"/>
              <w:textAlignment w:val="baseline"/>
              <w:rPr>
                <w:b/>
                <w:sz w:val="24"/>
                <w:szCs w:val="24"/>
              </w:rPr>
            </w:pPr>
            <w:r w:rsidRPr="00F07185">
              <w:rPr>
                <w:b/>
                <w:sz w:val="24"/>
                <w:szCs w:val="24"/>
              </w:rPr>
              <w:t xml:space="preserve">Executed in </w:t>
            </w:r>
            <w:r w:rsidRPr="00F07185">
              <w:rPr>
                <w:color w:val="C00000"/>
                <w:sz w:val="24"/>
                <w:szCs w:val="24"/>
              </w:rPr>
              <w:t>[insert city and state]</w:t>
            </w:r>
            <w:r w:rsidRPr="00F07185">
              <w:rPr>
                <w:b/>
                <w:sz w:val="24"/>
                <w:szCs w:val="24"/>
              </w:rPr>
              <w:t>.</w:t>
            </w:r>
          </w:p>
          <w:p w:rsidR="005D048F" w:rsidRPr="00F07185" w:rsidRDefault="005D048F" w:rsidP="00317EEB">
            <w:pPr>
              <w:widowControl w:val="0"/>
              <w:suppressAutoHyphens/>
              <w:spacing w:line="288" w:lineRule="auto"/>
              <w:rPr>
                <w:sz w:val="24"/>
                <w:szCs w:val="24"/>
              </w:rPr>
            </w:pPr>
            <w:r w:rsidRPr="00F07185">
              <w:rPr>
                <w:b/>
                <w:sz w:val="24"/>
                <w:szCs w:val="24"/>
              </w:rPr>
              <w:t>Name:</w:t>
            </w:r>
            <w:r w:rsidRPr="00F07185">
              <w:rPr>
                <w:sz w:val="24"/>
                <w:szCs w:val="24"/>
              </w:rPr>
              <w:t xml:space="preserve"> </w:t>
            </w:r>
          </w:p>
          <w:p w:rsidR="005D048F" w:rsidRPr="00F07185" w:rsidRDefault="005D048F" w:rsidP="00E16737">
            <w:pPr>
              <w:suppressAutoHyphens/>
              <w:spacing w:after="40"/>
              <w:rPr>
                <w:sz w:val="24"/>
                <w:szCs w:val="24"/>
              </w:rPr>
            </w:pPr>
            <w:r w:rsidRPr="00F07185">
              <w:rPr>
                <w:sz w:val="24"/>
                <w:szCs w:val="24"/>
              </w:rPr>
              <w:t>__________________________________________________ _______________________</w:t>
            </w:r>
          </w:p>
          <w:p w:rsidR="005D048F" w:rsidRPr="00F07185" w:rsidRDefault="005D048F" w:rsidP="00E16737">
            <w:pPr>
              <w:widowControl w:val="0"/>
              <w:suppressAutoHyphens/>
              <w:rPr>
                <w:sz w:val="24"/>
                <w:szCs w:val="24"/>
              </w:rPr>
            </w:pPr>
            <w:r w:rsidRPr="00F07185">
              <w:rPr>
                <w:sz w:val="24"/>
                <w:szCs w:val="24"/>
              </w:rPr>
              <w:t xml:space="preserve">Authorized signature                                                              </w:t>
            </w:r>
            <w:r w:rsidR="00DE6197" w:rsidRPr="00F07185">
              <w:rPr>
                <w:sz w:val="24"/>
                <w:szCs w:val="24"/>
              </w:rPr>
              <w:t xml:space="preserve">     </w:t>
            </w:r>
            <w:r w:rsidRPr="00F07185">
              <w:rPr>
                <w:sz w:val="24"/>
                <w:szCs w:val="24"/>
              </w:rPr>
              <w:t>Date</w:t>
            </w:r>
          </w:p>
        </w:tc>
      </w:tr>
    </w:tbl>
    <w:p w:rsidR="00317EEB" w:rsidRPr="00F07185" w:rsidRDefault="00317EEB" w:rsidP="00E16737">
      <w:pPr>
        <w:widowControl w:val="0"/>
        <w:suppressAutoHyphens/>
        <w:ind w:left="360"/>
        <w:rPr>
          <w:sz w:val="24"/>
          <w:szCs w:val="24"/>
        </w:rPr>
      </w:pPr>
    </w:p>
    <w:p w:rsidR="00317EEB" w:rsidRDefault="00317EEB">
      <w:pPr>
        <w:rPr>
          <w:b/>
          <w:sz w:val="24"/>
          <w:szCs w:val="24"/>
        </w:rPr>
      </w:pPr>
      <w:bookmarkStart w:id="1631" w:name="_Toc224792025"/>
      <w:bookmarkStart w:id="1632" w:name="_Toc224794718"/>
      <w:bookmarkStart w:id="1633" w:name="_Toc224795702"/>
      <w:bookmarkStart w:id="1634" w:name="_Toc224798101"/>
      <w:bookmarkStart w:id="1635" w:name="_Toc224799076"/>
      <w:bookmarkStart w:id="1636" w:name="_Toc224801024"/>
      <w:bookmarkStart w:id="1637" w:name="_Toc224792034"/>
      <w:bookmarkStart w:id="1638" w:name="_Toc224794727"/>
      <w:bookmarkStart w:id="1639" w:name="_Toc224795711"/>
      <w:bookmarkStart w:id="1640" w:name="_Toc224798110"/>
      <w:bookmarkStart w:id="1641" w:name="_Toc224799085"/>
      <w:bookmarkStart w:id="1642" w:name="_Toc224801033"/>
      <w:bookmarkStart w:id="1643" w:name="_Toc224792043"/>
      <w:bookmarkStart w:id="1644" w:name="_Toc224794736"/>
      <w:bookmarkStart w:id="1645" w:name="_Toc224795720"/>
      <w:bookmarkStart w:id="1646" w:name="_Toc224798119"/>
      <w:bookmarkStart w:id="1647" w:name="_Toc224799094"/>
      <w:bookmarkStart w:id="1648" w:name="_Toc224801042"/>
      <w:bookmarkStart w:id="1649" w:name="_Toc224792052"/>
      <w:bookmarkStart w:id="1650" w:name="_Toc224794745"/>
      <w:bookmarkStart w:id="1651" w:name="_Toc224795729"/>
      <w:bookmarkStart w:id="1652" w:name="_Toc224798128"/>
      <w:bookmarkStart w:id="1653" w:name="_Toc224799103"/>
      <w:bookmarkStart w:id="1654" w:name="_Toc224801051"/>
      <w:bookmarkStart w:id="1655" w:name="_Toc224792064"/>
      <w:bookmarkStart w:id="1656" w:name="_Toc224794757"/>
      <w:bookmarkStart w:id="1657" w:name="_Toc224795741"/>
      <w:bookmarkStart w:id="1658" w:name="_Toc224798140"/>
      <w:bookmarkStart w:id="1659" w:name="_Toc224799115"/>
      <w:bookmarkStart w:id="1660" w:name="_Toc224801063"/>
      <w:bookmarkStart w:id="1661" w:name="_Toc224792065"/>
      <w:bookmarkStart w:id="1662" w:name="_Toc224794758"/>
      <w:bookmarkStart w:id="1663" w:name="_Toc224795742"/>
      <w:bookmarkStart w:id="1664" w:name="_Toc224798141"/>
      <w:bookmarkStart w:id="1665" w:name="_Toc224799116"/>
      <w:bookmarkStart w:id="1666" w:name="_Toc224801064"/>
      <w:bookmarkStart w:id="1667" w:name="_Toc224792066"/>
      <w:bookmarkStart w:id="1668" w:name="_Toc224794759"/>
      <w:bookmarkStart w:id="1669" w:name="_Toc224795743"/>
      <w:bookmarkStart w:id="1670" w:name="_Toc224798142"/>
      <w:bookmarkStart w:id="1671" w:name="_Toc224799117"/>
      <w:bookmarkStart w:id="1672" w:name="_Toc224801065"/>
      <w:bookmarkStart w:id="1673" w:name="_Toc257815115"/>
      <w:bookmarkStart w:id="1674" w:name="_Toc379440407"/>
      <w:bookmarkStart w:id="1675" w:name="_Toc379444197"/>
      <w:bookmarkStart w:id="1676" w:name="_Toc379445942"/>
      <w:bookmarkStart w:id="1677" w:name="_Toc379449019"/>
      <w:bookmarkStart w:id="1678" w:name="_Toc379449774"/>
      <w:bookmarkStart w:id="1679" w:name="_Toc379592549"/>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szCs w:val="24"/>
        </w:rPr>
        <w:br w:type="page"/>
      </w:r>
    </w:p>
    <w:p w:rsidR="005D048F" w:rsidRPr="00F07185" w:rsidRDefault="005D048F" w:rsidP="00E16737">
      <w:pPr>
        <w:pStyle w:val="RFPheading2CER"/>
        <w:rPr>
          <w:rFonts w:cs="Times New Roman"/>
          <w:szCs w:val="24"/>
        </w:rPr>
      </w:pPr>
      <w:r w:rsidRPr="00F07185">
        <w:rPr>
          <w:rFonts w:cs="Times New Roman"/>
          <w:szCs w:val="24"/>
        </w:rPr>
        <w:t>Debarment and Suspension Certification (Lower-Tier Covered Transaction)</w:t>
      </w:r>
      <w:bookmarkEnd w:id="1673"/>
      <w:r w:rsidR="00B41990">
        <w:rPr>
          <w:rFonts w:cs="Times New Roman"/>
          <w:szCs w:val="24"/>
        </w:rPr>
        <w:t xml:space="preserve"> </w:t>
      </w:r>
    </w:p>
    <w:bookmarkEnd w:id="1674"/>
    <w:bookmarkEnd w:id="1675"/>
    <w:bookmarkEnd w:id="1676"/>
    <w:bookmarkEnd w:id="1677"/>
    <w:bookmarkEnd w:id="1678"/>
    <w:bookmarkEnd w:id="1679"/>
    <w:p w:rsidR="005D048F" w:rsidRPr="00F07185" w:rsidRDefault="005D048F" w:rsidP="00E16737">
      <w:pPr>
        <w:pStyle w:val="BodyText"/>
        <w:rPr>
          <w:rFonts w:cs="Times New Roman"/>
        </w:rPr>
      </w:pPr>
      <w:r w:rsidRPr="00F07185">
        <w:rPr>
          <w:rFonts w:cs="Times New Roman"/>
        </w:rPr>
        <w:t>This form is to be submitted by each Subcontractor receiving an amount exceeding $25,000.</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9360"/>
      </w:tblGrid>
      <w:tr w:rsidR="005D048F" w:rsidRPr="00F07185">
        <w:trPr>
          <w:jc w:val="center"/>
        </w:trPr>
        <w:tc>
          <w:tcPr>
            <w:tcW w:w="9576" w:type="dxa"/>
          </w:tcPr>
          <w:p w:rsidR="005D048F" w:rsidRPr="00F07185" w:rsidRDefault="005D048F" w:rsidP="00E16737">
            <w:pPr>
              <w:suppressAutoHyphens/>
              <w:rPr>
                <w:sz w:val="24"/>
                <w:szCs w:val="24"/>
              </w:rPr>
            </w:pPr>
            <w:r w:rsidRPr="00F07185">
              <w:rPr>
                <w:sz w:val="24"/>
                <w:szCs w:val="24"/>
              </w:rPr>
              <w:t>The prospective lower-tier participant (Proposer) certifies, by submission of this Proposal, that neither it nor its “principals” as defined at 49 CFR § 29.105(p) is presently debarred, suspended, proposed for debarment, declared ineligible, or voluntarily excluded from participation in this transaction by any Federal department or Agency.</w:t>
            </w:r>
          </w:p>
          <w:p w:rsidR="005D048F" w:rsidRPr="00F07185" w:rsidRDefault="005D048F" w:rsidP="00E16737">
            <w:pPr>
              <w:suppressAutoHyphens/>
              <w:rPr>
                <w:sz w:val="24"/>
                <w:szCs w:val="24"/>
              </w:rPr>
            </w:pPr>
          </w:p>
          <w:p w:rsidR="005D048F" w:rsidRPr="00F07185" w:rsidRDefault="005D048F" w:rsidP="00E16737">
            <w:pPr>
              <w:suppressAutoHyphens/>
              <w:rPr>
                <w:sz w:val="24"/>
                <w:szCs w:val="24"/>
              </w:rPr>
            </w:pPr>
            <w:r w:rsidRPr="00F07185">
              <w:rPr>
                <w:sz w:val="24"/>
                <w:szCs w:val="24"/>
              </w:rPr>
              <w:t>If the prospective Proposer is unable to certify to the statement above, it shall attach an explanation, and indicate that it has done so by placing an “X” in the following space: ______</w:t>
            </w:r>
          </w:p>
          <w:p w:rsidR="005D048F" w:rsidRPr="00F07185" w:rsidRDefault="005D048F" w:rsidP="00E16737">
            <w:pPr>
              <w:suppressAutoHyphens/>
              <w:rPr>
                <w:sz w:val="24"/>
                <w:szCs w:val="24"/>
              </w:rPr>
            </w:pPr>
          </w:p>
          <w:p w:rsidR="005D048F" w:rsidRPr="00F07185" w:rsidRDefault="005D048F" w:rsidP="00E16737">
            <w:pPr>
              <w:suppressAutoHyphens/>
              <w:rPr>
                <w:sz w:val="24"/>
                <w:szCs w:val="24"/>
              </w:rPr>
            </w:pPr>
            <w:r w:rsidRPr="00F07185">
              <w:rPr>
                <w:b/>
                <w:sz w:val="24"/>
                <w:szCs w:val="24"/>
              </w:rPr>
              <w:t xml:space="preserve">THE PROPOSER, ________________________________________________, CERTIFIES OR AFFIRMS THE TRUTHFULNESS AND ACCURACY OF EACH STATEMENT OF ITS CERTIFICATION AND EXPLANATION, IF ANY. IN ADDITION, THE PROPOSER UNDERSTANDS AND AGREES THAT THE PROVISIONS OF 31 USC §§ 3801 </w:t>
            </w:r>
            <w:r w:rsidRPr="00F07185">
              <w:rPr>
                <w:b/>
                <w:i/>
                <w:sz w:val="24"/>
                <w:szCs w:val="24"/>
              </w:rPr>
              <w:t>ET SEQ</w:t>
            </w:r>
            <w:r w:rsidRPr="00F07185">
              <w:rPr>
                <w:b/>
                <w:sz w:val="24"/>
                <w:szCs w:val="24"/>
              </w:rPr>
              <w:t>. APPLY TO THIS CERTIFICATION AND EXPLANATION, IF ANY.</w:t>
            </w:r>
          </w:p>
        </w:tc>
      </w:tr>
      <w:tr w:rsidR="005D048F" w:rsidRPr="00F07185">
        <w:trPr>
          <w:jc w:val="center"/>
        </w:trPr>
        <w:tc>
          <w:tcPr>
            <w:tcW w:w="9576" w:type="dxa"/>
          </w:tcPr>
          <w:p w:rsidR="005D048F" w:rsidRPr="00F07185" w:rsidRDefault="005D048F" w:rsidP="00E16737">
            <w:pPr>
              <w:widowControl w:val="0"/>
              <w:suppressAutoHyphens/>
              <w:spacing w:line="288" w:lineRule="auto"/>
              <w:rPr>
                <w:b/>
                <w:sz w:val="24"/>
                <w:szCs w:val="24"/>
              </w:rPr>
            </w:pPr>
            <w:r w:rsidRPr="00F07185">
              <w:rPr>
                <w:b/>
                <w:sz w:val="24"/>
                <w:szCs w:val="24"/>
              </w:rPr>
              <w:t>Name and title of the proposer’s authorized official:</w:t>
            </w:r>
            <w:r w:rsidRPr="00F07185">
              <w:rPr>
                <w:sz w:val="24"/>
                <w:szCs w:val="24"/>
              </w:rPr>
              <w:t xml:space="preserve"> </w:t>
            </w:r>
          </w:p>
          <w:p w:rsidR="005D048F" w:rsidRPr="00F07185" w:rsidRDefault="005D048F" w:rsidP="00E16737">
            <w:pPr>
              <w:widowControl w:val="0"/>
              <w:suppressAutoHyphens/>
              <w:spacing w:after="120"/>
              <w:rPr>
                <w:sz w:val="24"/>
                <w:szCs w:val="24"/>
              </w:rPr>
            </w:pPr>
          </w:p>
          <w:p w:rsidR="005D048F" w:rsidRPr="00F07185" w:rsidRDefault="005D048F" w:rsidP="00E16737">
            <w:pPr>
              <w:widowControl w:val="0"/>
              <w:suppressAutoHyphens/>
              <w:spacing w:after="120"/>
              <w:rPr>
                <w:sz w:val="24"/>
                <w:szCs w:val="24"/>
              </w:rPr>
            </w:pPr>
          </w:p>
          <w:p w:rsidR="005D048F" w:rsidRPr="00F07185" w:rsidRDefault="005D048F" w:rsidP="00E16737">
            <w:pPr>
              <w:suppressAutoHyphens/>
              <w:spacing w:after="40"/>
              <w:rPr>
                <w:sz w:val="24"/>
                <w:szCs w:val="24"/>
              </w:rPr>
            </w:pPr>
            <w:r w:rsidRPr="00F07185">
              <w:rPr>
                <w:sz w:val="24"/>
                <w:szCs w:val="24"/>
              </w:rPr>
              <w:t>________________________________________________ _______________________</w:t>
            </w:r>
          </w:p>
          <w:p w:rsidR="005D048F" w:rsidRPr="00F07185" w:rsidRDefault="005D048F" w:rsidP="00E16737">
            <w:pPr>
              <w:suppressAutoHyphens/>
              <w:rPr>
                <w:sz w:val="24"/>
                <w:szCs w:val="24"/>
              </w:rPr>
            </w:pPr>
            <w:r w:rsidRPr="00F07185">
              <w:rPr>
                <w:sz w:val="24"/>
                <w:szCs w:val="24"/>
              </w:rPr>
              <w:t xml:space="preserve">Authorized signature                                                              </w:t>
            </w:r>
            <w:r w:rsidR="00DE6197" w:rsidRPr="00F07185">
              <w:rPr>
                <w:sz w:val="24"/>
                <w:szCs w:val="24"/>
              </w:rPr>
              <w:t xml:space="preserve">  </w:t>
            </w:r>
            <w:r w:rsidRPr="00F07185">
              <w:rPr>
                <w:sz w:val="24"/>
                <w:szCs w:val="24"/>
              </w:rPr>
              <w:t>Date</w:t>
            </w:r>
          </w:p>
        </w:tc>
      </w:tr>
    </w:tbl>
    <w:p w:rsidR="005D048F" w:rsidRPr="00F07185" w:rsidRDefault="005D048F" w:rsidP="00E16737">
      <w:pPr>
        <w:suppressAutoHyphens/>
        <w:rPr>
          <w:sz w:val="24"/>
          <w:szCs w:val="24"/>
        </w:rPr>
      </w:pPr>
    </w:p>
    <w:p w:rsidR="005D048F" w:rsidRPr="00B41990" w:rsidRDefault="005D048F" w:rsidP="00291A25">
      <w:pPr>
        <w:pStyle w:val="RFPheading2CER"/>
        <w:numPr>
          <w:ilvl w:val="0"/>
          <w:numId w:val="0"/>
        </w:numPr>
        <w:rPr>
          <w:rFonts w:cs="Times New Roman"/>
          <w:szCs w:val="24"/>
          <w:highlight w:val="yellow"/>
        </w:rPr>
      </w:pPr>
      <w:bookmarkStart w:id="1680" w:name="_Toc224792069"/>
      <w:bookmarkStart w:id="1681" w:name="_Toc224794762"/>
      <w:bookmarkStart w:id="1682" w:name="_Toc224795746"/>
      <w:bookmarkStart w:id="1683" w:name="_Toc224798145"/>
      <w:bookmarkStart w:id="1684" w:name="_Toc224799120"/>
      <w:bookmarkStart w:id="1685" w:name="_Toc224801068"/>
      <w:bookmarkStart w:id="1686" w:name="_Toc224792071"/>
      <w:bookmarkStart w:id="1687" w:name="_Toc224794764"/>
      <w:bookmarkStart w:id="1688" w:name="_Toc224795748"/>
      <w:bookmarkStart w:id="1689" w:name="_Toc224798147"/>
      <w:bookmarkStart w:id="1690" w:name="_Toc224799122"/>
      <w:bookmarkStart w:id="1691" w:name="_Toc224801070"/>
      <w:bookmarkStart w:id="1692" w:name="_Toc224792072"/>
      <w:bookmarkStart w:id="1693" w:name="_Toc224794765"/>
      <w:bookmarkStart w:id="1694" w:name="_Toc224795749"/>
      <w:bookmarkStart w:id="1695" w:name="_Toc224798148"/>
      <w:bookmarkStart w:id="1696" w:name="_Toc224799123"/>
      <w:bookmarkStart w:id="1697" w:name="_Toc224801071"/>
      <w:bookmarkStart w:id="1698" w:name="_Toc224792073"/>
      <w:bookmarkStart w:id="1699" w:name="_Toc224794766"/>
      <w:bookmarkStart w:id="1700" w:name="_Toc224795750"/>
      <w:bookmarkStart w:id="1701" w:name="_Toc224798149"/>
      <w:bookmarkStart w:id="1702" w:name="_Toc224799124"/>
      <w:bookmarkStart w:id="1703" w:name="_Toc224801072"/>
      <w:bookmarkStart w:id="1704" w:name="_Toc224792075"/>
      <w:bookmarkStart w:id="1705" w:name="_Toc224794768"/>
      <w:bookmarkStart w:id="1706" w:name="_Toc224795752"/>
      <w:bookmarkStart w:id="1707" w:name="_Toc224798151"/>
      <w:bookmarkStart w:id="1708" w:name="_Toc224799126"/>
      <w:bookmarkStart w:id="1709" w:name="_Toc224801074"/>
      <w:bookmarkStart w:id="1710" w:name="_Toc224792076"/>
      <w:bookmarkStart w:id="1711" w:name="_Toc224794769"/>
      <w:bookmarkStart w:id="1712" w:name="_Toc224795753"/>
      <w:bookmarkStart w:id="1713" w:name="_Toc224798152"/>
      <w:bookmarkStart w:id="1714" w:name="_Toc224799127"/>
      <w:bookmarkStart w:id="1715" w:name="_Toc224801075"/>
      <w:bookmarkStart w:id="1716" w:name="_Toc224792077"/>
      <w:bookmarkStart w:id="1717" w:name="_Toc224794770"/>
      <w:bookmarkStart w:id="1718" w:name="_Toc224795754"/>
      <w:bookmarkStart w:id="1719" w:name="_Toc224798153"/>
      <w:bookmarkStart w:id="1720" w:name="_Toc224799128"/>
      <w:bookmarkStart w:id="1721" w:name="_Toc224801076"/>
      <w:bookmarkStart w:id="1722" w:name="_Toc224792079"/>
      <w:bookmarkStart w:id="1723" w:name="_Toc224794772"/>
      <w:bookmarkStart w:id="1724" w:name="_Toc224795756"/>
      <w:bookmarkStart w:id="1725" w:name="_Toc224798155"/>
      <w:bookmarkStart w:id="1726" w:name="_Toc224799130"/>
      <w:bookmarkStart w:id="1727" w:name="_Toc224801078"/>
      <w:bookmarkStart w:id="1728" w:name="_Toc224792080"/>
      <w:bookmarkStart w:id="1729" w:name="_Toc224794773"/>
      <w:bookmarkStart w:id="1730" w:name="_Toc224795757"/>
      <w:bookmarkStart w:id="1731" w:name="_Toc224798156"/>
      <w:bookmarkStart w:id="1732" w:name="_Toc224799131"/>
      <w:bookmarkStart w:id="1733" w:name="_Toc224801079"/>
      <w:bookmarkStart w:id="1734" w:name="_Toc224792081"/>
      <w:bookmarkStart w:id="1735" w:name="_Toc224794774"/>
      <w:bookmarkStart w:id="1736" w:name="_Toc224795758"/>
      <w:bookmarkStart w:id="1737" w:name="_Toc224798157"/>
      <w:bookmarkStart w:id="1738" w:name="_Toc224799132"/>
      <w:bookmarkStart w:id="1739" w:name="_Toc224801080"/>
      <w:bookmarkStart w:id="1740" w:name="_Toc224792083"/>
      <w:bookmarkStart w:id="1741" w:name="_Toc224794776"/>
      <w:bookmarkStart w:id="1742" w:name="_Toc224795760"/>
      <w:bookmarkStart w:id="1743" w:name="_Toc224798159"/>
      <w:bookmarkStart w:id="1744" w:name="_Toc224799134"/>
      <w:bookmarkStart w:id="1745" w:name="_Toc224801082"/>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sidRPr="00F07185">
        <w:rPr>
          <w:rFonts w:cs="Times New Roman"/>
          <w:szCs w:val="24"/>
        </w:rPr>
        <w:br w:type="page"/>
      </w:r>
      <w:r w:rsidR="00291A25">
        <w:rPr>
          <w:rFonts w:cs="Times New Roman"/>
          <w:szCs w:val="24"/>
        </w:rPr>
        <w:t xml:space="preserve">CER 1.4 </w:t>
      </w:r>
      <w:r w:rsidRPr="00F07185">
        <w:rPr>
          <w:rFonts w:cs="Times New Roman"/>
          <w:szCs w:val="24"/>
        </w:rPr>
        <w:t xml:space="preserve"> </w:t>
      </w:r>
      <w:bookmarkStart w:id="1746" w:name="_Toc257815116"/>
      <w:r w:rsidRPr="00F07185">
        <w:rPr>
          <w:rFonts w:cs="Times New Roman"/>
          <w:szCs w:val="24"/>
        </w:rPr>
        <w:t xml:space="preserve">Non-Collusion </w:t>
      </w:r>
      <w:bookmarkEnd w:id="1746"/>
      <w:r w:rsidRPr="00F07185">
        <w:rPr>
          <w:rFonts w:cs="Times New Roman"/>
          <w:szCs w:val="24"/>
        </w:rPr>
        <w:t>Affidavit</w:t>
      </w:r>
      <w:r w:rsidR="00B41990">
        <w:rPr>
          <w:rFonts w:cs="Times New Roman"/>
          <w:szCs w:val="24"/>
        </w:rPr>
        <w:t xml:space="preserve"> </w:t>
      </w:r>
    </w:p>
    <w:p w:rsidR="005D048F" w:rsidRPr="00F07185" w:rsidRDefault="005D048F" w:rsidP="00E16737">
      <w:pPr>
        <w:pStyle w:val="BodyText"/>
        <w:rPr>
          <w:rFonts w:cs="Times New Roman"/>
        </w:rPr>
      </w:pPr>
      <w:r w:rsidRPr="00F07185">
        <w:rPr>
          <w:rFonts w:cs="Times New Roman"/>
        </w:rPr>
        <w:t xml:space="preserve">This affidavit is to be filled out and executed by the Proposer; if a corporation makes the </w:t>
      </w:r>
      <w:r w:rsidR="002D0FDA">
        <w:rPr>
          <w:rFonts w:cs="Times New Roman"/>
        </w:rPr>
        <w:t>Proposal</w:t>
      </w:r>
      <w:r w:rsidRPr="00F07185">
        <w:rPr>
          <w:rFonts w:cs="Times New Roman"/>
        </w:rPr>
        <w:t xml:space="preserve">, then by its properly executed agent. The name of the individual swearing to the affidavit should appear on the line marked “Name of Affiant.” The affiant’s capacity, when a partner or officer of a corporation, should be inserted on the line marked “Capacity.” The representative of the Proposer should sign his or her individual name at the end, not a partnership or corporation name, and swear to this affidavit before a notary public, who must attach his or her seal. </w:t>
      </w:r>
      <w:r w:rsidR="009B3D50">
        <w:rPr>
          <w:rFonts w:cs="Times New Roman"/>
        </w:rPr>
        <w:t>To be completed by manufacturer (and dealer if applicable).</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7323"/>
        <w:gridCol w:w="2037"/>
      </w:tblGrid>
      <w:tr w:rsidR="00475724" w:rsidRPr="00F07185">
        <w:trPr>
          <w:jc w:val="center"/>
        </w:trPr>
        <w:tc>
          <w:tcPr>
            <w:tcW w:w="9360" w:type="dxa"/>
            <w:gridSpan w:val="2"/>
          </w:tcPr>
          <w:p w:rsidR="00475724" w:rsidRPr="00F07185" w:rsidRDefault="00475724" w:rsidP="00187072">
            <w:pPr>
              <w:pStyle w:val="CM185"/>
              <w:suppressAutoHyphens/>
              <w:spacing w:after="0"/>
              <w:rPr>
                <w:rFonts w:ascii="Times New Roman" w:hAnsi="Times New Roman" w:cs="Times New Roman"/>
              </w:rPr>
            </w:pPr>
            <w:r w:rsidRPr="00F07185">
              <w:rPr>
                <w:rFonts w:ascii="Times New Roman" w:hAnsi="Times New Roman" w:cs="Times New Roman"/>
              </w:rPr>
              <w:t>State of ________________</w:t>
            </w:r>
            <w:r w:rsidR="00317EEB">
              <w:rPr>
                <w:rFonts w:ascii="Times New Roman" w:hAnsi="Times New Roman" w:cs="Times New Roman"/>
              </w:rPr>
              <w:t>___</w:t>
            </w:r>
            <w:r w:rsidRPr="00F07185">
              <w:rPr>
                <w:rFonts w:ascii="Times New Roman" w:hAnsi="Times New Roman" w:cs="Times New Roman"/>
              </w:rPr>
              <w:t>________, County of _____________________________</w:t>
            </w:r>
          </w:p>
          <w:p w:rsidR="00475724" w:rsidRPr="00F07185" w:rsidRDefault="00475724" w:rsidP="00187072">
            <w:pPr>
              <w:suppressAutoHyphens/>
              <w:rPr>
                <w:sz w:val="24"/>
                <w:szCs w:val="24"/>
              </w:rPr>
            </w:pPr>
          </w:p>
          <w:p w:rsidR="00475724" w:rsidRPr="00F07185" w:rsidRDefault="00475724" w:rsidP="00187072">
            <w:pPr>
              <w:pStyle w:val="CM185"/>
              <w:suppressAutoHyphens/>
              <w:spacing w:after="0"/>
              <w:rPr>
                <w:rFonts w:ascii="Times New Roman" w:hAnsi="Times New Roman" w:cs="Times New Roman"/>
              </w:rPr>
            </w:pPr>
            <w:r w:rsidRPr="00F07185">
              <w:rPr>
                <w:rFonts w:ascii="Times New Roman" w:hAnsi="Times New Roman" w:cs="Times New Roman"/>
              </w:rPr>
              <w:t>I, ______________________________________, being first duly sworn, do hereby state that</w:t>
            </w:r>
          </w:p>
          <w:p w:rsidR="00475724" w:rsidRPr="00F07185" w:rsidRDefault="00475724" w:rsidP="00187072">
            <w:pPr>
              <w:pStyle w:val="CM185"/>
              <w:suppressAutoHyphens/>
              <w:spacing w:after="0"/>
              <w:rPr>
                <w:rFonts w:ascii="Times New Roman" w:hAnsi="Times New Roman" w:cs="Times New Roman"/>
              </w:rPr>
            </w:pPr>
            <w:r w:rsidRPr="00F07185">
              <w:rPr>
                <w:rFonts w:ascii="Times New Roman" w:hAnsi="Times New Roman" w:cs="Times New Roman"/>
              </w:rPr>
              <w:t xml:space="preserve">                           (Name of Affiant) </w:t>
            </w:r>
          </w:p>
          <w:p w:rsidR="00475724" w:rsidRPr="00F07185" w:rsidRDefault="00475724" w:rsidP="00187072">
            <w:pPr>
              <w:pStyle w:val="CM185"/>
              <w:suppressAutoHyphens/>
              <w:spacing w:after="0"/>
              <w:rPr>
                <w:rFonts w:ascii="Times New Roman" w:hAnsi="Times New Roman" w:cs="Times New Roman"/>
              </w:rPr>
            </w:pPr>
          </w:p>
          <w:p w:rsidR="00475724" w:rsidRPr="00F07185" w:rsidRDefault="00475724" w:rsidP="00187072">
            <w:pPr>
              <w:pStyle w:val="CM185"/>
              <w:suppressAutoHyphens/>
              <w:spacing w:after="0"/>
              <w:rPr>
                <w:rFonts w:ascii="Times New Roman" w:hAnsi="Times New Roman" w:cs="Times New Roman"/>
              </w:rPr>
            </w:pPr>
            <w:r w:rsidRPr="00F07185">
              <w:rPr>
                <w:rFonts w:ascii="Times New Roman" w:hAnsi="Times New Roman" w:cs="Times New Roman"/>
              </w:rPr>
              <w:t>I am __________________</w:t>
            </w:r>
            <w:r w:rsidR="00317EEB">
              <w:rPr>
                <w:rFonts w:ascii="Times New Roman" w:hAnsi="Times New Roman" w:cs="Times New Roman"/>
              </w:rPr>
              <w:t>____________ of _____________</w:t>
            </w:r>
            <w:r w:rsidRPr="00F07185">
              <w:rPr>
                <w:rFonts w:ascii="Times New Roman" w:hAnsi="Times New Roman" w:cs="Times New Roman"/>
              </w:rPr>
              <w:t xml:space="preserve">__________________________ </w:t>
            </w:r>
          </w:p>
          <w:p w:rsidR="00475724" w:rsidRPr="00F07185" w:rsidRDefault="00475724" w:rsidP="00187072">
            <w:pPr>
              <w:pStyle w:val="CM185"/>
              <w:suppressAutoHyphens/>
              <w:spacing w:after="0"/>
              <w:rPr>
                <w:rFonts w:ascii="Times New Roman" w:hAnsi="Times New Roman" w:cs="Times New Roman"/>
              </w:rPr>
            </w:pPr>
            <w:r w:rsidRPr="00F07185">
              <w:rPr>
                <w:rFonts w:ascii="Times New Roman" w:hAnsi="Times New Roman" w:cs="Times New Roman"/>
              </w:rPr>
              <w:t xml:space="preserve">                             (Capacity)  </w:t>
            </w:r>
            <w:r w:rsidR="00317EEB">
              <w:rPr>
                <w:rFonts w:ascii="Times New Roman" w:hAnsi="Times New Roman" w:cs="Times New Roman"/>
              </w:rPr>
              <w:t xml:space="preserve">                              </w:t>
            </w:r>
            <w:r w:rsidRPr="00F07185">
              <w:rPr>
                <w:rFonts w:ascii="Times New Roman" w:hAnsi="Times New Roman" w:cs="Times New Roman"/>
              </w:rPr>
              <w:t xml:space="preserve"> (Name of Firm, Partnership or Corporation) </w:t>
            </w:r>
          </w:p>
          <w:p w:rsidR="00475724" w:rsidRPr="00F07185" w:rsidRDefault="00475724" w:rsidP="00187072">
            <w:pPr>
              <w:pStyle w:val="CM185"/>
              <w:suppressAutoHyphens/>
              <w:spacing w:after="0"/>
              <w:rPr>
                <w:rFonts w:ascii="Times New Roman" w:hAnsi="Times New Roman" w:cs="Times New Roman"/>
              </w:rPr>
            </w:pPr>
            <w:r w:rsidRPr="00F07185">
              <w:rPr>
                <w:rFonts w:ascii="Times New Roman" w:hAnsi="Times New Roman" w:cs="Times New Roman"/>
              </w:rPr>
              <w:t xml:space="preserve">whose business is ____________________________________________________________________________ </w:t>
            </w:r>
          </w:p>
          <w:p w:rsidR="00475724" w:rsidRPr="00F07185" w:rsidRDefault="00475724" w:rsidP="00187072">
            <w:pPr>
              <w:pStyle w:val="CM185"/>
              <w:suppressAutoHyphens/>
              <w:spacing w:after="0"/>
              <w:rPr>
                <w:rFonts w:ascii="Times New Roman" w:hAnsi="Times New Roman" w:cs="Times New Roman"/>
              </w:rPr>
            </w:pPr>
          </w:p>
          <w:p w:rsidR="00475724" w:rsidRPr="00F07185" w:rsidRDefault="00475724" w:rsidP="00187072">
            <w:pPr>
              <w:pStyle w:val="CM185"/>
              <w:suppressAutoHyphens/>
              <w:spacing w:after="0"/>
              <w:rPr>
                <w:rFonts w:ascii="Times New Roman" w:hAnsi="Times New Roman" w:cs="Times New Roman"/>
              </w:rPr>
            </w:pPr>
            <w:r w:rsidRPr="00F07185">
              <w:rPr>
                <w:rFonts w:ascii="Times New Roman" w:hAnsi="Times New Roman" w:cs="Times New Roman"/>
              </w:rPr>
              <w:t xml:space="preserve">and who resides at ____________________________________________________________________________ </w:t>
            </w:r>
          </w:p>
          <w:p w:rsidR="00475724" w:rsidRPr="00F07185" w:rsidRDefault="00475724" w:rsidP="00187072">
            <w:pPr>
              <w:pStyle w:val="CM185"/>
              <w:suppressAutoHyphens/>
              <w:spacing w:after="0"/>
              <w:rPr>
                <w:rFonts w:ascii="Times New Roman" w:hAnsi="Times New Roman" w:cs="Times New Roman"/>
              </w:rPr>
            </w:pPr>
          </w:p>
          <w:p w:rsidR="00475724" w:rsidRPr="00F07185" w:rsidRDefault="00475724" w:rsidP="00187072">
            <w:pPr>
              <w:pStyle w:val="CM185"/>
              <w:suppressAutoHyphens/>
              <w:spacing w:after="0"/>
              <w:rPr>
                <w:rFonts w:ascii="Times New Roman" w:hAnsi="Times New Roman" w:cs="Times New Roman"/>
              </w:rPr>
            </w:pPr>
            <w:r w:rsidRPr="00F07185">
              <w:rPr>
                <w:rFonts w:ascii="Times New Roman" w:hAnsi="Times New Roman" w:cs="Times New Roman"/>
              </w:rPr>
              <w:t>and that _____________________________________________________________</w:t>
            </w:r>
            <w:r w:rsidR="00317EEB">
              <w:rPr>
                <w:rFonts w:ascii="Times New Roman" w:hAnsi="Times New Roman" w:cs="Times New Roman"/>
              </w:rPr>
              <w:t>_______________</w:t>
            </w:r>
          </w:p>
          <w:p w:rsidR="00475724" w:rsidRPr="00F07185" w:rsidRDefault="00317EEB" w:rsidP="00187072">
            <w:pPr>
              <w:pStyle w:val="CM185"/>
              <w:suppressAutoHyphens/>
              <w:spacing w:after="0"/>
              <w:rPr>
                <w:rFonts w:ascii="Times New Roman" w:hAnsi="Times New Roman" w:cs="Times New Roman"/>
              </w:rPr>
            </w:pPr>
            <w:r>
              <w:rPr>
                <w:rFonts w:ascii="Times New Roman" w:hAnsi="Times New Roman" w:cs="Times New Roman"/>
              </w:rPr>
              <w:t xml:space="preserve">      </w:t>
            </w:r>
            <w:r w:rsidR="00475724" w:rsidRPr="00F07185">
              <w:rPr>
                <w:rFonts w:ascii="Times New Roman" w:hAnsi="Times New Roman" w:cs="Times New Roman"/>
              </w:rPr>
              <w:t xml:space="preserve"> (Give names of all persons, firms, or corporations interested in the </w:t>
            </w:r>
            <w:r w:rsidR="002D0FDA">
              <w:rPr>
                <w:rFonts w:ascii="Times New Roman" w:hAnsi="Times New Roman" w:cs="Times New Roman"/>
              </w:rPr>
              <w:t>Proposal</w:t>
            </w:r>
            <w:r w:rsidR="00475724" w:rsidRPr="00F07185">
              <w:rPr>
                <w:rFonts w:ascii="Times New Roman" w:hAnsi="Times New Roman" w:cs="Times New Roman"/>
              </w:rPr>
              <w:t xml:space="preserve">) </w:t>
            </w:r>
          </w:p>
          <w:p w:rsidR="00475724" w:rsidRPr="00F07185" w:rsidRDefault="00475724" w:rsidP="00187072">
            <w:pPr>
              <w:pStyle w:val="CM4"/>
              <w:suppressAutoHyphens/>
              <w:spacing w:line="240" w:lineRule="auto"/>
              <w:rPr>
                <w:rFonts w:ascii="Times New Roman" w:hAnsi="Times New Roman" w:cs="Times New Roman"/>
              </w:rPr>
            </w:pPr>
          </w:p>
          <w:p w:rsidR="00475724" w:rsidRPr="00F07185" w:rsidRDefault="00475724" w:rsidP="00187072">
            <w:pPr>
              <w:pStyle w:val="CM4"/>
              <w:suppressAutoHyphens/>
              <w:spacing w:line="240" w:lineRule="auto"/>
              <w:rPr>
                <w:rFonts w:ascii="Times New Roman" w:hAnsi="Times New Roman" w:cs="Times New Roman"/>
              </w:rPr>
            </w:pPr>
            <w:r w:rsidRPr="00F07185">
              <w:rPr>
                <w:rFonts w:ascii="Times New Roman" w:hAnsi="Times New Roman" w:cs="Times New Roman"/>
              </w:rPr>
              <w:t xml:space="preserve">is/are the only person(s) with me in the profits of the herein contained Contract; that the Contract is made without any connection or interest in the profits thereof with any persons making any bid or Proposal for said Work; that the said Contract is on my part, in all respects, fair and without collusion or fraud, and also that no members of the Board of Trustees, head of any department or bureau, or employee therein, or any employee of the Authority, is directly or indirectly interested therein. </w:t>
            </w:r>
          </w:p>
          <w:p w:rsidR="0032098C" w:rsidRDefault="0032098C" w:rsidP="00187072">
            <w:pPr>
              <w:suppressAutoHyphens/>
              <w:rPr>
                <w:sz w:val="24"/>
                <w:szCs w:val="24"/>
              </w:rPr>
            </w:pPr>
          </w:p>
          <w:p w:rsidR="00475724" w:rsidRPr="00F07185" w:rsidRDefault="00475724" w:rsidP="00187072">
            <w:pPr>
              <w:suppressAutoHyphens/>
              <w:spacing w:after="40"/>
              <w:rPr>
                <w:sz w:val="24"/>
                <w:szCs w:val="24"/>
              </w:rPr>
            </w:pPr>
            <w:r w:rsidRPr="00F07185">
              <w:rPr>
                <w:sz w:val="24"/>
                <w:szCs w:val="24"/>
              </w:rPr>
              <w:t>____________________________</w:t>
            </w:r>
            <w:r w:rsidR="00317EEB">
              <w:rPr>
                <w:sz w:val="24"/>
                <w:szCs w:val="24"/>
              </w:rPr>
              <w:t>_____________________</w:t>
            </w:r>
            <w:r w:rsidRPr="00F07185">
              <w:rPr>
                <w:sz w:val="24"/>
                <w:szCs w:val="24"/>
              </w:rPr>
              <w:t>__________</w:t>
            </w:r>
            <w:r w:rsidR="00317EEB">
              <w:rPr>
                <w:sz w:val="24"/>
                <w:szCs w:val="24"/>
              </w:rPr>
              <w:t xml:space="preserve"> </w:t>
            </w:r>
            <w:r w:rsidRPr="00F07185">
              <w:rPr>
                <w:sz w:val="24"/>
                <w:szCs w:val="24"/>
              </w:rPr>
              <w:t xml:space="preserve"> __</w:t>
            </w:r>
            <w:r w:rsidR="00317EEB">
              <w:rPr>
                <w:sz w:val="24"/>
                <w:szCs w:val="24"/>
              </w:rPr>
              <w:t>____________</w:t>
            </w:r>
            <w:r w:rsidRPr="00F07185">
              <w:rPr>
                <w:sz w:val="24"/>
                <w:szCs w:val="24"/>
              </w:rPr>
              <w:t>_</w:t>
            </w:r>
          </w:p>
          <w:p w:rsidR="00475724" w:rsidRPr="00F07185" w:rsidRDefault="00475724" w:rsidP="00317EEB">
            <w:pPr>
              <w:pStyle w:val="CM185"/>
              <w:suppressAutoHyphens/>
              <w:spacing w:after="0"/>
              <w:rPr>
                <w:rFonts w:ascii="Times New Roman" w:hAnsi="Times New Roman" w:cs="Times New Roman"/>
              </w:rPr>
            </w:pPr>
            <w:r w:rsidRPr="00F07185">
              <w:rPr>
                <w:rFonts w:ascii="Times New Roman" w:hAnsi="Times New Roman" w:cs="Times New Roman"/>
              </w:rPr>
              <w:t xml:space="preserve">Signature of Affiant                                                                           </w:t>
            </w:r>
            <w:r w:rsidR="00317EEB">
              <w:rPr>
                <w:rFonts w:ascii="Times New Roman" w:hAnsi="Times New Roman" w:cs="Times New Roman"/>
              </w:rPr>
              <w:t xml:space="preserve">             </w:t>
            </w:r>
            <w:r w:rsidRPr="00F07185">
              <w:rPr>
                <w:rFonts w:ascii="Times New Roman" w:hAnsi="Times New Roman" w:cs="Times New Roman"/>
              </w:rPr>
              <w:t xml:space="preserve"> Date </w:t>
            </w:r>
          </w:p>
        </w:tc>
      </w:tr>
      <w:tr w:rsidR="00475724" w:rsidRPr="00F07185">
        <w:trPr>
          <w:jc w:val="center"/>
        </w:trPr>
        <w:tc>
          <w:tcPr>
            <w:tcW w:w="7323" w:type="dxa"/>
          </w:tcPr>
          <w:p w:rsidR="00475724" w:rsidRPr="00F07185" w:rsidRDefault="00475724" w:rsidP="00187072">
            <w:pPr>
              <w:pStyle w:val="CM185"/>
              <w:suppressAutoHyphens/>
              <w:spacing w:before="240" w:after="0"/>
              <w:rPr>
                <w:rFonts w:ascii="Times New Roman" w:hAnsi="Times New Roman" w:cs="Times New Roman"/>
              </w:rPr>
            </w:pPr>
            <w:r w:rsidRPr="00F07185">
              <w:rPr>
                <w:rFonts w:ascii="Times New Roman" w:hAnsi="Times New Roman" w:cs="Times New Roman"/>
              </w:rPr>
              <w:t xml:space="preserve">Sworn to before me this ______ day of </w:t>
            </w:r>
            <w:r w:rsidR="00317EEB">
              <w:rPr>
                <w:rFonts w:ascii="Times New Roman" w:hAnsi="Times New Roman" w:cs="Times New Roman"/>
              </w:rPr>
              <w:t>___________________,</w:t>
            </w:r>
            <w:r w:rsidRPr="00F07185">
              <w:rPr>
                <w:rFonts w:ascii="Times New Roman" w:hAnsi="Times New Roman" w:cs="Times New Roman"/>
              </w:rPr>
              <w:t>20_____.</w:t>
            </w:r>
          </w:p>
          <w:p w:rsidR="00475724" w:rsidRPr="00F07185" w:rsidRDefault="00475724" w:rsidP="00187072">
            <w:pPr>
              <w:pStyle w:val="CM185"/>
              <w:suppressAutoHyphens/>
              <w:spacing w:after="0"/>
              <w:rPr>
                <w:rFonts w:ascii="Times New Roman" w:hAnsi="Times New Roman" w:cs="Times New Roman"/>
              </w:rPr>
            </w:pPr>
          </w:p>
          <w:p w:rsidR="00475724" w:rsidRPr="00F07185" w:rsidRDefault="00475724" w:rsidP="00317EEB">
            <w:pPr>
              <w:suppressAutoHyphens/>
              <w:spacing w:after="40"/>
            </w:pPr>
            <w:r w:rsidRPr="00F07185">
              <w:rPr>
                <w:sz w:val="24"/>
                <w:szCs w:val="24"/>
              </w:rPr>
              <w:t xml:space="preserve">_______________________________________________ </w:t>
            </w:r>
            <w:r w:rsidRPr="00F07185">
              <w:t xml:space="preserve">Notary public                                                                                   My commission expires </w:t>
            </w:r>
          </w:p>
        </w:tc>
        <w:tc>
          <w:tcPr>
            <w:tcW w:w="2037" w:type="dxa"/>
          </w:tcPr>
          <w:p w:rsidR="00475724" w:rsidRPr="00F07185" w:rsidRDefault="00475724" w:rsidP="00187072">
            <w:pPr>
              <w:pStyle w:val="CM185"/>
              <w:suppressAutoHyphens/>
              <w:spacing w:after="0"/>
              <w:rPr>
                <w:rFonts w:ascii="Times New Roman" w:hAnsi="Times New Roman" w:cs="Times New Roman"/>
              </w:rPr>
            </w:pPr>
            <w:r w:rsidRPr="00F07185">
              <w:rPr>
                <w:rFonts w:ascii="Times New Roman" w:hAnsi="Times New Roman" w:cs="Times New Roman"/>
              </w:rPr>
              <w:t xml:space="preserve"> </w:t>
            </w:r>
          </w:p>
          <w:p w:rsidR="00C04EC5" w:rsidRPr="00F07185" w:rsidRDefault="00C04EC5" w:rsidP="00C04EC5">
            <w:pPr>
              <w:rPr>
                <w:sz w:val="24"/>
                <w:szCs w:val="24"/>
              </w:rPr>
            </w:pPr>
          </w:p>
          <w:p w:rsidR="00C04EC5" w:rsidRPr="00F07185" w:rsidRDefault="00C04EC5" w:rsidP="00C04EC5">
            <w:pPr>
              <w:rPr>
                <w:sz w:val="24"/>
                <w:szCs w:val="24"/>
              </w:rPr>
            </w:pPr>
          </w:p>
          <w:p w:rsidR="00C04EC5" w:rsidRPr="00F07185" w:rsidRDefault="00C04EC5" w:rsidP="00C04EC5">
            <w:pPr>
              <w:rPr>
                <w:sz w:val="24"/>
                <w:szCs w:val="24"/>
              </w:rPr>
            </w:pPr>
          </w:p>
          <w:p w:rsidR="00C04EC5" w:rsidRPr="00F07185" w:rsidRDefault="00C04EC5" w:rsidP="00C04EC5">
            <w:pPr>
              <w:rPr>
                <w:sz w:val="24"/>
                <w:szCs w:val="24"/>
              </w:rPr>
            </w:pPr>
            <w:r w:rsidRPr="00F07185">
              <w:rPr>
                <w:sz w:val="24"/>
                <w:szCs w:val="24"/>
              </w:rPr>
              <w:t>Seal</w:t>
            </w:r>
          </w:p>
        </w:tc>
      </w:tr>
    </w:tbl>
    <w:p w:rsidR="005D048F" w:rsidRPr="00F07185" w:rsidRDefault="005D048F" w:rsidP="00E16737">
      <w:pPr>
        <w:pStyle w:val="BodyText"/>
        <w:rPr>
          <w:rFonts w:cs="Times New Roman"/>
        </w:rPr>
      </w:pPr>
      <w:bookmarkStart w:id="1747" w:name="_Toc224792085"/>
      <w:bookmarkStart w:id="1748" w:name="_Toc224794778"/>
      <w:bookmarkStart w:id="1749" w:name="_Toc224795762"/>
      <w:bookmarkStart w:id="1750" w:name="_Toc224798161"/>
      <w:bookmarkStart w:id="1751" w:name="_Toc224799136"/>
      <w:bookmarkStart w:id="1752" w:name="_Toc224801084"/>
      <w:bookmarkStart w:id="1753" w:name="_Toc224792087"/>
      <w:bookmarkStart w:id="1754" w:name="_Toc224794780"/>
      <w:bookmarkStart w:id="1755" w:name="_Toc224795764"/>
      <w:bookmarkStart w:id="1756" w:name="_Toc224798163"/>
      <w:bookmarkStart w:id="1757" w:name="_Toc224799138"/>
      <w:bookmarkStart w:id="1758" w:name="_Toc224801086"/>
      <w:bookmarkStart w:id="1759" w:name="_Toc224792088"/>
      <w:bookmarkStart w:id="1760" w:name="_Toc224794781"/>
      <w:bookmarkStart w:id="1761" w:name="_Toc224795765"/>
      <w:bookmarkStart w:id="1762" w:name="_Toc224798164"/>
      <w:bookmarkStart w:id="1763" w:name="_Toc224799139"/>
      <w:bookmarkStart w:id="1764" w:name="_Toc224801087"/>
      <w:bookmarkStart w:id="1765" w:name="_Toc224792089"/>
      <w:bookmarkStart w:id="1766" w:name="_Toc224794782"/>
      <w:bookmarkStart w:id="1767" w:name="_Toc224795766"/>
      <w:bookmarkStart w:id="1768" w:name="_Toc224798165"/>
      <w:bookmarkStart w:id="1769" w:name="_Toc224799140"/>
      <w:bookmarkStart w:id="1770" w:name="_Toc224801088"/>
      <w:bookmarkStart w:id="1771" w:name="_Toc224792090"/>
      <w:bookmarkStart w:id="1772" w:name="_Toc224794783"/>
      <w:bookmarkStart w:id="1773" w:name="_Toc224795767"/>
      <w:bookmarkStart w:id="1774" w:name="_Toc224798166"/>
      <w:bookmarkStart w:id="1775" w:name="_Toc224799141"/>
      <w:bookmarkStart w:id="1776" w:name="_Toc224801089"/>
      <w:bookmarkStart w:id="1777" w:name="_Toc224792091"/>
      <w:bookmarkStart w:id="1778" w:name="_Toc224794784"/>
      <w:bookmarkStart w:id="1779" w:name="_Toc224795768"/>
      <w:bookmarkStart w:id="1780" w:name="_Toc224798167"/>
      <w:bookmarkStart w:id="1781" w:name="_Toc224799142"/>
      <w:bookmarkStart w:id="1782" w:name="_Toc224801090"/>
      <w:bookmarkStart w:id="1783" w:name="_Toc379440408"/>
      <w:bookmarkStart w:id="1784" w:name="_Toc379444198"/>
      <w:bookmarkStart w:id="1785" w:name="_Toc379445943"/>
      <w:bookmarkStart w:id="1786" w:name="_Toc379449020"/>
      <w:bookmarkStart w:id="1787" w:name="_Toc379449775"/>
      <w:bookmarkStart w:id="1788" w:name="_Toc379592550"/>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sidRPr="00F07185">
        <w:rPr>
          <w:rFonts w:cs="Times New Roman"/>
        </w:rPr>
        <w:br w:type="page"/>
      </w:r>
      <w:bookmarkStart w:id="1789" w:name="_Toc224792099"/>
      <w:bookmarkStart w:id="1790" w:name="_Toc224794792"/>
      <w:bookmarkStart w:id="1791" w:name="_Toc224795776"/>
      <w:bookmarkStart w:id="1792" w:name="_Toc224798175"/>
      <w:bookmarkStart w:id="1793" w:name="_Toc224799150"/>
      <w:bookmarkStart w:id="1794" w:name="_Toc224801098"/>
      <w:bookmarkEnd w:id="1783"/>
      <w:bookmarkEnd w:id="1784"/>
      <w:bookmarkEnd w:id="1785"/>
      <w:bookmarkEnd w:id="1786"/>
      <w:bookmarkEnd w:id="1787"/>
      <w:bookmarkEnd w:id="1788"/>
      <w:bookmarkEnd w:id="1789"/>
      <w:bookmarkEnd w:id="1790"/>
      <w:bookmarkEnd w:id="1791"/>
      <w:bookmarkEnd w:id="1792"/>
      <w:bookmarkEnd w:id="1793"/>
      <w:bookmarkEnd w:id="1794"/>
    </w:p>
    <w:p w:rsidR="005D048F" w:rsidRPr="00CD55DE" w:rsidRDefault="00291A25" w:rsidP="00291A25">
      <w:pPr>
        <w:pStyle w:val="RFPheading2CER"/>
        <w:numPr>
          <w:ilvl w:val="0"/>
          <w:numId w:val="0"/>
        </w:numPr>
        <w:rPr>
          <w:rFonts w:cs="Times New Roman"/>
          <w:color w:val="FF0000"/>
          <w:szCs w:val="24"/>
          <w:highlight w:val="yellow"/>
        </w:rPr>
      </w:pPr>
      <w:bookmarkStart w:id="1795" w:name="_Toc257815124"/>
      <w:r>
        <w:rPr>
          <w:rFonts w:cs="Times New Roman"/>
          <w:szCs w:val="24"/>
        </w:rPr>
        <w:t xml:space="preserve">  CER 1.5 </w:t>
      </w:r>
      <w:r w:rsidR="005D048F" w:rsidRPr="00F07185">
        <w:rPr>
          <w:rFonts w:cs="Times New Roman"/>
          <w:szCs w:val="24"/>
        </w:rPr>
        <w:t>Federal Motor Vehicle Safety Standards</w:t>
      </w:r>
      <w:bookmarkEnd w:id="1795"/>
      <w:r w:rsidR="00CD55DE">
        <w:rPr>
          <w:rFonts w:cs="Times New Roman"/>
          <w:szCs w:val="24"/>
        </w:rPr>
        <w:t xml:space="preserve"> </w:t>
      </w:r>
    </w:p>
    <w:p w:rsidR="005D048F" w:rsidRPr="00F07185" w:rsidRDefault="005D048F" w:rsidP="00E16737">
      <w:pPr>
        <w:suppressAutoHyphens/>
        <w:rPr>
          <w:sz w:val="24"/>
          <w:szCs w:val="24"/>
        </w:rPr>
      </w:pPr>
      <w:r w:rsidRPr="00F07185">
        <w:rPr>
          <w:sz w:val="24"/>
          <w:szCs w:val="24"/>
        </w:rPr>
        <w:t xml:space="preserve">The Proposer and (if selected) Contractor shall submit (1) manufacturer’s FMVSS self-certification sticker information that the vehicle complies with relevant FMVSS or (2) manufacturer’s certified statement that the contracted buses </w:t>
      </w:r>
      <w:r w:rsidR="00BC1D8D" w:rsidRPr="00F07185">
        <w:rPr>
          <w:sz w:val="24"/>
          <w:szCs w:val="24"/>
        </w:rPr>
        <w:t>shall</w:t>
      </w:r>
      <w:r w:rsidRPr="00F07185">
        <w:rPr>
          <w:sz w:val="24"/>
          <w:szCs w:val="24"/>
        </w:rPr>
        <w:t xml:space="preserve"> not be subject to FMVSS regulations.</w:t>
      </w:r>
    </w:p>
    <w:p w:rsidR="005D048F" w:rsidRPr="00F07185" w:rsidRDefault="005D048F" w:rsidP="00E16737">
      <w:pPr>
        <w:suppressAutoHyphens/>
        <w:rPr>
          <w:sz w:val="24"/>
          <w:szCs w:val="24"/>
        </w:rPr>
      </w:pPr>
    </w:p>
    <w:p w:rsidR="005D048F" w:rsidRPr="00F07185" w:rsidRDefault="005D048F" w:rsidP="00E16737">
      <w:pPr>
        <w:widowControl w:val="0"/>
        <w:suppressAutoHyphens/>
        <w:spacing w:line="288" w:lineRule="auto"/>
        <w:rPr>
          <w:b/>
          <w:sz w:val="24"/>
          <w:szCs w:val="24"/>
        </w:rPr>
      </w:pPr>
      <w:bookmarkStart w:id="1796" w:name="_Toc257815125"/>
      <w:r w:rsidRPr="00F07185">
        <w:rPr>
          <w:b/>
          <w:sz w:val="24"/>
          <w:szCs w:val="24"/>
        </w:rPr>
        <w:t>Company name:</w:t>
      </w:r>
      <w:bookmarkEnd w:id="1796"/>
      <w:r w:rsidRPr="00F07185">
        <w:rPr>
          <w:sz w:val="24"/>
          <w:szCs w:val="24"/>
        </w:rPr>
        <w:t xml:space="preserve"> </w:t>
      </w:r>
    </w:p>
    <w:p w:rsidR="005D048F" w:rsidRPr="00F07185" w:rsidRDefault="005D048F" w:rsidP="00E16737">
      <w:pPr>
        <w:widowControl w:val="0"/>
        <w:suppressAutoHyphens/>
        <w:spacing w:line="288" w:lineRule="auto"/>
        <w:rPr>
          <w:b/>
          <w:sz w:val="24"/>
          <w:szCs w:val="24"/>
        </w:rPr>
      </w:pPr>
      <w:bookmarkStart w:id="1797" w:name="_Toc257815126"/>
      <w:r w:rsidRPr="00F07185">
        <w:rPr>
          <w:b/>
          <w:sz w:val="24"/>
          <w:szCs w:val="24"/>
        </w:rPr>
        <w:t>Name of signer:</w:t>
      </w:r>
      <w:bookmarkEnd w:id="1797"/>
      <w:r w:rsidRPr="00F07185">
        <w:rPr>
          <w:sz w:val="24"/>
          <w:szCs w:val="24"/>
        </w:rPr>
        <w:t xml:space="preserve"> </w:t>
      </w:r>
    </w:p>
    <w:p w:rsidR="005D048F" w:rsidRPr="00F07185" w:rsidRDefault="005D048F" w:rsidP="00E16737">
      <w:pPr>
        <w:widowControl w:val="0"/>
        <w:suppressAutoHyphens/>
        <w:spacing w:line="288" w:lineRule="auto"/>
        <w:rPr>
          <w:b/>
          <w:sz w:val="24"/>
          <w:szCs w:val="24"/>
        </w:rPr>
      </w:pPr>
      <w:bookmarkStart w:id="1798" w:name="_Toc257815127"/>
      <w:r w:rsidRPr="00F07185">
        <w:rPr>
          <w:b/>
          <w:sz w:val="24"/>
          <w:szCs w:val="24"/>
        </w:rPr>
        <w:t>Title:</w:t>
      </w:r>
      <w:bookmarkEnd w:id="1798"/>
      <w:r w:rsidRPr="00F07185">
        <w:rPr>
          <w:sz w:val="24"/>
          <w:szCs w:val="24"/>
        </w:rPr>
        <w:t xml:space="preserve"> </w:t>
      </w:r>
    </w:p>
    <w:p w:rsidR="005D048F" w:rsidRPr="00F07185" w:rsidRDefault="005D048F" w:rsidP="00E16737">
      <w:pPr>
        <w:widowControl w:val="0"/>
        <w:suppressAutoHyphens/>
        <w:spacing w:after="120"/>
        <w:rPr>
          <w:sz w:val="24"/>
          <w:szCs w:val="24"/>
        </w:rPr>
      </w:pPr>
    </w:p>
    <w:p w:rsidR="005D048F" w:rsidRPr="00F07185" w:rsidRDefault="005D048F" w:rsidP="00E16737">
      <w:pPr>
        <w:widowControl w:val="0"/>
        <w:suppressAutoHyphens/>
        <w:spacing w:after="120"/>
        <w:rPr>
          <w:sz w:val="24"/>
          <w:szCs w:val="24"/>
        </w:rPr>
      </w:pPr>
    </w:p>
    <w:p w:rsidR="005D048F" w:rsidRPr="00F07185" w:rsidRDefault="00C04EC5" w:rsidP="00E16737">
      <w:pPr>
        <w:suppressAutoHyphens/>
        <w:spacing w:after="40"/>
        <w:rPr>
          <w:sz w:val="24"/>
          <w:szCs w:val="24"/>
        </w:rPr>
      </w:pPr>
      <w:r w:rsidRPr="00F07185">
        <w:rPr>
          <w:sz w:val="24"/>
          <w:szCs w:val="24"/>
        </w:rPr>
        <w:t>_____</w:t>
      </w:r>
      <w:r w:rsidR="005D048F" w:rsidRPr="00F07185">
        <w:rPr>
          <w:sz w:val="24"/>
          <w:szCs w:val="24"/>
        </w:rPr>
        <w:t>_______________</w:t>
      </w:r>
      <w:r w:rsidR="000E1DD5">
        <w:rPr>
          <w:sz w:val="24"/>
          <w:szCs w:val="24"/>
        </w:rPr>
        <w:t>_________________</w:t>
      </w:r>
      <w:r w:rsidR="000E1DD5">
        <w:rPr>
          <w:sz w:val="24"/>
          <w:szCs w:val="24"/>
        </w:rPr>
        <w:tab/>
      </w:r>
      <w:r w:rsidR="000E1DD5">
        <w:rPr>
          <w:sz w:val="24"/>
          <w:szCs w:val="24"/>
        </w:rPr>
        <w:tab/>
      </w:r>
      <w:r w:rsidR="005D048F" w:rsidRPr="00F07185">
        <w:rPr>
          <w:sz w:val="24"/>
          <w:szCs w:val="24"/>
        </w:rPr>
        <w:t xml:space="preserve"> _______________________</w:t>
      </w:r>
    </w:p>
    <w:p w:rsidR="005D048F" w:rsidRPr="00F07185" w:rsidRDefault="005D048F" w:rsidP="00E16737">
      <w:pPr>
        <w:tabs>
          <w:tab w:val="left" w:pos="1350"/>
          <w:tab w:val="left" w:pos="4320"/>
        </w:tabs>
        <w:suppressAutoHyphens/>
        <w:rPr>
          <w:sz w:val="24"/>
          <w:szCs w:val="24"/>
        </w:rPr>
      </w:pPr>
      <w:r w:rsidRPr="00F07185">
        <w:rPr>
          <w:sz w:val="24"/>
          <w:szCs w:val="24"/>
        </w:rPr>
        <w:t xml:space="preserve">Authorized signature                                                               </w:t>
      </w:r>
      <w:r w:rsidR="00C04EC5" w:rsidRPr="00F07185">
        <w:rPr>
          <w:sz w:val="24"/>
          <w:szCs w:val="24"/>
        </w:rPr>
        <w:t xml:space="preserve">        </w:t>
      </w:r>
      <w:r w:rsidRPr="00F07185">
        <w:rPr>
          <w:sz w:val="24"/>
          <w:szCs w:val="24"/>
        </w:rPr>
        <w:t>Date</w:t>
      </w:r>
    </w:p>
    <w:p w:rsidR="000E1DD5" w:rsidRDefault="000E1DD5">
      <w:pPr>
        <w:rPr>
          <w:sz w:val="24"/>
          <w:szCs w:val="24"/>
        </w:rPr>
      </w:pPr>
      <w:r>
        <w:rPr>
          <w:sz w:val="24"/>
          <w:szCs w:val="24"/>
        </w:rPr>
        <w:br w:type="page"/>
      </w:r>
    </w:p>
    <w:p w:rsidR="005D048F" w:rsidRPr="00F07185" w:rsidRDefault="005D048F" w:rsidP="000E1DD5">
      <w:pPr>
        <w:pStyle w:val="RFPheading2CER"/>
      </w:pPr>
      <w:bookmarkStart w:id="1799" w:name="_Toc224792125"/>
      <w:bookmarkStart w:id="1800" w:name="_Toc224794818"/>
      <w:bookmarkStart w:id="1801" w:name="_Toc224795802"/>
      <w:bookmarkStart w:id="1802" w:name="_Toc224798201"/>
      <w:bookmarkStart w:id="1803" w:name="_Toc224799176"/>
      <w:bookmarkStart w:id="1804" w:name="_Toc224801124"/>
      <w:bookmarkStart w:id="1805" w:name="_Toc224792126"/>
      <w:bookmarkStart w:id="1806" w:name="_Toc224794819"/>
      <w:bookmarkStart w:id="1807" w:name="_Toc224795803"/>
      <w:bookmarkStart w:id="1808" w:name="_Toc224798202"/>
      <w:bookmarkStart w:id="1809" w:name="_Toc224799177"/>
      <w:bookmarkStart w:id="1810" w:name="_Toc224801125"/>
      <w:bookmarkStart w:id="1811" w:name="_Toc224792127"/>
      <w:bookmarkStart w:id="1812" w:name="_Toc224794820"/>
      <w:bookmarkStart w:id="1813" w:name="_Toc224795804"/>
      <w:bookmarkStart w:id="1814" w:name="_Toc224798203"/>
      <w:bookmarkStart w:id="1815" w:name="_Toc224799178"/>
      <w:bookmarkStart w:id="1816" w:name="_Toc224801126"/>
      <w:bookmarkStart w:id="1817" w:name="_Toc224792128"/>
      <w:bookmarkStart w:id="1818" w:name="_Toc224794821"/>
      <w:bookmarkStart w:id="1819" w:name="_Toc224795805"/>
      <w:bookmarkStart w:id="1820" w:name="_Toc224798204"/>
      <w:bookmarkStart w:id="1821" w:name="_Toc224799179"/>
      <w:bookmarkStart w:id="1822" w:name="_Toc224801127"/>
      <w:bookmarkStart w:id="1823" w:name="_Toc224792129"/>
      <w:bookmarkStart w:id="1824" w:name="_Toc224794822"/>
      <w:bookmarkStart w:id="1825" w:name="_Toc224795806"/>
      <w:bookmarkStart w:id="1826" w:name="_Toc224798205"/>
      <w:bookmarkStart w:id="1827" w:name="_Toc224799180"/>
      <w:bookmarkStart w:id="1828" w:name="_Toc224801128"/>
      <w:bookmarkStart w:id="1829" w:name="_Toc224792130"/>
      <w:bookmarkStart w:id="1830" w:name="_Toc224794823"/>
      <w:bookmarkStart w:id="1831" w:name="_Toc224795807"/>
      <w:bookmarkStart w:id="1832" w:name="_Toc224798206"/>
      <w:bookmarkStart w:id="1833" w:name="_Toc224799181"/>
      <w:bookmarkStart w:id="1834" w:name="_Toc224801129"/>
      <w:bookmarkStart w:id="1835" w:name="_Toc224792132"/>
      <w:bookmarkStart w:id="1836" w:name="_Toc224794825"/>
      <w:bookmarkStart w:id="1837" w:name="_Toc224795809"/>
      <w:bookmarkStart w:id="1838" w:name="_Toc224798208"/>
      <w:bookmarkStart w:id="1839" w:name="_Toc224799183"/>
      <w:bookmarkStart w:id="1840" w:name="_Toc224801131"/>
      <w:bookmarkStart w:id="1841" w:name="_Toc224792133"/>
      <w:bookmarkStart w:id="1842" w:name="_Toc224794826"/>
      <w:bookmarkStart w:id="1843" w:name="_Toc224795810"/>
      <w:bookmarkStart w:id="1844" w:name="_Toc224798209"/>
      <w:bookmarkStart w:id="1845" w:name="_Toc224799184"/>
      <w:bookmarkStart w:id="1846" w:name="_Toc224801132"/>
      <w:bookmarkStart w:id="1847" w:name="_Toc257815129"/>
      <w:bookmarkStart w:id="1848" w:name="_Toc379439978"/>
      <w:bookmarkStart w:id="1849" w:name="_Toc379440413"/>
      <w:bookmarkStart w:id="1850" w:name="_Toc379444203"/>
      <w:bookmarkStart w:id="1851" w:name="_Toc379444695"/>
      <w:bookmarkStart w:id="1852" w:name="_Toc379445791"/>
      <w:bookmarkStart w:id="1853" w:name="_Toc379445948"/>
      <w:bookmarkStart w:id="1854" w:name="_Toc379449025"/>
      <w:bookmarkStart w:id="1855" w:name="_Toc379449227"/>
      <w:bookmarkStart w:id="1856" w:name="_Toc379449628"/>
      <w:bookmarkStart w:id="1857" w:name="_Toc379449780"/>
      <w:bookmarkStart w:id="1858" w:name="_Toc379592374"/>
      <w:bookmarkStart w:id="1859" w:name="_Toc379592555"/>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0E1DD5">
        <w:t>Proposal</w:t>
      </w:r>
      <w:r w:rsidRPr="00F07185">
        <w:t xml:space="preserve"> </w:t>
      </w:r>
      <w:bookmarkEnd w:id="1847"/>
      <w:r w:rsidRPr="00F07185">
        <w:t>Form</w:t>
      </w:r>
    </w:p>
    <w:bookmarkEnd w:id="1848"/>
    <w:bookmarkEnd w:id="1849"/>
    <w:bookmarkEnd w:id="1850"/>
    <w:bookmarkEnd w:id="1851"/>
    <w:bookmarkEnd w:id="1852"/>
    <w:bookmarkEnd w:id="1853"/>
    <w:bookmarkEnd w:id="1854"/>
    <w:bookmarkEnd w:id="1855"/>
    <w:bookmarkEnd w:id="1856"/>
    <w:bookmarkEnd w:id="1857"/>
    <w:bookmarkEnd w:id="1858"/>
    <w:bookmarkEnd w:id="1859"/>
    <w:p w:rsidR="005D048F" w:rsidRPr="00F07185" w:rsidRDefault="005D048F" w:rsidP="00E16737">
      <w:pPr>
        <w:pStyle w:val="Note"/>
        <w:spacing w:before="240"/>
        <w:ind w:right="0"/>
        <w:rPr>
          <w:sz w:val="24"/>
          <w:szCs w:val="24"/>
        </w:rPr>
      </w:pPr>
      <w:r w:rsidRPr="00F07185">
        <w:rPr>
          <w:b/>
          <w:sz w:val="24"/>
          <w:szCs w:val="24"/>
        </w:rPr>
        <w:t>NOTE:</w:t>
      </w:r>
      <w:r w:rsidRPr="00F07185">
        <w:rPr>
          <w:sz w:val="24"/>
          <w:szCs w:val="24"/>
        </w:rPr>
        <w:t xml:space="preserve"> The following is an example of a Proposal form to be modified as appropriate by the Agency and included in the RFP.</w:t>
      </w:r>
    </w:p>
    <w:p w:rsidR="005D048F" w:rsidRPr="00F07185" w:rsidRDefault="005D048F" w:rsidP="00E16737">
      <w:pPr>
        <w:pStyle w:val="BodyText"/>
        <w:rPr>
          <w:rFonts w:cs="Times New Roman"/>
        </w:rPr>
      </w:pPr>
      <w:r w:rsidRPr="00F07185">
        <w:rPr>
          <w:rFonts w:cs="Times New Roman"/>
        </w:rPr>
        <w:t>Proposer shall complete the following form and include it in the price Proposal.</w:t>
      </w:r>
    </w:p>
    <w:p w:rsidR="005D048F" w:rsidRPr="00F07185" w:rsidRDefault="005D048F" w:rsidP="00E16737">
      <w:pPr>
        <w:suppressAutoHyphens/>
        <w:rPr>
          <w:b/>
          <w:sz w:val="24"/>
          <w:szCs w:val="24"/>
        </w:rPr>
      </w:pPr>
      <w:bookmarkStart w:id="1860" w:name="_Toc257815130"/>
      <w:r w:rsidRPr="00F07185">
        <w:rPr>
          <w:b/>
          <w:sz w:val="24"/>
          <w:szCs w:val="24"/>
        </w:rPr>
        <w:t>PROPOSAL</w:t>
      </w:r>
      <w:bookmarkEnd w:id="1860"/>
    </w:p>
    <w:p w:rsidR="005D048F" w:rsidRPr="000E1DD5" w:rsidRDefault="005D048F" w:rsidP="000E1DD5">
      <w:pPr>
        <w:pStyle w:val="ApprovedAuthorized"/>
        <w:suppressAutoHyphens/>
        <w:spacing w:line="240" w:lineRule="auto"/>
        <w:jc w:val="left"/>
        <w:rPr>
          <w:rFonts w:ascii="Times New Roman" w:hAnsi="Times New Roman"/>
          <w:sz w:val="24"/>
          <w:szCs w:val="24"/>
        </w:rPr>
      </w:pPr>
      <w:r w:rsidRPr="00F07185">
        <w:rPr>
          <w:rFonts w:ascii="Times New Roman" w:hAnsi="Times New Roman"/>
          <w:sz w:val="24"/>
          <w:szCs w:val="24"/>
        </w:rPr>
        <w:t xml:space="preserve">By execution below by a duly authorized representative(s) of the Proposer, the Proposer hereby offers to furnish equipment and services as specified in its Proposal submitted to </w:t>
      </w:r>
      <w:r w:rsidR="00A0013E" w:rsidRPr="00F07185">
        <w:rPr>
          <w:rFonts w:ascii="Times New Roman" w:hAnsi="Times New Roman"/>
          <w:sz w:val="24"/>
          <w:szCs w:val="24"/>
        </w:rPr>
        <w:t xml:space="preserve">MBTA </w:t>
      </w:r>
      <w:r w:rsidRPr="00F07185">
        <w:rPr>
          <w:rFonts w:ascii="Times New Roman" w:hAnsi="Times New Roman"/>
          <w:sz w:val="24"/>
          <w:szCs w:val="24"/>
        </w:rPr>
        <w:t xml:space="preserve">in </w:t>
      </w:r>
      <w:r w:rsidR="006F7487" w:rsidRPr="00F07185">
        <w:rPr>
          <w:rFonts w:ascii="Times New Roman" w:hAnsi="Times New Roman"/>
          <w:sz w:val="24"/>
          <w:szCs w:val="24"/>
        </w:rPr>
        <w:t>r</w:t>
      </w:r>
      <w:r w:rsidRPr="00F07185">
        <w:rPr>
          <w:rFonts w:ascii="Times New Roman" w:hAnsi="Times New Roman"/>
          <w:sz w:val="24"/>
          <w:szCs w:val="24"/>
        </w:rPr>
        <w:t xml:space="preserve">esponse to Request for Proposal No. </w:t>
      </w:r>
      <w:r w:rsidR="00B41990">
        <w:rPr>
          <w:rFonts w:ascii="Times New Roman" w:hAnsi="Times New Roman"/>
          <w:sz w:val="24"/>
          <w:szCs w:val="24"/>
        </w:rPr>
        <w:t>19-01</w:t>
      </w:r>
      <w:r w:rsidR="000E1DD5">
        <w:rPr>
          <w:rStyle w:val="RFPinsert"/>
          <w:color w:val="auto"/>
          <w:sz w:val="24"/>
          <w:szCs w:val="24"/>
        </w:rPr>
        <w:t xml:space="preserve">:  Joint Procurement for </w:t>
      </w:r>
      <w:r w:rsidR="006521FE">
        <w:rPr>
          <w:rStyle w:val="RFPinsert"/>
          <w:color w:val="auto"/>
          <w:sz w:val="24"/>
          <w:szCs w:val="24"/>
        </w:rPr>
        <w:t xml:space="preserve">Heavy Duty Transit </w:t>
      </w:r>
      <w:r w:rsidR="00A0013E" w:rsidRPr="00F07185">
        <w:rPr>
          <w:rStyle w:val="RFPinsert"/>
          <w:color w:val="auto"/>
          <w:sz w:val="24"/>
          <w:szCs w:val="24"/>
        </w:rPr>
        <w:t>Vehicles</w:t>
      </w:r>
      <w:r w:rsidR="00CC346E" w:rsidRPr="00F07185">
        <w:rPr>
          <w:rStyle w:val="RFPinsert"/>
          <w:color w:val="auto"/>
          <w:sz w:val="24"/>
          <w:szCs w:val="24"/>
        </w:rPr>
        <w:t xml:space="preserve"> </w:t>
      </w:r>
      <w:r w:rsidRPr="000E1DD5">
        <w:rPr>
          <w:rFonts w:ascii="Times New Roman" w:hAnsi="Times New Roman"/>
          <w:sz w:val="24"/>
          <w:szCs w:val="24"/>
        </w:rPr>
        <w:t>in its entirety.</w:t>
      </w:r>
    </w:p>
    <w:p w:rsidR="000E1DD5" w:rsidRDefault="000E1DD5" w:rsidP="000E1DD5">
      <w:pPr>
        <w:pStyle w:val="BodyText"/>
        <w:spacing w:after="0"/>
        <w:rPr>
          <w:rFonts w:cs="Times New Roman"/>
        </w:rPr>
      </w:pPr>
    </w:p>
    <w:p w:rsidR="000E1DD5" w:rsidRDefault="000E1DD5" w:rsidP="000E1DD5">
      <w:pPr>
        <w:pStyle w:val="BodyText"/>
        <w:spacing w:after="0"/>
        <w:rPr>
          <w:rFonts w:cs="Times New Roman"/>
        </w:rPr>
      </w:pPr>
    </w:p>
    <w:p w:rsidR="005D048F" w:rsidRPr="00F07185" w:rsidRDefault="005D048F" w:rsidP="000E1DD5">
      <w:pPr>
        <w:pStyle w:val="BodyText"/>
        <w:spacing w:after="0"/>
        <w:rPr>
          <w:rFonts w:cs="Times New Roman"/>
        </w:rPr>
      </w:pPr>
      <w:r w:rsidRPr="00F07185">
        <w:rPr>
          <w:rFonts w:cs="Times New Roman"/>
        </w:rPr>
        <w:t>Proposer: ____________________</w:t>
      </w:r>
      <w:r w:rsidR="00C04EC5" w:rsidRPr="00F07185">
        <w:rPr>
          <w:rFonts w:cs="Times New Roman"/>
        </w:rPr>
        <w:t>______________</w:t>
      </w:r>
      <w:r w:rsidRPr="00F07185">
        <w:rPr>
          <w:rFonts w:cs="Times New Roman"/>
        </w:rPr>
        <w:t>__________________________________________</w:t>
      </w:r>
    </w:p>
    <w:p w:rsidR="005D048F" w:rsidRPr="00F07185" w:rsidRDefault="005D048F" w:rsidP="00E16737">
      <w:pPr>
        <w:pStyle w:val="BodyText"/>
        <w:rPr>
          <w:rFonts w:cs="Times New Roman"/>
        </w:rPr>
      </w:pPr>
      <w:r w:rsidRPr="00F07185">
        <w:rPr>
          <w:rFonts w:cs="Times New Roman"/>
        </w:rPr>
        <w:t>Street address: ____</w:t>
      </w:r>
      <w:r w:rsidR="00C04EC5" w:rsidRPr="00F07185">
        <w:rPr>
          <w:rFonts w:cs="Times New Roman"/>
        </w:rPr>
        <w:t>____________________</w:t>
      </w:r>
      <w:r w:rsidRPr="00F07185">
        <w:rPr>
          <w:rFonts w:cs="Times New Roman"/>
        </w:rPr>
        <w:t>____________________________________________________</w:t>
      </w:r>
    </w:p>
    <w:p w:rsidR="005D048F" w:rsidRPr="00F07185" w:rsidRDefault="005D048F" w:rsidP="00E16737">
      <w:pPr>
        <w:pStyle w:val="BodyText"/>
        <w:rPr>
          <w:rFonts w:cs="Times New Roman"/>
        </w:rPr>
      </w:pPr>
      <w:r w:rsidRPr="00F07185">
        <w:rPr>
          <w:rFonts w:cs="Times New Roman"/>
        </w:rPr>
        <w:t>City, state, ZIP: ____________________________________________________________________________</w:t>
      </w:r>
    </w:p>
    <w:p w:rsidR="005D048F" w:rsidRPr="00F07185" w:rsidRDefault="005D048F" w:rsidP="00E16737">
      <w:pPr>
        <w:pStyle w:val="BodyText"/>
        <w:rPr>
          <w:rFonts w:cs="Times New Roman"/>
        </w:rPr>
      </w:pPr>
      <w:r w:rsidRPr="00F07185">
        <w:rPr>
          <w:rFonts w:cs="Times New Roman"/>
        </w:rPr>
        <w:t>Name and title of Authorized Signer(s): __________________________________________________________________</w:t>
      </w:r>
    </w:p>
    <w:p w:rsidR="005D048F" w:rsidRPr="00F07185" w:rsidRDefault="005D048F" w:rsidP="00E16737">
      <w:pPr>
        <w:pStyle w:val="BodyText"/>
        <w:rPr>
          <w:rFonts w:cs="Times New Roman"/>
        </w:rPr>
      </w:pPr>
      <w:r w:rsidRPr="00F07185">
        <w:rPr>
          <w:rFonts w:cs="Times New Roman"/>
        </w:rPr>
        <w:t>Name and title of Authorized Signer(s): __________________________________________________________________</w:t>
      </w:r>
    </w:p>
    <w:p w:rsidR="005D048F" w:rsidRPr="00F07185" w:rsidRDefault="005D048F" w:rsidP="00E16737">
      <w:pPr>
        <w:pStyle w:val="BodyText"/>
        <w:rPr>
          <w:rFonts w:cs="Times New Roman"/>
        </w:rPr>
      </w:pPr>
    </w:p>
    <w:p w:rsidR="005D048F" w:rsidRPr="00F07185" w:rsidRDefault="005D048F" w:rsidP="00E16737">
      <w:pPr>
        <w:pStyle w:val="BodyText"/>
        <w:rPr>
          <w:rFonts w:cs="Times New Roman"/>
        </w:rPr>
      </w:pPr>
      <w:r w:rsidRPr="00F07185">
        <w:rPr>
          <w:rFonts w:cs="Times New Roman"/>
        </w:rPr>
        <w:t>Phone: ____________________________________________________________________________</w:t>
      </w:r>
    </w:p>
    <w:p w:rsidR="005D048F" w:rsidRPr="00F07185" w:rsidRDefault="005D048F" w:rsidP="00E16737">
      <w:pPr>
        <w:pStyle w:val="BodyText"/>
        <w:rPr>
          <w:rFonts w:cs="Times New Roman"/>
        </w:rPr>
      </w:pPr>
    </w:p>
    <w:p w:rsidR="005D048F" w:rsidRPr="00F07185" w:rsidRDefault="005D048F" w:rsidP="00E16737">
      <w:pPr>
        <w:suppressAutoHyphens/>
        <w:spacing w:after="40"/>
        <w:rPr>
          <w:sz w:val="24"/>
          <w:szCs w:val="24"/>
        </w:rPr>
      </w:pPr>
      <w:r w:rsidRPr="00F07185">
        <w:rPr>
          <w:sz w:val="24"/>
          <w:szCs w:val="24"/>
        </w:rPr>
        <w:t>___________________________________________________ _______________________</w:t>
      </w:r>
    </w:p>
    <w:p w:rsidR="005D048F" w:rsidRPr="00F07185" w:rsidRDefault="005D048F" w:rsidP="00E16737">
      <w:pPr>
        <w:tabs>
          <w:tab w:val="left" w:pos="1350"/>
          <w:tab w:val="left" w:pos="4320"/>
        </w:tabs>
        <w:suppressAutoHyphens/>
        <w:rPr>
          <w:sz w:val="24"/>
          <w:szCs w:val="24"/>
        </w:rPr>
      </w:pPr>
      <w:r w:rsidRPr="00F07185">
        <w:rPr>
          <w:sz w:val="24"/>
          <w:szCs w:val="24"/>
        </w:rPr>
        <w:t>Authorized signature                                                                     Date</w:t>
      </w:r>
    </w:p>
    <w:p w:rsidR="005D048F" w:rsidRPr="00F07185" w:rsidRDefault="005D048F" w:rsidP="00E16737">
      <w:pPr>
        <w:pStyle w:val="BodyText"/>
        <w:rPr>
          <w:rFonts w:cs="Times New Roman"/>
        </w:rPr>
      </w:pPr>
    </w:p>
    <w:p w:rsidR="00C04EC5" w:rsidRPr="00F07185" w:rsidRDefault="00C04EC5" w:rsidP="00C04EC5">
      <w:pPr>
        <w:suppressAutoHyphens/>
        <w:spacing w:after="40"/>
        <w:rPr>
          <w:sz w:val="24"/>
          <w:szCs w:val="24"/>
        </w:rPr>
      </w:pPr>
      <w:r w:rsidRPr="00F07185">
        <w:rPr>
          <w:sz w:val="24"/>
          <w:szCs w:val="24"/>
        </w:rPr>
        <w:t>___________________________________________________ _______________________</w:t>
      </w:r>
    </w:p>
    <w:p w:rsidR="005D048F" w:rsidRPr="00F07185" w:rsidRDefault="00C04EC5" w:rsidP="00A0013E">
      <w:pPr>
        <w:tabs>
          <w:tab w:val="left" w:pos="1350"/>
          <w:tab w:val="left" w:pos="4320"/>
        </w:tabs>
        <w:suppressAutoHyphens/>
        <w:rPr>
          <w:sz w:val="24"/>
          <w:szCs w:val="24"/>
        </w:rPr>
      </w:pPr>
      <w:r w:rsidRPr="00F07185">
        <w:rPr>
          <w:sz w:val="24"/>
          <w:szCs w:val="24"/>
        </w:rPr>
        <w:t>Authorized signature                                                                     Date</w:t>
      </w:r>
    </w:p>
    <w:p w:rsidR="005D048F" w:rsidRPr="00F07185" w:rsidRDefault="005D048F" w:rsidP="00E16737">
      <w:pPr>
        <w:pStyle w:val="RFPheading2CER"/>
        <w:rPr>
          <w:rFonts w:cs="Times New Roman"/>
          <w:szCs w:val="24"/>
        </w:rPr>
      </w:pPr>
      <w:bookmarkStart w:id="1861" w:name="_Toc379439979"/>
      <w:bookmarkStart w:id="1862" w:name="_Toc379440414"/>
      <w:bookmarkStart w:id="1863" w:name="_Toc379444204"/>
      <w:bookmarkStart w:id="1864" w:name="_Toc379444696"/>
      <w:bookmarkStart w:id="1865" w:name="_Toc379445792"/>
      <w:bookmarkStart w:id="1866" w:name="_Toc379445949"/>
      <w:bookmarkStart w:id="1867" w:name="_Toc379449026"/>
      <w:bookmarkStart w:id="1868" w:name="_Toc379449228"/>
      <w:bookmarkStart w:id="1869" w:name="_Toc379449629"/>
      <w:bookmarkStart w:id="1870" w:name="_Toc379449781"/>
      <w:bookmarkStart w:id="1871" w:name="_Toc379592375"/>
      <w:bookmarkStart w:id="1872" w:name="_Toc379592556"/>
      <w:r w:rsidRPr="00F07185">
        <w:rPr>
          <w:rFonts w:cs="Times New Roman"/>
          <w:szCs w:val="24"/>
        </w:rPr>
        <w:br w:type="page"/>
        <w:t xml:space="preserve"> </w:t>
      </w:r>
      <w:bookmarkStart w:id="1873" w:name="_Toc257815131"/>
      <w:r w:rsidRPr="00F07185">
        <w:rPr>
          <w:rFonts w:cs="Times New Roman"/>
          <w:szCs w:val="24"/>
        </w:rPr>
        <w:t>Notice of Award</w:t>
      </w:r>
      <w:bookmarkEnd w:id="1873"/>
    </w:p>
    <w:bookmarkEnd w:id="1861"/>
    <w:bookmarkEnd w:id="1862"/>
    <w:bookmarkEnd w:id="1863"/>
    <w:bookmarkEnd w:id="1864"/>
    <w:bookmarkEnd w:id="1865"/>
    <w:bookmarkEnd w:id="1866"/>
    <w:bookmarkEnd w:id="1867"/>
    <w:bookmarkEnd w:id="1868"/>
    <w:bookmarkEnd w:id="1869"/>
    <w:bookmarkEnd w:id="1870"/>
    <w:bookmarkEnd w:id="1871"/>
    <w:bookmarkEnd w:id="1872"/>
    <w:p w:rsidR="00C04EC5" w:rsidRPr="00F07185" w:rsidRDefault="00C04EC5" w:rsidP="00E16737">
      <w:pPr>
        <w:suppressAutoHyphens/>
        <w:rPr>
          <w:sz w:val="24"/>
          <w:szCs w:val="24"/>
        </w:rPr>
      </w:pPr>
    </w:p>
    <w:p w:rsidR="005D048F" w:rsidRDefault="005D048F" w:rsidP="00E16737">
      <w:pPr>
        <w:suppressAutoHyphens/>
        <w:rPr>
          <w:sz w:val="24"/>
          <w:szCs w:val="24"/>
        </w:rPr>
      </w:pPr>
      <w:r w:rsidRPr="00F07185">
        <w:rPr>
          <w:sz w:val="24"/>
          <w:szCs w:val="24"/>
        </w:rPr>
        <w:t xml:space="preserve">By execution below, </w:t>
      </w:r>
      <w:r w:rsidR="00A0013E" w:rsidRPr="00F07185">
        <w:rPr>
          <w:sz w:val="24"/>
          <w:szCs w:val="24"/>
        </w:rPr>
        <w:t>Morongo Basin Transit Authority</w:t>
      </w:r>
      <w:r w:rsidRPr="00F07185">
        <w:rPr>
          <w:sz w:val="24"/>
          <w:szCs w:val="24"/>
        </w:rPr>
        <w:t xml:space="preserve"> accepts Proposal as indicated above.</w:t>
      </w:r>
    </w:p>
    <w:p w:rsidR="00F23858" w:rsidRPr="00F07185" w:rsidRDefault="00F23858" w:rsidP="00E16737">
      <w:pPr>
        <w:suppressAutoHyphens/>
        <w:rPr>
          <w:sz w:val="24"/>
          <w:szCs w:val="24"/>
        </w:rPr>
      </w:pPr>
      <w:r>
        <w:rPr>
          <w:sz w:val="24"/>
          <w:szCs w:val="24"/>
        </w:rPr>
        <w:t>(The Authority reserves the right to issue a Notice of Award and resulting contract that is separate from this document).</w:t>
      </w:r>
    </w:p>
    <w:p w:rsidR="005D048F" w:rsidRPr="00F07185" w:rsidRDefault="005D048F" w:rsidP="00E16737">
      <w:pPr>
        <w:suppressAutoHyphens/>
        <w:rPr>
          <w:sz w:val="24"/>
          <w:szCs w:val="24"/>
        </w:rPr>
      </w:pPr>
    </w:p>
    <w:p w:rsidR="005D048F" w:rsidRPr="00F07185" w:rsidRDefault="005D048F" w:rsidP="00E16737">
      <w:pPr>
        <w:suppressAutoHyphens/>
        <w:rPr>
          <w:sz w:val="24"/>
          <w:szCs w:val="24"/>
        </w:rPr>
      </w:pPr>
    </w:p>
    <w:p w:rsidR="005D048F" w:rsidRPr="00F07185" w:rsidRDefault="005D048F" w:rsidP="00E16737">
      <w:pPr>
        <w:suppressAutoHyphens/>
        <w:rPr>
          <w:sz w:val="24"/>
          <w:szCs w:val="24"/>
        </w:rPr>
      </w:pPr>
      <w:bookmarkStart w:id="1874" w:name="_Toc257815132"/>
      <w:r w:rsidRPr="00F07185">
        <w:rPr>
          <w:sz w:val="24"/>
          <w:szCs w:val="24"/>
        </w:rPr>
        <w:t>Contracting officer: ________________________________________________________________________</w:t>
      </w:r>
      <w:bookmarkEnd w:id="1874"/>
    </w:p>
    <w:p w:rsidR="005D048F" w:rsidRPr="00F07185" w:rsidRDefault="005D048F" w:rsidP="00E16737">
      <w:pPr>
        <w:suppressAutoHyphens/>
        <w:rPr>
          <w:sz w:val="24"/>
          <w:szCs w:val="24"/>
        </w:rPr>
      </w:pPr>
    </w:p>
    <w:p w:rsidR="005D048F" w:rsidRPr="00F07185" w:rsidRDefault="005D048F" w:rsidP="00E16737">
      <w:pPr>
        <w:suppressAutoHyphens/>
        <w:rPr>
          <w:sz w:val="24"/>
          <w:szCs w:val="24"/>
        </w:rPr>
      </w:pPr>
    </w:p>
    <w:p w:rsidR="005D048F" w:rsidRPr="00F07185" w:rsidRDefault="005D048F" w:rsidP="00E16737">
      <w:pPr>
        <w:suppressAutoHyphens/>
        <w:rPr>
          <w:sz w:val="24"/>
          <w:szCs w:val="24"/>
        </w:rPr>
      </w:pPr>
    </w:p>
    <w:p w:rsidR="00F23858" w:rsidRPr="00F07185" w:rsidRDefault="00C04EC5" w:rsidP="00C04EC5">
      <w:pPr>
        <w:suppressAutoHyphens/>
        <w:spacing w:after="40"/>
        <w:rPr>
          <w:sz w:val="24"/>
          <w:szCs w:val="24"/>
        </w:rPr>
      </w:pPr>
      <w:r w:rsidRPr="00F07185">
        <w:rPr>
          <w:sz w:val="24"/>
          <w:szCs w:val="24"/>
        </w:rPr>
        <w:t>___________________________________________________ _______________________</w:t>
      </w:r>
    </w:p>
    <w:p w:rsidR="00C04EC5" w:rsidRPr="00F07185" w:rsidRDefault="00C04EC5" w:rsidP="00C04EC5">
      <w:pPr>
        <w:tabs>
          <w:tab w:val="left" w:pos="1350"/>
          <w:tab w:val="left" w:pos="4320"/>
        </w:tabs>
        <w:suppressAutoHyphens/>
        <w:rPr>
          <w:sz w:val="24"/>
          <w:szCs w:val="24"/>
        </w:rPr>
      </w:pPr>
      <w:r w:rsidRPr="00F07185">
        <w:rPr>
          <w:sz w:val="24"/>
          <w:szCs w:val="24"/>
        </w:rPr>
        <w:t>Authorized signature                                                                     Date</w:t>
      </w:r>
    </w:p>
    <w:p w:rsidR="005D048F" w:rsidRPr="00F07185" w:rsidRDefault="005D048F" w:rsidP="00E16737">
      <w:pPr>
        <w:suppressAutoHyphens/>
        <w:rPr>
          <w:sz w:val="24"/>
          <w:szCs w:val="24"/>
        </w:rPr>
      </w:pPr>
    </w:p>
    <w:p w:rsidR="005D048F" w:rsidRPr="00F07185" w:rsidRDefault="005D048F" w:rsidP="00A473E4">
      <w:pPr>
        <w:pStyle w:val="RFPheading1CER"/>
        <w:rPr>
          <w:i/>
          <w:u w:val="single"/>
        </w:rPr>
      </w:pPr>
      <w:bookmarkStart w:id="1875" w:name="_Toc224792141"/>
      <w:bookmarkStart w:id="1876" w:name="_Toc224794834"/>
      <w:bookmarkStart w:id="1877" w:name="_Toc224795818"/>
      <w:bookmarkStart w:id="1878" w:name="_Toc224798217"/>
      <w:bookmarkStart w:id="1879" w:name="_Toc224799192"/>
      <w:bookmarkStart w:id="1880" w:name="_Toc224801140"/>
      <w:bookmarkStart w:id="1881" w:name="_Toc224792144"/>
      <w:bookmarkStart w:id="1882" w:name="_Toc224794837"/>
      <w:bookmarkStart w:id="1883" w:name="_Toc224795821"/>
      <w:bookmarkStart w:id="1884" w:name="_Toc224798220"/>
      <w:bookmarkStart w:id="1885" w:name="_Toc224799195"/>
      <w:bookmarkStart w:id="1886" w:name="_Toc224801143"/>
      <w:bookmarkStart w:id="1887" w:name="_Toc224792150"/>
      <w:bookmarkStart w:id="1888" w:name="_Toc224794843"/>
      <w:bookmarkStart w:id="1889" w:name="_Toc224795827"/>
      <w:bookmarkStart w:id="1890" w:name="_Toc224798226"/>
      <w:bookmarkStart w:id="1891" w:name="_Toc224799201"/>
      <w:bookmarkStart w:id="1892" w:name="_Toc224801149"/>
      <w:bookmarkStart w:id="1893" w:name="_Toc224792153"/>
      <w:bookmarkStart w:id="1894" w:name="_Toc224794846"/>
      <w:bookmarkStart w:id="1895" w:name="_Toc224795830"/>
      <w:bookmarkStart w:id="1896" w:name="_Toc224798229"/>
      <w:bookmarkStart w:id="1897" w:name="_Toc224799204"/>
      <w:bookmarkStart w:id="1898" w:name="_Toc224801152"/>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F07185">
        <w:br w:type="page"/>
        <w:t xml:space="preserve"> </w:t>
      </w:r>
      <w:bookmarkStart w:id="1899" w:name="_Toc257815133"/>
      <w:bookmarkStart w:id="1900" w:name="_Toc519520753"/>
      <w:r w:rsidRPr="00F07185">
        <w:t xml:space="preserve">Vehicle </w:t>
      </w:r>
      <w:bookmarkEnd w:id="1899"/>
      <w:r w:rsidRPr="00F07185">
        <w:t>Questionnaire</w:t>
      </w:r>
      <w:r w:rsidR="007B5430">
        <w:t xml:space="preserve"> </w:t>
      </w:r>
      <w:r w:rsidR="00FC4DD8">
        <w:t>and Instructions</w:t>
      </w:r>
      <w:r w:rsidR="00D32506">
        <w:t xml:space="preserve"> (Attached)</w:t>
      </w:r>
      <w:bookmarkEnd w:id="1900"/>
    </w:p>
    <w:p w:rsidR="005D048F" w:rsidRPr="00F07185" w:rsidRDefault="005D048F" w:rsidP="007313A8">
      <w:pPr>
        <w:pStyle w:val="Note"/>
        <w:ind w:left="0" w:right="0"/>
        <w:rPr>
          <w:i/>
          <w:sz w:val="24"/>
          <w:szCs w:val="24"/>
          <w:u w:val="single"/>
        </w:rPr>
      </w:pPr>
    </w:p>
    <w:p w:rsidR="005D048F" w:rsidRDefault="007313A8" w:rsidP="00E16737">
      <w:pPr>
        <w:pStyle w:val="BodyText"/>
        <w:rPr>
          <w:rFonts w:cs="Times New Roman"/>
        </w:rPr>
      </w:pPr>
      <w:r w:rsidRPr="00F07185">
        <w:rPr>
          <w:rStyle w:val="RFPinsert"/>
          <w:color w:val="auto"/>
          <w:sz w:val="24"/>
          <w:szCs w:val="24"/>
        </w:rPr>
        <w:t>The Vehicle Questionnaire</w:t>
      </w:r>
      <w:r w:rsidR="007B5430">
        <w:rPr>
          <w:rStyle w:val="RFPinsert"/>
          <w:color w:val="auto"/>
          <w:sz w:val="24"/>
          <w:szCs w:val="24"/>
        </w:rPr>
        <w:t xml:space="preserve"> is </w:t>
      </w:r>
      <w:r w:rsidR="00EC3C29">
        <w:rPr>
          <w:rStyle w:val="RFPinsert"/>
          <w:color w:val="auto"/>
          <w:sz w:val="24"/>
          <w:szCs w:val="24"/>
        </w:rPr>
        <w:t>embedded here</w:t>
      </w:r>
      <w:r w:rsidR="007B5430">
        <w:rPr>
          <w:rStyle w:val="RFPinsert"/>
          <w:color w:val="auto"/>
          <w:sz w:val="24"/>
          <w:szCs w:val="24"/>
        </w:rPr>
        <w:t xml:space="preserve"> as an </w:t>
      </w:r>
      <w:r w:rsidRPr="00F07185">
        <w:rPr>
          <w:rStyle w:val="RFPinsert"/>
          <w:color w:val="auto"/>
          <w:sz w:val="24"/>
          <w:szCs w:val="24"/>
        </w:rPr>
        <w:t xml:space="preserve">Excel Spreadsheet.  Each Proposer is to complete the appropriate spreadsheet tabs, print and return an original with a “wet signature” with the required proposal forms.  </w:t>
      </w:r>
      <w:r w:rsidR="000834F2" w:rsidRPr="00F07185">
        <w:rPr>
          <w:rStyle w:val="RFPinsert"/>
          <w:color w:val="auto"/>
          <w:sz w:val="24"/>
          <w:szCs w:val="24"/>
        </w:rPr>
        <w:t xml:space="preserve">Proposers shall also provide the required Warranty Provisions.  </w:t>
      </w:r>
      <w:r w:rsidRPr="00F07185">
        <w:rPr>
          <w:rStyle w:val="RFPinsert"/>
          <w:color w:val="auto"/>
          <w:sz w:val="24"/>
          <w:szCs w:val="24"/>
        </w:rPr>
        <w:t>Proposers are to also provide the other copies as required in NR 3, Proposal Date and Submittal Requirements</w:t>
      </w:r>
      <w:r w:rsidR="00686F97" w:rsidRPr="00F07185">
        <w:rPr>
          <w:rStyle w:val="RFPinsert"/>
          <w:color w:val="auto"/>
          <w:sz w:val="24"/>
          <w:szCs w:val="24"/>
        </w:rPr>
        <w:t xml:space="preserve">.  </w:t>
      </w:r>
      <w:r w:rsidR="005D048F" w:rsidRPr="00F07185">
        <w:rPr>
          <w:rFonts w:cs="Times New Roman"/>
        </w:rPr>
        <w:t>This form must be completed and included in the Technical Proposal.</w:t>
      </w:r>
    </w:p>
    <w:p w:rsidR="00C046B3" w:rsidRDefault="00EC3C29" w:rsidP="00EC3C29">
      <w:pPr>
        <w:pStyle w:val="Note"/>
        <w:tabs>
          <w:tab w:val="clear" w:pos="1328"/>
          <w:tab w:val="left" w:pos="1968"/>
        </w:tabs>
      </w:pPr>
      <w:r>
        <w:tab/>
      </w:r>
    </w:p>
    <w:p w:rsidR="00EC3C29" w:rsidRDefault="00EC3C29" w:rsidP="00EC3C29">
      <w:pPr>
        <w:pStyle w:val="Note"/>
        <w:tabs>
          <w:tab w:val="clear" w:pos="1328"/>
          <w:tab w:val="left" w:pos="1968"/>
        </w:tabs>
      </w:pPr>
      <w:r>
        <w:object w:dxaOrig="1520" w:dyaOrig="985">
          <v:shape id="_x0000_i1031" type="#_x0000_t75" style="width:78pt;height:48pt" o:ole="">
            <v:imagedata r:id="rId29" o:title=""/>
          </v:shape>
          <o:OLEObject Type="Embed" ProgID="Excel.Sheet.12" ShapeID="_x0000_i1031" DrawAspect="Icon" ObjectID="_1637394319" r:id="rId30"/>
        </w:object>
      </w:r>
    </w:p>
    <w:p w:rsidR="00C046B3" w:rsidRPr="00C046B3" w:rsidRDefault="00C046B3" w:rsidP="00C046B3">
      <w:pPr>
        <w:pStyle w:val="Note"/>
      </w:pPr>
    </w:p>
    <w:p w:rsidR="00000D56" w:rsidRPr="00F07185" w:rsidRDefault="00000D56" w:rsidP="00000D56">
      <w:pPr>
        <w:pStyle w:val="BodyText"/>
      </w:pPr>
    </w:p>
    <w:p w:rsidR="00000D56" w:rsidRPr="00F07185" w:rsidRDefault="00000D56" w:rsidP="00000D56">
      <w:pPr>
        <w:pStyle w:val="BodyText"/>
      </w:pPr>
    </w:p>
    <w:p w:rsidR="00000D56" w:rsidRPr="00F07185" w:rsidRDefault="00000D56" w:rsidP="00000D56">
      <w:pPr>
        <w:pStyle w:val="BodyText"/>
      </w:pPr>
    </w:p>
    <w:p w:rsidR="00000D56" w:rsidRPr="00F07185" w:rsidRDefault="00000D56" w:rsidP="00000D56">
      <w:pPr>
        <w:pStyle w:val="BodyText"/>
      </w:pPr>
    </w:p>
    <w:p w:rsidR="00000D56" w:rsidRPr="00F07185" w:rsidRDefault="00000D56" w:rsidP="00000D56">
      <w:pPr>
        <w:pStyle w:val="BodyText"/>
      </w:pPr>
    </w:p>
    <w:p w:rsidR="007313A8" w:rsidRPr="00F07185" w:rsidRDefault="007313A8" w:rsidP="00000D56">
      <w:pPr>
        <w:pStyle w:val="BodyText"/>
      </w:pPr>
    </w:p>
    <w:p w:rsidR="005D048F" w:rsidRPr="00F07185" w:rsidRDefault="005D048F" w:rsidP="009C00FE">
      <w:pPr>
        <w:pStyle w:val="RFPsectionhed"/>
        <w:rPr>
          <w:szCs w:val="24"/>
        </w:rPr>
      </w:pPr>
      <w:r w:rsidRPr="00F07185">
        <w:rPr>
          <w:szCs w:val="24"/>
        </w:rPr>
        <w:br w:type="page"/>
      </w:r>
      <w:bookmarkStart w:id="1901" w:name="_Toc257815134"/>
      <w:bookmarkStart w:id="1902" w:name="_Toc519520754"/>
      <w:r w:rsidRPr="00F07185">
        <w:rPr>
          <w:szCs w:val="24"/>
        </w:rPr>
        <w:t xml:space="preserve">SECTION 10: </w:t>
      </w:r>
      <w:bookmarkEnd w:id="1901"/>
      <w:r w:rsidRPr="00F07185">
        <w:rPr>
          <w:szCs w:val="24"/>
        </w:rPr>
        <w:t>CONTRACT</w:t>
      </w:r>
      <w:bookmarkEnd w:id="1902"/>
    </w:p>
    <w:p w:rsidR="00187072" w:rsidRPr="00F07185" w:rsidRDefault="00187072" w:rsidP="00187072">
      <w:pPr>
        <w:suppressAutoHyphens/>
        <w:rPr>
          <w:b/>
          <w:sz w:val="24"/>
          <w:szCs w:val="24"/>
        </w:rPr>
      </w:pPr>
      <w:r w:rsidRPr="00F07185">
        <w:rPr>
          <w:b/>
          <w:sz w:val="24"/>
          <w:szCs w:val="24"/>
        </w:rPr>
        <w:t>1. Contract Documents and Order of Precedence</w:t>
      </w:r>
    </w:p>
    <w:p w:rsidR="00187072" w:rsidRPr="00F07185" w:rsidRDefault="00187072" w:rsidP="00187072">
      <w:pPr>
        <w:pStyle w:val="BodyText"/>
        <w:rPr>
          <w:rFonts w:cs="Times New Roman"/>
        </w:rPr>
      </w:pPr>
      <w:r w:rsidRPr="00F07185">
        <w:rPr>
          <w:rFonts w:cs="Times New Roman"/>
        </w:rPr>
        <w:t>The Contract consists of the documents listed below. In case of any conflict among these documents, the order of precedence shall be:</w:t>
      </w:r>
    </w:p>
    <w:p w:rsidR="00187072" w:rsidRPr="00F07185" w:rsidRDefault="00187072" w:rsidP="005929E8">
      <w:pPr>
        <w:numPr>
          <w:ilvl w:val="0"/>
          <w:numId w:val="15"/>
        </w:numPr>
        <w:suppressAutoHyphens/>
        <w:ind w:left="1440"/>
        <w:rPr>
          <w:sz w:val="24"/>
          <w:szCs w:val="24"/>
        </w:rPr>
      </w:pPr>
      <w:r w:rsidRPr="00F07185">
        <w:rPr>
          <w:sz w:val="24"/>
          <w:szCs w:val="24"/>
        </w:rPr>
        <w:t>Form of Contract</w:t>
      </w:r>
    </w:p>
    <w:p w:rsidR="00187072" w:rsidRPr="00F07185" w:rsidRDefault="00187072" w:rsidP="005929E8">
      <w:pPr>
        <w:numPr>
          <w:ilvl w:val="0"/>
          <w:numId w:val="15"/>
        </w:numPr>
        <w:suppressAutoHyphens/>
        <w:ind w:left="1440"/>
        <w:rPr>
          <w:sz w:val="24"/>
          <w:szCs w:val="24"/>
        </w:rPr>
      </w:pPr>
      <w:r w:rsidRPr="00F07185">
        <w:rPr>
          <w:sz w:val="24"/>
          <w:szCs w:val="24"/>
        </w:rPr>
        <w:t>“Section 4: Special Conditions”</w:t>
      </w:r>
    </w:p>
    <w:p w:rsidR="00187072" w:rsidRPr="00F07185" w:rsidRDefault="00187072" w:rsidP="005929E8">
      <w:pPr>
        <w:numPr>
          <w:ilvl w:val="0"/>
          <w:numId w:val="15"/>
        </w:numPr>
        <w:suppressAutoHyphens/>
        <w:ind w:left="1440"/>
        <w:rPr>
          <w:sz w:val="24"/>
          <w:szCs w:val="24"/>
        </w:rPr>
      </w:pPr>
      <w:r w:rsidRPr="00F07185">
        <w:rPr>
          <w:sz w:val="24"/>
          <w:szCs w:val="24"/>
        </w:rPr>
        <w:t>“Section 3: General Conditions,” and “Section 5: Federal Requirements”</w:t>
      </w:r>
    </w:p>
    <w:p w:rsidR="00C20B96" w:rsidRPr="00F07185" w:rsidRDefault="00187072" w:rsidP="00C20B96">
      <w:pPr>
        <w:numPr>
          <w:ilvl w:val="0"/>
          <w:numId w:val="15"/>
        </w:numPr>
        <w:suppressAutoHyphens/>
        <w:ind w:left="1440"/>
        <w:rPr>
          <w:sz w:val="24"/>
          <w:szCs w:val="24"/>
        </w:rPr>
      </w:pPr>
      <w:r w:rsidRPr="00F07185">
        <w:rPr>
          <w:sz w:val="24"/>
          <w:szCs w:val="24"/>
        </w:rPr>
        <w:t>“Section 6: Technical Specifications,” “Section 7: Warranty Requirements,” and “Section 8: Quality Assurance”</w:t>
      </w:r>
    </w:p>
    <w:p w:rsidR="00C20B96" w:rsidRPr="00F07185" w:rsidRDefault="00C20B96" w:rsidP="00C20B96">
      <w:pPr>
        <w:numPr>
          <w:ilvl w:val="0"/>
          <w:numId w:val="15"/>
        </w:numPr>
        <w:suppressAutoHyphens/>
        <w:ind w:left="1440"/>
        <w:rPr>
          <w:sz w:val="24"/>
          <w:szCs w:val="24"/>
        </w:rPr>
      </w:pPr>
      <w:r w:rsidRPr="00F07185">
        <w:rPr>
          <w:sz w:val="24"/>
          <w:szCs w:val="24"/>
        </w:rPr>
        <w:t>Contractor’s Best and Final Offer (including Contractor Proposal)</w:t>
      </w:r>
    </w:p>
    <w:p w:rsidR="00C20B96" w:rsidRPr="00F07185" w:rsidRDefault="00C20B96" w:rsidP="00C20B96">
      <w:pPr>
        <w:numPr>
          <w:ilvl w:val="0"/>
          <w:numId w:val="15"/>
        </w:numPr>
        <w:suppressAutoHyphens/>
        <w:ind w:left="1440"/>
        <w:rPr>
          <w:sz w:val="24"/>
          <w:szCs w:val="24"/>
        </w:rPr>
      </w:pPr>
      <w:r w:rsidRPr="00F07185">
        <w:rPr>
          <w:sz w:val="24"/>
          <w:szCs w:val="24"/>
        </w:rPr>
        <w:t>Addenda</w:t>
      </w:r>
    </w:p>
    <w:p w:rsidR="00C20B96" w:rsidRPr="00D32506" w:rsidRDefault="00C20B96" w:rsidP="005929E8">
      <w:pPr>
        <w:numPr>
          <w:ilvl w:val="0"/>
          <w:numId w:val="15"/>
        </w:numPr>
        <w:suppressAutoHyphens/>
        <w:spacing w:after="240"/>
        <w:ind w:left="1440"/>
        <w:rPr>
          <w:sz w:val="24"/>
          <w:szCs w:val="24"/>
        </w:rPr>
      </w:pPr>
      <w:r w:rsidRPr="00F07185">
        <w:rPr>
          <w:sz w:val="24"/>
          <w:szCs w:val="24"/>
        </w:rPr>
        <w:t xml:space="preserve">RFP No. </w:t>
      </w:r>
      <w:r w:rsidR="00B41990">
        <w:rPr>
          <w:sz w:val="24"/>
          <w:szCs w:val="24"/>
        </w:rPr>
        <w:t>19-01</w:t>
      </w:r>
    </w:p>
    <w:p w:rsidR="00187072" w:rsidRPr="00F07185" w:rsidRDefault="00187072" w:rsidP="00187072">
      <w:pPr>
        <w:pStyle w:val="BodyText"/>
        <w:rPr>
          <w:rFonts w:cs="Times New Roman"/>
        </w:rPr>
      </w:pPr>
      <w:r w:rsidRPr="00F07185">
        <w:rPr>
          <w:rFonts w:cs="Times New Roman"/>
        </w:rPr>
        <w:t>A modification or change to any Contract document shall take its precedence from the term it amends. All other documents and terms and conditions shall remain unchanged.</w:t>
      </w:r>
    </w:p>
    <w:p w:rsidR="00187072" w:rsidRPr="00F07185" w:rsidRDefault="00187072" w:rsidP="00187072">
      <w:pPr>
        <w:pStyle w:val="BodyText"/>
        <w:keepNext/>
        <w:tabs>
          <w:tab w:val="left" w:pos="360"/>
        </w:tabs>
        <w:spacing w:after="60"/>
        <w:jc w:val="both"/>
        <w:rPr>
          <w:rFonts w:cs="Times New Roman"/>
          <w:i/>
          <w:u w:val="single"/>
        </w:rPr>
      </w:pPr>
      <w:r w:rsidRPr="00F07185">
        <w:rPr>
          <w:rFonts w:cs="Times New Roman"/>
          <w:b/>
        </w:rPr>
        <w:t>2. Compensation</w:t>
      </w:r>
    </w:p>
    <w:p w:rsidR="00187072" w:rsidRPr="00F07185" w:rsidRDefault="00187072" w:rsidP="00187072">
      <w:pPr>
        <w:pStyle w:val="BodyText"/>
        <w:rPr>
          <w:rFonts w:cs="Times New Roman"/>
        </w:rPr>
      </w:pPr>
      <w:r w:rsidRPr="00F07185">
        <w:rPr>
          <w:rFonts w:cs="Times New Roman"/>
        </w:rPr>
        <w:t>The P</w:t>
      </w:r>
      <w:r w:rsidR="008A0032">
        <w:rPr>
          <w:rFonts w:cs="Times New Roman"/>
        </w:rPr>
        <w:t>rice Worksheet</w:t>
      </w:r>
      <w:r w:rsidRPr="00F07185">
        <w:rPr>
          <w:rFonts w:cs="Times New Roman"/>
        </w:rPr>
        <w:t xml:space="preserve"> is Attachment 1 to this Contract.  Each ordering Agency shall pay the Contractor the amount shown on the Ordering Confirmation Form as full compensation for all costs and expenses of completing the Work in accordance with the Contract, including but not limited to all labor and material required, overhead, storage and shipping, risks and obligations, taxes (as applicable), fees and profit, and any unforeseen costs. </w:t>
      </w:r>
    </w:p>
    <w:p w:rsidR="00187072" w:rsidRPr="00F07185" w:rsidRDefault="00187072" w:rsidP="00187072">
      <w:pPr>
        <w:pStyle w:val="BodyText"/>
        <w:keepNext/>
        <w:tabs>
          <w:tab w:val="left" w:pos="360"/>
        </w:tabs>
        <w:spacing w:after="60"/>
        <w:jc w:val="both"/>
        <w:rPr>
          <w:rFonts w:cs="Times New Roman"/>
          <w:i/>
          <w:u w:val="single"/>
        </w:rPr>
      </w:pPr>
      <w:r w:rsidRPr="00F07185">
        <w:rPr>
          <w:rFonts w:cs="Times New Roman"/>
          <w:b/>
        </w:rPr>
        <w:t>3. Contract Term and Period of Performance</w:t>
      </w:r>
    </w:p>
    <w:p w:rsidR="00187072" w:rsidRPr="00F07185" w:rsidRDefault="00187072" w:rsidP="00187072">
      <w:pPr>
        <w:pStyle w:val="BodyText"/>
        <w:rPr>
          <w:rFonts w:cs="Times New Roman"/>
        </w:rPr>
      </w:pPr>
      <w:r w:rsidRPr="00F07185">
        <w:rPr>
          <w:rFonts w:cs="Times New Roman"/>
        </w:rPr>
        <w:t xml:space="preserve">The effective date of this Contract shall be the effective date set forth in the Notice to Proceed (NTP). The Contractor shall provide vehicles under the Schedule for a period of two (2) years after the effective date of the Contract, upon receipt of the NTP. </w:t>
      </w:r>
    </w:p>
    <w:p w:rsidR="000E1DD5" w:rsidRDefault="000E1DD5" w:rsidP="000E1DD5">
      <w:pPr>
        <w:pStyle w:val="BodyText"/>
        <w:keepNext/>
        <w:numPr>
          <w:ilvl w:val="0"/>
          <w:numId w:val="39"/>
        </w:numPr>
        <w:tabs>
          <w:tab w:val="left" w:pos="360"/>
        </w:tabs>
        <w:spacing w:after="60"/>
        <w:ind w:hanging="1080"/>
        <w:jc w:val="both"/>
        <w:rPr>
          <w:rFonts w:cs="Times New Roman"/>
          <w:b/>
        </w:rPr>
      </w:pPr>
      <w:r>
        <w:rPr>
          <w:rFonts w:cs="Times New Roman"/>
          <w:b/>
        </w:rPr>
        <w:t>Contract Type</w:t>
      </w:r>
    </w:p>
    <w:p w:rsidR="000E1DD5" w:rsidRPr="00FE4C2F" w:rsidRDefault="000E1DD5" w:rsidP="000E1DD5">
      <w:pPr>
        <w:pStyle w:val="BodyText"/>
      </w:pPr>
      <w:r w:rsidRPr="000E1DD5">
        <w:t>This is</w:t>
      </w:r>
      <w:r>
        <w:t xml:space="preserve"> an Indefinite Delivery/Indefinite Quantity (ID/IQ) contract.  </w:t>
      </w:r>
      <w:r w:rsidRPr="000E1DD5">
        <w:t xml:space="preserve"> </w:t>
      </w:r>
    </w:p>
    <w:p w:rsidR="00187072" w:rsidRPr="00F07185" w:rsidRDefault="000E1DD5" w:rsidP="00187072">
      <w:pPr>
        <w:pStyle w:val="BodyText"/>
        <w:keepNext/>
        <w:tabs>
          <w:tab w:val="left" w:pos="360"/>
        </w:tabs>
        <w:spacing w:after="60"/>
        <w:jc w:val="both"/>
        <w:rPr>
          <w:rFonts w:cs="Times New Roman"/>
          <w:i/>
          <w:u w:val="single"/>
        </w:rPr>
      </w:pPr>
      <w:r>
        <w:rPr>
          <w:rFonts w:cs="Times New Roman"/>
          <w:b/>
        </w:rPr>
        <w:t xml:space="preserve">5.   </w:t>
      </w:r>
      <w:r w:rsidR="00187072" w:rsidRPr="00F07185">
        <w:rPr>
          <w:rFonts w:cs="Times New Roman"/>
          <w:b/>
        </w:rPr>
        <w:t>Notices</w:t>
      </w:r>
    </w:p>
    <w:p w:rsidR="00187072" w:rsidRPr="00F07185" w:rsidRDefault="00187072" w:rsidP="00187072">
      <w:pPr>
        <w:pStyle w:val="BodyText"/>
        <w:rPr>
          <w:rFonts w:cs="Times New Roman"/>
        </w:rPr>
      </w:pPr>
      <w:r w:rsidRPr="00F07185">
        <w:rPr>
          <w:rFonts w:cs="Times New Roman"/>
        </w:rPr>
        <w:t>Any Notice legally required to be given by one party to another under the Contract shall be in writing, dated and signed by the party giving such Notice or by a duly authorized representative of such party.</w:t>
      </w:r>
    </w:p>
    <w:p w:rsidR="00187072" w:rsidRPr="00F07185" w:rsidRDefault="00187072" w:rsidP="00187072">
      <w:pPr>
        <w:pStyle w:val="BodyText"/>
        <w:rPr>
          <w:rFonts w:cs="Times New Roman"/>
        </w:rPr>
      </w:pPr>
      <w:r w:rsidRPr="00F07185">
        <w:rPr>
          <w:rFonts w:cs="Times New Roman"/>
        </w:rPr>
        <w:t>Notices shall not be effective unless transmitted by any method that provides confirmation of transmission and delivery, such as fax, certified mail or registered mail and addressed to:</w:t>
      </w:r>
    </w:p>
    <w:p w:rsidR="00187072" w:rsidRPr="00F07185" w:rsidRDefault="00187072" w:rsidP="00187072">
      <w:pPr>
        <w:ind w:left="1440"/>
        <w:rPr>
          <w:color w:val="000000"/>
          <w:sz w:val="24"/>
          <w:szCs w:val="24"/>
        </w:rPr>
      </w:pPr>
      <w:r w:rsidRPr="00F07185">
        <w:rPr>
          <w:color w:val="000000"/>
          <w:sz w:val="24"/>
          <w:szCs w:val="24"/>
        </w:rPr>
        <w:t>To Agency:</w:t>
      </w:r>
    </w:p>
    <w:p w:rsidR="004359A0" w:rsidRPr="00F07185" w:rsidRDefault="00B84D06" w:rsidP="004359A0">
      <w:pPr>
        <w:pStyle w:val="Bulletedlist"/>
        <w:numPr>
          <w:ilvl w:val="0"/>
          <w:numId w:val="0"/>
        </w:numPr>
        <w:ind w:left="1440"/>
        <w:rPr>
          <w:sz w:val="24"/>
          <w:szCs w:val="24"/>
        </w:rPr>
      </w:pPr>
      <w:r>
        <w:rPr>
          <w:sz w:val="24"/>
          <w:szCs w:val="24"/>
        </w:rPr>
        <w:t>Mr. Joe Meer, Director of Cooperative Purchasing Programs</w:t>
      </w:r>
    </w:p>
    <w:p w:rsidR="004359A0" w:rsidRPr="00F07185" w:rsidRDefault="004359A0" w:rsidP="004359A0">
      <w:pPr>
        <w:pStyle w:val="Bulletedlist"/>
        <w:numPr>
          <w:ilvl w:val="0"/>
          <w:numId w:val="0"/>
        </w:numPr>
        <w:ind w:left="1440"/>
        <w:rPr>
          <w:sz w:val="24"/>
          <w:szCs w:val="24"/>
        </w:rPr>
      </w:pPr>
      <w:r w:rsidRPr="00F07185">
        <w:rPr>
          <w:sz w:val="24"/>
          <w:szCs w:val="24"/>
        </w:rPr>
        <w:t>Morongo Basin Transit Authority</w:t>
      </w:r>
    </w:p>
    <w:p w:rsidR="004359A0" w:rsidRPr="00F07185" w:rsidRDefault="004359A0" w:rsidP="004359A0">
      <w:pPr>
        <w:pStyle w:val="Bulletedlist"/>
        <w:numPr>
          <w:ilvl w:val="0"/>
          <w:numId w:val="0"/>
        </w:numPr>
        <w:ind w:left="1440"/>
        <w:rPr>
          <w:sz w:val="24"/>
          <w:szCs w:val="24"/>
        </w:rPr>
      </w:pPr>
      <w:r w:rsidRPr="00F07185">
        <w:rPr>
          <w:sz w:val="24"/>
          <w:szCs w:val="24"/>
        </w:rPr>
        <w:t>62405 Verbena Road</w:t>
      </w:r>
    </w:p>
    <w:p w:rsidR="004359A0" w:rsidRPr="00F07185" w:rsidRDefault="004359A0" w:rsidP="004359A0">
      <w:pPr>
        <w:pStyle w:val="Bulletedlist"/>
        <w:numPr>
          <w:ilvl w:val="0"/>
          <w:numId w:val="0"/>
        </w:numPr>
        <w:ind w:left="1800" w:hanging="360"/>
        <w:rPr>
          <w:sz w:val="24"/>
          <w:szCs w:val="24"/>
        </w:rPr>
      </w:pPr>
      <w:r w:rsidRPr="00F07185">
        <w:rPr>
          <w:sz w:val="24"/>
          <w:szCs w:val="24"/>
        </w:rPr>
        <w:t>Joshua Tree, CA 92252</w:t>
      </w:r>
    </w:p>
    <w:p w:rsidR="00187072" w:rsidRPr="00F07185" w:rsidRDefault="00187072" w:rsidP="00187072">
      <w:pPr>
        <w:pStyle w:val="BodyText"/>
        <w:spacing w:after="0"/>
        <w:ind w:left="720"/>
        <w:rPr>
          <w:rStyle w:val="RFPinsert"/>
          <w:rFonts w:cs="Times New Roman"/>
          <w:sz w:val="24"/>
          <w:szCs w:val="24"/>
        </w:rPr>
      </w:pPr>
    </w:p>
    <w:p w:rsidR="00187072" w:rsidRPr="00F07185" w:rsidRDefault="00187072" w:rsidP="00187072">
      <w:pPr>
        <w:pStyle w:val="BodyText"/>
        <w:ind w:left="720"/>
        <w:rPr>
          <w:rStyle w:val="RFPinsert"/>
          <w:sz w:val="24"/>
          <w:szCs w:val="24"/>
        </w:rPr>
      </w:pPr>
      <w:r w:rsidRPr="00F07185">
        <w:rPr>
          <w:rStyle w:val="RFPinsert"/>
          <w:rFonts w:cs="Times New Roman"/>
          <w:sz w:val="24"/>
          <w:szCs w:val="24"/>
        </w:rPr>
        <w:t>[Insert Contractor name, address and point of contact]</w:t>
      </w:r>
    </w:p>
    <w:p w:rsidR="00187072" w:rsidRPr="00F07185" w:rsidRDefault="00B5798C" w:rsidP="00187072">
      <w:pPr>
        <w:pStyle w:val="BodyText"/>
        <w:keepNext/>
        <w:tabs>
          <w:tab w:val="left" w:pos="360"/>
        </w:tabs>
        <w:spacing w:after="60"/>
        <w:jc w:val="both"/>
        <w:rPr>
          <w:rFonts w:cs="Times New Roman"/>
          <w:i/>
          <w:u w:val="single"/>
        </w:rPr>
      </w:pPr>
      <w:r>
        <w:rPr>
          <w:rFonts w:cs="Times New Roman"/>
          <w:b/>
        </w:rPr>
        <w:t>6</w:t>
      </w:r>
      <w:r w:rsidR="00187072" w:rsidRPr="00F07185">
        <w:rPr>
          <w:rFonts w:cs="Times New Roman"/>
          <w:b/>
        </w:rPr>
        <w:t>. Entire Agreement</w:t>
      </w:r>
    </w:p>
    <w:p w:rsidR="00187072" w:rsidRPr="00F07185" w:rsidRDefault="00187072" w:rsidP="00187072">
      <w:pPr>
        <w:pStyle w:val="BodyText"/>
        <w:rPr>
          <w:rFonts w:cs="Times New Roman"/>
          <w:b/>
          <w:bCs/>
          <w:u w:val="single"/>
        </w:rPr>
      </w:pPr>
      <w:r w:rsidRPr="00F07185">
        <w:rPr>
          <w:rFonts w:cs="Times New Roman"/>
        </w:rPr>
        <w:t xml:space="preserve">This Contract constitutes the complete and entire agreement between the Agency and Contractor and supersedes any prior representations, understandings, </w:t>
      </w:r>
      <w:r w:rsidR="0047128D" w:rsidRPr="00F07185">
        <w:rPr>
          <w:rFonts w:cs="Times New Roman"/>
        </w:rPr>
        <w:t>and communications</w:t>
      </w:r>
      <w:r w:rsidRPr="00F07185">
        <w:rPr>
          <w:rFonts w:cs="Times New Roman"/>
        </w:rPr>
        <w:t>, commitments, agreements</w:t>
      </w:r>
      <w:r w:rsidR="00F23858">
        <w:rPr>
          <w:rFonts w:cs="Times New Roman"/>
        </w:rPr>
        <w:t xml:space="preserve"> or Proposals, oral or </w:t>
      </w:r>
      <w:r w:rsidR="0047128D">
        <w:rPr>
          <w:rFonts w:cs="Times New Roman"/>
        </w:rPr>
        <w:t>written that</w:t>
      </w:r>
      <w:r w:rsidRPr="00F07185">
        <w:rPr>
          <w:rFonts w:cs="Times New Roman"/>
        </w:rPr>
        <w:t xml:space="preserve"> are not incorporated as a part of the Contract.</w:t>
      </w:r>
    </w:p>
    <w:tbl>
      <w:tblPr>
        <w:tblW w:w="10050" w:type="dxa"/>
        <w:tblBorders>
          <w:insideV w:val="single" w:sz="4" w:space="0" w:color="000000"/>
        </w:tblBorders>
        <w:tblCellMar>
          <w:left w:w="0" w:type="dxa"/>
          <w:bottom w:w="288" w:type="dxa"/>
          <w:right w:w="0" w:type="dxa"/>
        </w:tblCellMar>
        <w:tblLook w:val="04A0" w:firstRow="1" w:lastRow="0" w:firstColumn="1" w:lastColumn="0" w:noHBand="0" w:noVBand="1"/>
      </w:tblPr>
      <w:tblGrid>
        <w:gridCol w:w="4542"/>
        <w:gridCol w:w="5508"/>
      </w:tblGrid>
      <w:tr w:rsidR="00187072" w:rsidRPr="00F07185">
        <w:tc>
          <w:tcPr>
            <w:tcW w:w="4500" w:type="dxa"/>
            <w:tcMar>
              <w:right w:w="58" w:type="dxa"/>
            </w:tcMar>
          </w:tcPr>
          <w:p w:rsidR="00187072" w:rsidRPr="00F07185" w:rsidRDefault="00187072" w:rsidP="00187072">
            <w:pPr>
              <w:tabs>
                <w:tab w:val="left" w:pos="-720"/>
              </w:tabs>
              <w:suppressAutoHyphens/>
              <w:rPr>
                <w:spacing w:val="-2"/>
                <w:sz w:val="24"/>
                <w:szCs w:val="24"/>
              </w:rPr>
            </w:pPr>
          </w:p>
          <w:p w:rsidR="00187072" w:rsidRPr="00F07185" w:rsidRDefault="00187072" w:rsidP="00187072">
            <w:pPr>
              <w:tabs>
                <w:tab w:val="left" w:pos="-720"/>
              </w:tabs>
              <w:suppressAutoHyphens/>
              <w:rPr>
                <w:spacing w:val="-2"/>
                <w:sz w:val="24"/>
                <w:szCs w:val="24"/>
              </w:rPr>
            </w:pPr>
            <w:r w:rsidRPr="00F07185">
              <w:rPr>
                <w:spacing w:val="-2"/>
                <w:sz w:val="24"/>
                <w:szCs w:val="24"/>
              </w:rPr>
              <w:t>______________________________________</w:t>
            </w:r>
          </w:p>
          <w:p w:rsidR="00187072" w:rsidRPr="00F07185" w:rsidRDefault="00187072" w:rsidP="00187072">
            <w:pPr>
              <w:tabs>
                <w:tab w:val="left" w:pos="-720"/>
              </w:tabs>
              <w:suppressAutoHyphens/>
              <w:rPr>
                <w:spacing w:val="-2"/>
                <w:sz w:val="24"/>
                <w:szCs w:val="24"/>
              </w:rPr>
            </w:pPr>
            <w:r w:rsidRPr="00F07185">
              <w:rPr>
                <w:spacing w:val="-2"/>
                <w:sz w:val="24"/>
                <w:szCs w:val="24"/>
              </w:rPr>
              <w:t>Contractor name</w:t>
            </w:r>
          </w:p>
        </w:tc>
        <w:tc>
          <w:tcPr>
            <w:tcW w:w="5550" w:type="dxa"/>
            <w:tcMar>
              <w:left w:w="115" w:type="dxa"/>
            </w:tcMar>
          </w:tcPr>
          <w:p w:rsidR="00187072" w:rsidRPr="00F07185" w:rsidRDefault="00187072" w:rsidP="00187072">
            <w:pPr>
              <w:tabs>
                <w:tab w:val="left" w:pos="-720"/>
              </w:tabs>
              <w:suppressAutoHyphens/>
              <w:rPr>
                <w:spacing w:val="-2"/>
                <w:sz w:val="24"/>
                <w:szCs w:val="24"/>
              </w:rPr>
            </w:pPr>
          </w:p>
          <w:p w:rsidR="00187072" w:rsidRPr="00F07185" w:rsidRDefault="00187072" w:rsidP="00187072">
            <w:pPr>
              <w:tabs>
                <w:tab w:val="left" w:pos="-720"/>
              </w:tabs>
              <w:suppressAutoHyphens/>
              <w:rPr>
                <w:spacing w:val="-2"/>
                <w:sz w:val="24"/>
                <w:szCs w:val="24"/>
              </w:rPr>
            </w:pPr>
            <w:r w:rsidRPr="00F07185">
              <w:rPr>
                <w:spacing w:val="-2"/>
                <w:sz w:val="24"/>
                <w:szCs w:val="24"/>
              </w:rPr>
              <w:t>______________________________________</w:t>
            </w:r>
          </w:p>
          <w:p w:rsidR="00187072" w:rsidRPr="00F07185" w:rsidRDefault="00187072" w:rsidP="00187072">
            <w:pPr>
              <w:tabs>
                <w:tab w:val="left" w:pos="-720"/>
              </w:tabs>
              <w:suppressAutoHyphens/>
              <w:rPr>
                <w:spacing w:val="-2"/>
                <w:sz w:val="24"/>
                <w:szCs w:val="24"/>
              </w:rPr>
            </w:pPr>
            <w:r w:rsidRPr="00F07185">
              <w:rPr>
                <w:spacing w:val="-2"/>
                <w:sz w:val="24"/>
                <w:szCs w:val="24"/>
              </w:rPr>
              <w:t>Agency name</w:t>
            </w:r>
          </w:p>
        </w:tc>
      </w:tr>
      <w:tr w:rsidR="00187072" w:rsidRPr="00F07185">
        <w:tc>
          <w:tcPr>
            <w:tcW w:w="4500" w:type="dxa"/>
            <w:tcMar>
              <w:right w:w="58" w:type="dxa"/>
            </w:tcMar>
          </w:tcPr>
          <w:p w:rsidR="00187072" w:rsidRPr="00F07185" w:rsidRDefault="00187072" w:rsidP="00187072">
            <w:pPr>
              <w:tabs>
                <w:tab w:val="left" w:pos="-720"/>
              </w:tabs>
              <w:suppressAutoHyphens/>
              <w:rPr>
                <w:spacing w:val="-2"/>
                <w:sz w:val="24"/>
                <w:szCs w:val="24"/>
              </w:rPr>
            </w:pPr>
            <w:r w:rsidRPr="00F07185">
              <w:rPr>
                <w:spacing w:val="-2"/>
                <w:sz w:val="24"/>
                <w:szCs w:val="24"/>
              </w:rPr>
              <w:t>______________________________________</w:t>
            </w:r>
          </w:p>
          <w:p w:rsidR="00187072" w:rsidRPr="00F07185" w:rsidRDefault="00187072" w:rsidP="00187072">
            <w:pPr>
              <w:tabs>
                <w:tab w:val="left" w:pos="-720"/>
              </w:tabs>
              <w:suppressAutoHyphens/>
              <w:rPr>
                <w:spacing w:val="-2"/>
                <w:sz w:val="24"/>
                <w:szCs w:val="24"/>
              </w:rPr>
            </w:pPr>
            <w:r w:rsidRPr="00F07185">
              <w:rPr>
                <w:spacing w:val="-2"/>
                <w:sz w:val="24"/>
                <w:szCs w:val="24"/>
              </w:rPr>
              <w:t>Signature of authorized official</w:t>
            </w:r>
          </w:p>
        </w:tc>
        <w:tc>
          <w:tcPr>
            <w:tcW w:w="5550" w:type="dxa"/>
            <w:tcMar>
              <w:left w:w="115" w:type="dxa"/>
            </w:tcMar>
          </w:tcPr>
          <w:p w:rsidR="00187072" w:rsidRPr="00F0718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F07185">
              <w:rPr>
                <w:spacing w:val="-2"/>
                <w:sz w:val="24"/>
                <w:szCs w:val="24"/>
              </w:rPr>
              <w:t>______________________________________</w:t>
            </w:r>
          </w:p>
          <w:p w:rsidR="00187072" w:rsidRPr="00F07185" w:rsidRDefault="00187072" w:rsidP="00187072">
            <w:pPr>
              <w:tabs>
                <w:tab w:val="left" w:pos="-720"/>
              </w:tabs>
              <w:suppressAutoHyphens/>
              <w:rPr>
                <w:spacing w:val="-2"/>
                <w:sz w:val="24"/>
                <w:szCs w:val="24"/>
              </w:rPr>
            </w:pPr>
            <w:r w:rsidRPr="00F07185">
              <w:rPr>
                <w:spacing w:val="-2"/>
                <w:sz w:val="24"/>
                <w:szCs w:val="24"/>
              </w:rPr>
              <w:t>Signature of authorized official</w:t>
            </w:r>
          </w:p>
        </w:tc>
      </w:tr>
      <w:tr w:rsidR="00187072" w:rsidRPr="00F07185">
        <w:tc>
          <w:tcPr>
            <w:tcW w:w="4500" w:type="dxa"/>
            <w:tcMar>
              <w:right w:w="58" w:type="dxa"/>
            </w:tcMar>
          </w:tcPr>
          <w:p w:rsidR="00187072" w:rsidRPr="00F0718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F07185">
              <w:rPr>
                <w:spacing w:val="-2"/>
                <w:sz w:val="24"/>
                <w:szCs w:val="24"/>
              </w:rPr>
              <w:t>______________________________________</w:t>
            </w:r>
          </w:p>
          <w:p w:rsidR="00187072" w:rsidRPr="00F07185" w:rsidRDefault="00187072" w:rsidP="00187072">
            <w:pPr>
              <w:tabs>
                <w:tab w:val="left" w:pos="-720"/>
              </w:tabs>
              <w:suppressAutoHyphens/>
              <w:rPr>
                <w:spacing w:val="-2"/>
                <w:sz w:val="24"/>
                <w:szCs w:val="24"/>
              </w:rPr>
            </w:pPr>
            <w:r w:rsidRPr="00F07185">
              <w:rPr>
                <w:spacing w:val="-2"/>
                <w:sz w:val="24"/>
                <w:szCs w:val="24"/>
              </w:rPr>
              <w:t>(Print or type name and title)</w:t>
            </w:r>
          </w:p>
        </w:tc>
        <w:tc>
          <w:tcPr>
            <w:tcW w:w="5550" w:type="dxa"/>
            <w:tcMar>
              <w:left w:w="115" w:type="dxa"/>
            </w:tcMar>
          </w:tcPr>
          <w:p w:rsidR="00187072" w:rsidRPr="00F0718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F07185">
              <w:rPr>
                <w:spacing w:val="-2"/>
                <w:sz w:val="24"/>
                <w:szCs w:val="24"/>
              </w:rPr>
              <w:t>______________________________________</w:t>
            </w:r>
          </w:p>
          <w:p w:rsidR="00187072" w:rsidRPr="00F07185" w:rsidRDefault="00187072" w:rsidP="00187072">
            <w:pPr>
              <w:tabs>
                <w:tab w:val="left" w:pos="-720"/>
              </w:tabs>
              <w:suppressAutoHyphens/>
              <w:rPr>
                <w:spacing w:val="-2"/>
                <w:sz w:val="24"/>
                <w:szCs w:val="24"/>
              </w:rPr>
            </w:pPr>
            <w:r w:rsidRPr="00F07185">
              <w:rPr>
                <w:spacing w:val="-2"/>
                <w:sz w:val="24"/>
                <w:szCs w:val="24"/>
              </w:rPr>
              <w:t>(Print or type name and title)</w:t>
            </w:r>
          </w:p>
        </w:tc>
      </w:tr>
      <w:tr w:rsidR="00187072" w:rsidRPr="00F07185">
        <w:tc>
          <w:tcPr>
            <w:tcW w:w="4500" w:type="dxa"/>
            <w:tcMar>
              <w:right w:w="58" w:type="dxa"/>
            </w:tcMar>
          </w:tcPr>
          <w:p w:rsidR="00187072" w:rsidRPr="00F0718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F07185">
              <w:rPr>
                <w:spacing w:val="-2"/>
                <w:sz w:val="24"/>
                <w:szCs w:val="24"/>
              </w:rPr>
              <w:t>______________________________________</w:t>
            </w:r>
          </w:p>
          <w:p w:rsidR="00187072" w:rsidRPr="00F07185" w:rsidRDefault="00187072" w:rsidP="00187072">
            <w:pPr>
              <w:tabs>
                <w:tab w:val="left" w:pos="-720"/>
              </w:tabs>
              <w:suppressAutoHyphens/>
              <w:rPr>
                <w:spacing w:val="-2"/>
                <w:sz w:val="24"/>
                <w:szCs w:val="24"/>
              </w:rPr>
            </w:pPr>
            <w:r w:rsidRPr="00F07185">
              <w:rPr>
                <w:spacing w:val="-2"/>
                <w:sz w:val="24"/>
                <w:szCs w:val="24"/>
              </w:rPr>
              <w:t>Date</w:t>
            </w:r>
          </w:p>
        </w:tc>
        <w:tc>
          <w:tcPr>
            <w:tcW w:w="5550" w:type="dxa"/>
            <w:tcMar>
              <w:left w:w="115" w:type="dxa"/>
            </w:tcMar>
          </w:tcPr>
          <w:p w:rsidR="00187072" w:rsidRPr="00F0718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F07185">
              <w:rPr>
                <w:spacing w:val="-2"/>
                <w:sz w:val="24"/>
                <w:szCs w:val="24"/>
              </w:rPr>
              <w:t>______________________________________</w:t>
            </w:r>
          </w:p>
          <w:p w:rsidR="00187072" w:rsidRPr="00F07185" w:rsidRDefault="00187072" w:rsidP="00187072">
            <w:pPr>
              <w:tabs>
                <w:tab w:val="left" w:pos="-720"/>
              </w:tabs>
              <w:suppressAutoHyphens/>
              <w:rPr>
                <w:spacing w:val="-2"/>
                <w:sz w:val="24"/>
                <w:szCs w:val="24"/>
              </w:rPr>
            </w:pPr>
            <w:r w:rsidRPr="00F07185">
              <w:rPr>
                <w:spacing w:val="-2"/>
                <w:sz w:val="24"/>
                <w:szCs w:val="24"/>
              </w:rPr>
              <w:t>Date</w:t>
            </w:r>
          </w:p>
        </w:tc>
      </w:tr>
      <w:tr w:rsidR="00187072" w:rsidRPr="00F07185">
        <w:tc>
          <w:tcPr>
            <w:tcW w:w="4500" w:type="dxa"/>
            <w:tcMar>
              <w:right w:w="58" w:type="dxa"/>
            </w:tcMar>
          </w:tcPr>
          <w:p w:rsidR="00187072" w:rsidRPr="00F0718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F07185">
              <w:rPr>
                <w:spacing w:val="-2"/>
                <w:sz w:val="24"/>
                <w:szCs w:val="24"/>
              </w:rPr>
              <w:t>_______________________________</w:t>
            </w:r>
          </w:p>
          <w:p w:rsidR="00187072" w:rsidRPr="00F07185" w:rsidRDefault="00187072" w:rsidP="00187072">
            <w:pPr>
              <w:tabs>
                <w:tab w:val="left" w:pos="-720"/>
              </w:tabs>
              <w:suppressAutoHyphens/>
              <w:rPr>
                <w:spacing w:val="-2"/>
                <w:sz w:val="24"/>
                <w:szCs w:val="24"/>
              </w:rPr>
            </w:pPr>
            <w:r w:rsidRPr="00F07185">
              <w:rPr>
                <w:spacing w:val="-2"/>
                <w:sz w:val="24"/>
                <w:szCs w:val="24"/>
              </w:rPr>
              <w:t>Tax ID number</w:t>
            </w:r>
          </w:p>
        </w:tc>
        <w:tc>
          <w:tcPr>
            <w:tcW w:w="5550" w:type="dxa"/>
            <w:tcMar>
              <w:left w:w="115" w:type="dxa"/>
            </w:tcMar>
          </w:tcPr>
          <w:p w:rsidR="00187072" w:rsidRPr="00F0718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F07185">
              <w:rPr>
                <w:spacing w:val="-2"/>
                <w:sz w:val="24"/>
                <w:szCs w:val="24"/>
              </w:rPr>
              <w:t>Approved as to form by:</w:t>
            </w:r>
          </w:p>
          <w:p w:rsidR="00187072" w:rsidRPr="00F07185" w:rsidRDefault="00187072" w:rsidP="00187072">
            <w:pPr>
              <w:tabs>
                <w:tab w:val="left" w:pos="-720"/>
              </w:tabs>
              <w:suppressAutoHyphens/>
              <w:rPr>
                <w:spacing w:val="-2"/>
                <w:sz w:val="24"/>
                <w:szCs w:val="24"/>
              </w:rPr>
            </w:pPr>
          </w:p>
          <w:p w:rsidR="00187072" w:rsidRPr="00F07185" w:rsidRDefault="00187072" w:rsidP="00187072">
            <w:pPr>
              <w:tabs>
                <w:tab w:val="left" w:pos="-720"/>
              </w:tabs>
              <w:suppressAutoHyphens/>
              <w:rPr>
                <w:spacing w:val="-2"/>
                <w:sz w:val="24"/>
                <w:szCs w:val="24"/>
              </w:rPr>
            </w:pPr>
          </w:p>
          <w:p w:rsidR="00187072" w:rsidRPr="00F07185" w:rsidRDefault="00187072" w:rsidP="00187072">
            <w:pPr>
              <w:tabs>
                <w:tab w:val="left" w:pos="-720"/>
              </w:tabs>
              <w:suppressAutoHyphens/>
              <w:rPr>
                <w:spacing w:val="-2"/>
                <w:sz w:val="24"/>
                <w:szCs w:val="24"/>
              </w:rPr>
            </w:pPr>
            <w:r w:rsidRPr="00F07185">
              <w:rPr>
                <w:spacing w:val="-2"/>
                <w:sz w:val="24"/>
                <w:szCs w:val="24"/>
              </w:rPr>
              <w:t>______________________________________</w:t>
            </w:r>
          </w:p>
          <w:p w:rsidR="00187072" w:rsidRPr="00F07185" w:rsidRDefault="00187072" w:rsidP="00187072">
            <w:pPr>
              <w:tabs>
                <w:tab w:val="left" w:pos="-720"/>
              </w:tabs>
              <w:suppressAutoHyphens/>
              <w:rPr>
                <w:spacing w:val="-2"/>
                <w:sz w:val="24"/>
                <w:szCs w:val="24"/>
              </w:rPr>
            </w:pPr>
            <w:r w:rsidRPr="00F07185">
              <w:rPr>
                <w:spacing w:val="-2"/>
                <w:sz w:val="24"/>
                <w:szCs w:val="24"/>
              </w:rPr>
              <w:t>Insert name and title</w:t>
            </w:r>
          </w:p>
        </w:tc>
      </w:tr>
    </w:tbl>
    <w:p w:rsidR="005D048F" w:rsidRPr="00F07185" w:rsidRDefault="005D048F" w:rsidP="00187072">
      <w:pPr>
        <w:pStyle w:val="BodyText"/>
        <w:spacing w:after="0"/>
        <w:rPr>
          <w:rStyle w:val="RFPinsert"/>
          <w:rFonts w:cs="Times New Roman"/>
          <w:sz w:val="24"/>
          <w:szCs w:val="24"/>
        </w:rPr>
      </w:pPr>
    </w:p>
    <w:p w:rsidR="00187072" w:rsidRPr="00F07185" w:rsidRDefault="00187072" w:rsidP="00AE5BCC">
      <w:pPr>
        <w:rPr>
          <w:sz w:val="24"/>
          <w:szCs w:val="24"/>
        </w:rPr>
      </w:pPr>
      <w:r w:rsidRPr="00F07185">
        <w:rPr>
          <w:rStyle w:val="RFPinsert"/>
          <w:sz w:val="24"/>
          <w:szCs w:val="24"/>
        </w:rPr>
        <w:br w:type="page"/>
      </w:r>
      <w:r w:rsidRPr="00F07185">
        <w:rPr>
          <w:rStyle w:val="RFPinsert"/>
          <w:color w:val="auto"/>
          <w:sz w:val="24"/>
          <w:szCs w:val="24"/>
        </w:rPr>
        <w:t>A</w:t>
      </w:r>
      <w:r w:rsidR="00F05B12" w:rsidRPr="00F07185">
        <w:rPr>
          <w:rStyle w:val="RFPinsert"/>
          <w:color w:val="auto"/>
          <w:sz w:val="24"/>
          <w:szCs w:val="24"/>
        </w:rPr>
        <w:t xml:space="preserve">ttachment </w:t>
      </w:r>
      <w:r w:rsidRPr="00F07185">
        <w:rPr>
          <w:rStyle w:val="RFPinsert"/>
          <w:color w:val="auto"/>
          <w:sz w:val="24"/>
          <w:szCs w:val="24"/>
        </w:rPr>
        <w:t xml:space="preserve">1 </w:t>
      </w:r>
      <w:r w:rsidR="00683B83">
        <w:rPr>
          <w:rStyle w:val="RFPinsert"/>
          <w:color w:val="auto"/>
          <w:sz w:val="24"/>
          <w:szCs w:val="24"/>
        </w:rPr>
        <w:t>–</w:t>
      </w:r>
      <w:r w:rsidR="00B5798C">
        <w:rPr>
          <w:sz w:val="24"/>
          <w:szCs w:val="24"/>
        </w:rPr>
        <w:t xml:space="preserve"> Pricin</w:t>
      </w:r>
      <w:r w:rsidR="00683B83">
        <w:rPr>
          <w:sz w:val="24"/>
          <w:szCs w:val="24"/>
        </w:rPr>
        <w:t>g Form</w:t>
      </w:r>
    </w:p>
    <w:p w:rsidR="00187072" w:rsidRPr="00F07185" w:rsidRDefault="00187072" w:rsidP="00187072">
      <w:pPr>
        <w:pStyle w:val="Heading2"/>
        <w:numPr>
          <w:ilvl w:val="0"/>
          <w:numId w:val="0"/>
        </w:numPr>
        <w:jc w:val="left"/>
        <w:rPr>
          <w:rFonts w:cs="Times New Roman"/>
          <w:szCs w:val="24"/>
        </w:rPr>
      </w:pPr>
    </w:p>
    <w:p w:rsidR="009C00FE" w:rsidRPr="00F07185" w:rsidRDefault="009C00FE" w:rsidP="009C00FE">
      <w:pPr>
        <w:rPr>
          <w:rStyle w:val="RFPinsert"/>
          <w:rFonts w:cs="Arial"/>
          <w:b/>
          <w:sz w:val="24"/>
          <w:szCs w:val="24"/>
        </w:rPr>
      </w:pPr>
      <w:r w:rsidRPr="00F07185">
        <w:rPr>
          <w:rStyle w:val="RFPinsert"/>
          <w:sz w:val="24"/>
          <w:szCs w:val="24"/>
        </w:rPr>
        <w:t xml:space="preserve">[INSERT </w:t>
      </w:r>
      <w:r w:rsidR="00683B83">
        <w:rPr>
          <w:rStyle w:val="RFPinsert"/>
          <w:sz w:val="24"/>
          <w:szCs w:val="24"/>
        </w:rPr>
        <w:t>COMPLETED AND EXECUTED PRICING FORM</w:t>
      </w:r>
      <w:r w:rsidRPr="00F07185">
        <w:rPr>
          <w:rStyle w:val="RFPinsert"/>
          <w:sz w:val="24"/>
          <w:szCs w:val="24"/>
        </w:rPr>
        <w:t>]</w:t>
      </w:r>
    </w:p>
    <w:p w:rsidR="009C00FE" w:rsidRPr="00F07185" w:rsidRDefault="009C00FE">
      <w:pPr>
        <w:rPr>
          <w:rStyle w:val="RFPinsert"/>
          <w:sz w:val="24"/>
          <w:szCs w:val="24"/>
        </w:rPr>
      </w:pPr>
      <w:r w:rsidRPr="00F07185">
        <w:rPr>
          <w:rStyle w:val="RFPinsert"/>
          <w:sz w:val="24"/>
          <w:szCs w:val="24"/>
        </w:rPr>
        <w:br w:type="page"/>
      </w:r>
    </w:p>
    <w:p w:rsidR="00206CC6" w:rsidRDefault="005D048F" w:rsidP="00206CC6">
      <w:pPr>
        <w:pStyle w:val="RFPsectionhed"/>
        <w:rPr>
          <w:szCs w:val="24"/>
        </w:rPr>
      </w:pPr>
      <w:bookmarkStart w:id="1903" w:name="_Toc224792157"/>
      <w:bookmarkStart w:id="1904" w:name="_Toc224794850"/>
      <w:bookmarkStart w:id="1905" w:name="_Toc224795834"/>
      <w:bookmarkStart w:id="1906" w:name="_Toc224798233"/>
      <w:bookmarkStart w:id="1907" w:name="_Toc224799208"/>
      <w:bookmarkStart w:id="1908" w:name="_Toc224801156"/>
      <w:bookmarkStart w:id="1909" w:name="_Toc224792159"/>
      <w:bookmarkStart w:id="1910" w:name="_Toc224794852"/>
      <w:bookmarkStart w:id="1911" w:name="_Toc224795836"/>
      <w:bookmarkStart w:id="1912" w:name="_Toc224798235"/>
      <w:bookmarkStart w:id="1913" w:name="_Toc224799210"/>
      <w:bookmarkStart w:id="1914" w:name="_Toc224801158"/>
      <w:bookmarkStart w:id="1915" w:name="_Toc224792161"/>
      <w:bookmarkStart w:id="1916" w:name="_Toc224794854"/>
      <w:bookmarkStart w:id="1917" w:name="_Toc224795838"/>
      <w:bookmarkStart w:id="1918" w:name="_Toc224798237"/>
      <w:bookmarkStart w:id="1919" w:name="_Toc224799212"/>
      <w:bookmarkStart w:id="1920" w:name="_Toc224801160"/>
      <w:bookmarkStart w:id="1921" w:name="_Toc224792163"/>
      <w:bookmarkStart w:id="1922" w:name="_Toc224794856"/>
      <w:bookmarkStart w:id="1923" w:name="_Toc224795840"/>
      <w:bookmarkStart w:id="1924" w:name="_Toc224798239"/>
      <w:bookmarkStart w:id="1925" w:name="_Toc224799214"/>
      <w:bookmarkStart w:id="1926" w:name="_Toc224801162"/>
      <w:bookmarkStart w:id="1927" w:name="_Toc224792164"/>
      <w:bookmarkStart w:id="1928" w:name="_Toc224794857"/>
      <w:bookmarkStart w:id="1929" w:name="_Toc224795841"/>
      <w:bookmarkStart w:id="1930" w:name="_Toc224798240"/>
      <w:bookmarkStart w:id="1931" w:name="_Toc224799215"/>
      <w:bookmarkStart w:id="1932" w:name="_Toc224801163"/>
      <w:bookmarkStart w:id="1933" w:name="_Toc224792166"/>
      <w:bookmarkStart w:id="1934" w:name="_Toc224794859"/>
      <w:bookmarkStart w:id="1935" w:name="_Toc224795843"/>
      <w:bookmarkStart w:id="1936" w:name="_Toc224798242"/>
      <w:bookmarkStart w:id="1937" w:name="_Toc224799217"/>
      <w:bookmarkStart w:id="1938" w:name="_Toc224801165"/>
      <w:bookmarkStart w:id="1939" w:name="_Toc224792173"/>
      <w:bookmarkStart w:id="1940" w:name="_Toc224794866"/>
      <w:bookmarkStart w:id="1941" w:name="_Toc224795850"/>
      <w:bookmarkStart w:id="1942" w:name="_Toc224798249"/>
      <w:bookmarkStart w:id="1943" w:name="_Toc224799224"/>
      <w:bookmarkStart w:id="1944" w:name="_Toc224801172"/>
      <w:bookmarkStart w:id="1945" w:name="_Toc224792185"/>
      <w:bookmarkStart w:id="1946" w:name="_Toc224794878"/>
      <w:bookmarkStart w:id="1947" w:name="_Toc224795862"/>
      <w:bookmarkStart w:id="1948" w:name="_Toc224798261"/>
      <w:bookmarkStart w:id="1949" w:name="_Toc224799236"/>
      <w:bookmarkStart w:id="1950" w:name="_Toc224801184"/>
      <w:bookmarkStart w:id="1951" w:name="_Toc224792189"/>
      <w:bookmarkStart w:id="1952" w:name="_Toc224794882"/>
      <w:bookmarkStart w:id="1953" w:name="_Toc224795866"/>
      <w:bookmarkStart w:id="1954" w:name="_Toc224798265"/>
      <w:bookmarkStart w:id="1955" w:name="_Toc224799240"/>
      <w:bookmarkStart w:id="1956" w:name="_Toc224801188"/>
      <w:bookmarkStart w:id="1957" w:name="_Toc224792201"/>
      <w:bookmarkStart w:id="1958" w:name="_Toc224794894"/>
      <w:bookmarkStart w:id="1959" w:name="_Toc224795878"/>
      <w:bookmarkStart w:id="1960" w:name="_Toc224798277"/>
      <w:bookmarkStart w:id="1961" w:name="_Toc224799252"/>
      <w:bookmarkStart w:id="1962" w:name="_Toc224801200"/>
      <w:bookmarkStart w:id="1963" w:name="_Toc224792205"/>
      <w:bookmarkStart w:id="1964" w:name="_Toc224794898"/>
      <w:bookmarkStart w:id="1965" w:name="_Toc224795882"/>
      <w:bookmarkStart w:id="1966" w:name="_Toc224798281"/>
      <w:bookmarkStart w:id="1967" w:name="_Toc224799256"/>
      <w:bookmarkStart w:id="1968" w:name="_Toc224801204"/>
      <w:bookmarkStart w:id="1969" w:name="_Toc224792209"/>
      <w:bookmarkStart w:id="1970" w:name="_Toc224794902"/>
      <w:bookmarkStart w:id="1971" w:name="_Toc224795886"/>
      <w:bookmarkStart w:id="1972" w:name="_Toc224798285"/>
      <w:bookmarkStart w:id="1973" w:name="_Toc224799260"/>
      <w:bookmarkStart w:id="1974" w:name="_Toc224801208"/>
      <w:bookmarkStart w:id="1975" w:name="_Toc224792221"/>
      <w:bookmarkStart w:id="1976" w:name="_Toc224794914"/>
      <w:bookmarkStart w:id="1977" w:name="_Toc224795898"/>
      <w:bookmarkStart w:id="1978" w:name="_Toc224798297"/>
      <w:bookmarkStart w:id="1979" w:name="_Toc224799272"/>
      <w:bookmarkStart w:id="1980" w:name="_Toc224801220"/>
      <w:bookmarkStart w:id="1981" w:name="_Toc224792225"/>
      <w:bookmarkStart w:id="1982" w:name="_Toc224794918"/>
      <w:bookmarkStart w:id="1983" w:name="_Toc224795902"/>
      <w:bookmarkStart w:id="1984" w:name="_Toc224798301"/>
      <w:bookmarkStart w:id="1985" w:name="_Toc224799276"/>
      <w:bookmarkStart w:id="1986" w:name="_Toc224801224"/>
      <w:bookmarkStart w:id="1987" w:name="_Toc224792229"/>
      <w:bookmarkStart w:id="1988" w:name="_Toc224794922"/>
      <w:bookmarkStart w:id="1989" w:name="_Toc224795906"/>
      <w:bookmarkStart w:id="1990" w:name="_Toc224798305"/>
      <w:bookmarkStart w:id="1991" w:name="_Toc224799280"/>
      <w:bookmarkStart w:id="1992" w:name="_Toc224801228"/>
      <w:bookmarkStart w:id="1993" w:name="_Toc224792237"/>
      <w:bookmarkStart w:id="1994" w:name="_Toc224794930"/>
      <w:bookmarkStart w:id="1995" w:name="_Toc224795914"/>
      <w:bookmarkStart w:id="1996" w:name="_Toc224798313"/>
      <w:bookmarkStart w:id="1997" w:name="_Toc224799288"/>
      <w:bookmarkStart w:id="1998" w:name="_Toc224801236"/>
      <w:bookmarkStart w:id="1999" w:name="_Toc224792245"/>
      <w:bookmarkStart w:id="2000" w:name="_Toc224794938"/>
      <w:bookmarkStart w:id="2001" w:name="_Toc224795922"/>
      <w:bookmarkStart w:id="2002" w:name="_Toc224798321"/>
      <w:bookmarkStart w:id="2003" w:name="_Toc224799296"/>
      <w:bookmarkStart w:id="2004" w:name="_Toc224801244"/>
      <w:bookmarkStart w:id="2005" w:name="_Toc224792249"/>
      <w:bookmarkStart w:id="2006" w:name="_Toc224794942"/>
      <w:bookmarkStart w:id="2007" w:name="_Toc224795926"/>
      <w:bookmarkStart w:id="2008" w:name="_Toc224798325"/>
      <w:bookmarkStart w:id="2009" w:name="_Toc224799300"/>
      <w:bookmarkStart w:id="2010" w:name="_Toc224801248"/>
      <w:bookmarkStart w:id="2011" w:name="_Toc257815135"/>
      <w:bookmarkStart w:id="2012" w:name="_Toc519520755"/>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r w:rsidRPr="00F07185">
        <w:rPr>
          <w:szCs w:val="24"/>
        </w:rPr>
        <w:t xml:space="preserve">SECTION 11: </w:t>
      </w:r>
      <w:bookmarkEnd w:id="2011"/>
      <w:r w:rsidRPr="00F07185">
        <w:rPr>
          <w:szCs w:val="24"/>
        </w:rPr>
        <w:t>APPENDIXES</w:t>
      </w:r>
      <w:bookmarkStart w:id="2013" w:name="_Toc257815136"/>
      <w:bookmarkEnd w:id="2012"/>
    </w:p>
    <w:p w:rsidR="008E36E0" w:rsidRDefault="005D048F" w:rsidP="008E36E0">
      <w:pPr>
        <w:pStyle w:val="Header1"/>
        <w:rPr>
          <w:rStyle w:val="Heading1Char"/>
          <w:rFonts w:ascii="Times New Roman" w:hAnsi="Times New Roman" w:cs="Times New Roman"/>
          <w:b/>
          <w:sz w:val="24"/>
          <w:szCs w:val="24"/>
        </w:rPr>
      </w:pPr>
      <w:bookmarkStart w:id="2014" w:name="_Toc519520756"/>
      <w:r w:rsidRPr="00414F23">
        <w:rPr>
          <w:rStyle w:val="Heading1Char"/>
          <w:rFonts w:ascii="Times New Roman" w:hAnsi="Times New Roman" w:cs="Times New Roman"/>
          <w:b/>
          <w:sz w:val="24"/>
          <w:szCs w:val="24"/>
        </w:rPr>
        <w:t xml:space="preserve">Appendix </w:t>
      </w:r>
      <w:r w:rsidR="00D32506" w:rsidRPr="00414F23">
        <w:rPr>
          <w:rStyle w:val="Heading1Char"/>
          <w:rFonts w:ascii="Times New Roman" w:hAnsi="Times New Roman" w:cs="Times New Roman"/>
          <w:b/>
          <w:sz w:val="24"/>
          <w:szCs w:val="24"/>
        </w:rPr>
        <w:t>-A-</w:t>
      </w:r>
      <w:r w:rsidR="00D37946" w:rsidRPr="00414F23">
        <w:rPr>
          <w:rStyle w:val="Heading1Char"/>
          <w:rFonts w:ascii="Times New Roman" w:hAnsi="Times New Roman" w:cs="Times New Roman"/>
          <w:b/>
          <w:sz w:val="24"/>
          <w:szCs w:val="24"/>
        </w:rPr>
        <w:t xml:space="preserve">1 </w:t>
      </w:r>
      <w:bookmarkEnd w:id="2013"/>
      <w:bookmarkEnd w:id="2014"/>
    </w:p>
    <w:p w:rsidR="00B13859" w:rsidRDefault="00B13859">
      <w:pPr>
        <w:rPr>
          <w:rStyle w:val="Heading1Char"/>
          <w:rFonts w:ascii="Times New Roman" w:hAnsi="Times New Roman" w:cs="Times New Roman"/>
          <w:b w:val="0"/>
          <w:sz w:val="24"/>
          <w:szCs w:val="24"/>
        </w:rPr>
      </w:pPr>
    </w:p>
    <w:p w:rsidR="00565ACF" w:rsidRPr="00F07185" w:rsidRDefault="00565ACF" w:rsidP="006B62BA">
      <w:pPr>
        <w:pStyle w:val="Header1"/>
      </w:pPr>
      <w:bookmarkStart w:id="2015" w:name="_Toc519520761"/>
      <w:r w:rsidRPr="00F07185">
        <w:rPr>
          <w:rStyle w:val="Heading1Char"/>
          <w:rFonts w:ascii="Times New Roman" w:hAnsi="Times New Roman" w:cs="Times New Roman"/>
          <w:sz w:val="24"/>
          <w:szCs w:val="24"/>
        </w:rPr>
        <w:t>Appendix B</w:t>
      </w:r>
      <w:bookmarkEnd w:id="2015"/>
      <w:r w:rsidRPr="00F07185">
        <w:t>: Visual Inspection and Road Test Forms</w:t>
      </w:r>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firstRow="0" w:lastRow="0" w:firstColumn="0" w:lastColumn="0" w:noHBand="0" w:noVBand="0"/>
      </w:tblPr>
      <w:tblGrid>
        <w:gridCol w:w="66"/>
      </w:tblGrid>
      <w:tr w:rsidR="00565ACF" w:rsidRPr="00F07185">
        <w:trPr>
          <w:tblCellSpacing w:w="0" w:type="dxa"/>
        </w:trPr>
        <w:tc>
          <w:tcPr>
            <w:tcW w:w="0" w:type="auto"/>
            <w:vAlign w:val="center"/>
          </w:tcPr>
          <w:p w:rsidR="00565ACF" w:rsidRPr="00F07185" w:rsidRDefault="00565ACF" w:rsidP="00565ACF">
            <w:pPr>
              <w:rPr>
                <w:color w:val="464646"/>
                <w:sz w:val="24"/>
                <w:szCs w:val="24"/>
              </w:rPr>
            </w:pPr>
          </w:p>
        </w:tc>
      </w:tr>
    </w:tbl>
    <w:tbl>
      <w:tblPr>
        <w:tblW w:w="5005" w:type="pct"/>
        <w:tblCellSpacing w:w="7" w:type="dxa"/>
        <w:tblInd w:w="-10" w:type="dxa"/>
        <w:tblCellMar>
          <w:top w:w="15" w:type="dxa"/>
          <w:left w:w="15" w:type="dxa"/>
          <w:bottom w:w="15" w:type="dxa"/>
          <w:right w:w="15" w:type="dxa"/>
        </w:tblCellMar>
        <w:tblLook w:val="0000" w:firstRow="0" w:lastRow="0" w:firstColumn="0" w:lastColumn="0" w:noHBand="0" w:noVBand="0"/>
      </w:tblPr>
      <w:tblGrid>
        <w:gridCol w:w="4717"/>
        <w:gridCol w:w="4710"/>
      </w:tblGrid>
      <w:tr w:rsidR="00565ACF" w:rsidRPr="00F07185">
        <w:trPr>
          <w:tblCellSpacing w:w="7" w:type="dxa"/>
        </w:trPr>
        <w:tc>
          <w:tcPr>
            <w:tcW w:w="2490" w:type="pct"/>
            <w:vAlign w:val="center"/>
          </w:tcPr>
          <w:p w:rsidR="00565ACF" w:rsidRPr="00F07185" w:rsidRDefault="00565ACF" w:rsidP="00565ACF">
            <w:pPr>
              <w:rPr>
                <w:sz w:val="24"/>
                <w:szCs w:val="24"/>
              </w:rPr>
            </w:pPr>
            <w:r w:rsidRPr="00F07185">
              <w:rPr>
                <w:sz w:val="24"/>
                <w:szCs w:val="24"/>
              </w:rPr>
              <w:t>Guide for Inspection:</w:t>
            </w:r>
          </w:p>
        </w:tc>
        <w:tc>
          <w:tcPr>
            <w:tcW w:w="2486" w:type="pct"/>
            <w:vAlign w:val="center"/>
          </w:tcPr>
          <w:p w:rsidR="00565ACF" w:rsidRPr="00F07185" w:rsidRDefault="00565ACF" w:rsidP="00565ACF">
            <w:pPr>
              <w:rPr>
                <w:sz w:val="24"/>
                <w:szCs w:val="24"/>
              </w:rPr>
            </w:pPr>
            <w:r w:rsidRPr="00F07185">
              <w:rPr>
                <w:sz w:val="24"/>
                <w:szCs w:val="24"/>
              </w:rPr>
              <w:t>Coach Manufacturer________________________</w:t>
            </w:r>
          </w:p>
        </w:tc>
      </w:tr>
      <w:tr w:rsidR="00565ACF" w:rsidRPr="00F07185">
        <w:trPr>
          <w:tblCellSpacing w:w="7" w:type="dxa"/>
        </w:trPr>
        <w:tc>
          <w:tcPr>
            <w:tcW w:w="2490" w:type="pct"/>
            <w:vAlign w:val="center"/>
          </w:tcPr>
          <w:p w:rsidR="00565ACF" w:rsidRPr="00F07185" w:rsidRDefault="00565ACF" w:rsidP="00565ACF">
            <w:pPr>
              <w:rPr>
                <w:sz w:val="24"/>
                <w:szCs w:val="24"/>
              </w:rPr>
            </w:pPr>
            <w:r w:rsidRPr="00F07185">
              <w:rPr>
                <w:sz w:val="24"/>
                <w:szCs w:val="24"/>
              </w:rPr>
              <w:t xml:space="preserve">The Following Items Should Be Inspected </w:t>
            </w:r>
          </w:p>
        </w:tc>
        <w:tc>
          <w:tcPr>
            <w:tcW w:w="2486" w:type="pct"/>
          </w:tcPr>
          <w:p w:rsidR="00565ACF" w:rsidRPr="00F07185" w:rsidRDefault="00565ACF" w:rsidP="00565ACF">
            <w:pPr>
              <w:rPr>
                <w:sz w:val="24"/>
                <w:szCs w:val="24"/>
              </w:rPr>
            </w:pPr>
            <w:r w:rsidRPr="00F07185">
              <w:rPr>
                <w:sz w:val="24"/>
                <w:szCs w:val="24"/>
              </w:rPr>
              <w:t>Coach Number____________________________</w:t>
            </w:r>
          </w:p>
        </w:tc>
      </w:tr>
      <w:tr w:rsidR="00565ACF" w:rsidRPr="00F07185">
        <w:trPr>
          <w:tblCellSpacing w:w="7" w:type="dxa"/>
        </w:trPr>
        <w:tc>
          <w:tcPr>
            <w:tcW w:w="2490" w:type="pct"/>
            <w:vAlign w:val="center"/>
          </w:tcPr>
          <w:p w:rsidR="00565ACF" w:rsidRPr="00F07185" w:rsidRDefault="00565ACF" w:rsidP="00565ACF">
            <w:pPr>
              <w:rPr>
                <w:sz w:val="24"/>
                <w:szCs w:val="24"/>
              </w:rPr>
            </w:pPr>
            <w:r w:rsidRPr="00F07185">
              <w:rPr>
                <w:sz w:val="24"/>
                <w:szCs w:val="24"/>
              </w:rPr>
              <w:t>on Every Coach of Each Order</w:t>
            </w:r>
          </w:p>
        </w:tc>
        <w:tc>
          <w:tcPr>
            <w:tcW w:w="2486" w:type="pct"/>
            <w:vAlign w:val="center"/>
          </w:tcPr>
          <w:p w:rsidR="00565ACF" w:rsidRPr="00F07185" w:rsidRDefault="00565ACF" w:rsidP="00565ACF">
            <w:pPr>
              <w:rPr>
                <w:sz w:val="24"/>
                <w:szCs w:val="24"/>
              </w:rPr>
            </w:pPr>
            <w:r w:rsidRPr="00F07185">
              <w:rPr>
                <w:sz w:val="24"/>
                <w:szCs w:val="24"/>
              </w:rPr>
              <w:t>Test Location_____________________________</w:t>
            </w:r>
          </w:p>
        </w:tc>
      </w:tr>
    </w:tbl>
    <w:tbl>
      <w:tblPr>
        <w:tblpPr w:leftFromText="180" w:rightFromText="180" w:vertAnchor="text" w:tblpY="343"/>
        <w:tblW w:w="4685"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18"/>
        <w:gridCol w:w="1751"/>
        <w:gridCol w:w="1617"/>
        <w:gridCol w:w="945"/>
        <w:gridCol w:w="1409"/>
        <w:gridCol w:w="2003"/>
      </w:tblGrid>
      <w:tr w:rsidR="00565ACF" w:rsidRPr="00F07185">
        <w:trPr>
          <w:tblCellSpacing w:w="7" w:type="dxa"/>
        </w:trPr>
        <w:tc>
          <w:tcPr>
            <w:tcW w:w="740" w:type="pct"/>
            <w:shd w:val="clear" w:color="auto" w:fill="EEF5FF"/>
          </w:tcPr>
          <w:p w:rsidR="00565ACF" w:rsidRPr="00AE5BCC" w:rsidRDefault="00565ACF" w:rsidP="00565ACF">
            <w:pPr>
              <w:pStyle w:val="NormalWeb"/>
              <w:jc w:val="center"/>
              <w:rPr>
                <w:b/>
                <w:bCs/>
                <w:caps/>
                <w:sz w:val="22"/>
                <w:szCs w:val="22"/>
              </w:rPr>
            </w:pPr>
            <w:r w:rsidRPr="00AE5BCC">
              <w:rPr>
                <w:b/>
                <w:bCs/>
                <w:caps/>
                <w:sz w:val="22"/>
                <w:szCs w:val="22"/>
              </w:rPr>
              <w:t>Item</w:t>
            </w:r>
          </w:p>
        </w:tc>
        <w:tc>
          <w:tcPr>
            <w:tcW w:w="959" w:type="pct"/>
            <w:shd w:val="clear" w:color="auto" w:fill="EEF5FF"/>
          </w:tcPr>
          <w:p w:rsidR="00565ACF" w:rsidRPr="00AE5BCC" w:rsidRDefault="00565ACF" w:rsidP="00565ACF">
            <w:pPr>
              <w:pStyle w:val="NormalWeb"/>
              <w:jc w:val="center"/>
              <w:rPr>
                <w:b/>
                <w:bCs/>
                <w:caps/>
                <w:sz w:val="22"/>
                <w:szCs w:val="22"/>
              </w:rPr>
            </w:pPr>
            <w:r w:rsidRPr="00AE5BCC">
              <w:rPr>
                <w:b/>
                <w:bCs/>
                <w:caps/>
                <w:sz w:val="22"/>
                <w:szCs w:val="22"/>
              </w:rPr>
              <w:t>Requirement</w:t>
            </w:r>
          </w:p>
        </w:tc>
        <w:tc>
          <w:tcPr>
            <w:tcW w:w="885" w:type="pct"/>
            <w:shd w:val="clear" w:color="auto" w:fill="EEF5FF"/>
          </w:tcPr>
          <w:p w:rsidR="00565ACF" w:rsidRPr="00AE5BCC" w:rsidRDefault="00565ACF" w:rsidP="00565ACF">
            <w:pPr>
              <w:pStyle w:val="NormalWeb"/>
              <w:jc w:val="center"/>
              <w:rPr>
                <w:b/>
                <w:bCs/>
                <w:caps/>
                <w:sz w:val="22"/>
                <w:szCs w:val="22"/>
              </w:rPr>
            </w:pPr>
            <w:r w:rsidRPr="00AE5BCC">
              <w:rPr>
                <w:b/>
                <w:bCs/>
                <w:caps/>
                <w:sz w:val="22"/>
                <w:szCs w:val="22"/>
              </w:rPr>
              <w:t>Inspection</w:t>
            </w:r>
            <w:r w:rsidRPr="00AE5BCC">
              <w:rPr>
                <w:b/>
                <w:bCs/>
                <w:caps/>
                <w:sz w:val="22"/>
                <w:szCs w:val="22"/>
              </w:rPr>
              <w:br/>
              <w:t>Instruction</w:t>
            </w:r>
          </w:p>
        </w:tc>
        <w:tc>
          <w:tcPr>
            <w:tcW w:w="513" w:type="pct"/>
            <w:shd w:val="clear" w:color="auto" w:fill="EEF5FF"/>
          </w:tcPr>
          <w:p w:rsidR="00565ACF" w:rsidRPr="00AE5BCC" w:rsidRDefault="00565ACF" w:rsidP="00565ACF">
            <w:pPr>
              <w:pStyle w:val="NormalWeb"/>
              <w:jc w:val="center"/>
              <w:rPr>
                <w:b/>
                <w:bCs/>
                <w:caps/>
                <w:sz w:val="22"/>
                <w:szCs w:val="22"/>
              </w:rPr>
            </w:pPr>
            <w:r w:rsidRPr="00AE5BCC">
              <w:rPr>
                <w:b/>
                <w:bCs/>
                <w:caps/>
                <w:sz w:val="22"/>
                <w:szCs w:val="22"/>
              </w:rPr>
              <w:t>Result</w:t>
            </w:r>
          </w:p>
        </w:tc>
        <w:tc>
          <w:tcPr>
            <w:tcW w:w="770" w:type="pct"/>
            <w:shd w:val="clear" w:color="auto" w:fill="EEF5FF"/>
          </w:tcPr>
          <w:p w:rsidR="00565ACF" w:rsidRPr="00AE5BCC" w:rsidRDefault="00565ACF" w:rsidP="00565ACF">
            <w:pPr>
              <w:pStyle w:val="NormalWeb"/>
              <w:jc w:val="center"/>
              <w:rPr>
                <w:b/>
                <w:bCs/>
                <w:caps/>
                <w:sz w:val="22"/>
                <w:szCs w:val="22"/>
              </w:rPr>
            </w:pPr>
            <w:r w:rsidRPr="00AE5BCC">
              <w:rPr>
                <w:b/>
                <w:bCs/>
                <w:caps/>
                <w:sz w:val="22"/>
                <w:szCs w:val="22"/>
              </w:rPr>
              <w:t>Inspector/</w:t>
            </w:r>
            <w:r w:rsidRPr="00AE5BCC">
              <w:rPr>
                <w:b/>
                <w:bCs/>
                <w:caps/>
                <w:sz w:val="22"/>
                <w:szCs w:val="22"/>
              </w:rPr>
              <w:br/>
              <w:t>Date</w:t>
            </w:r>
          </w:p>
        </w:tc>
        <w:tc>
          <w:tcPr>
            <w:tcW w:w="1084" w:type="pct"/>
            <w:shd w:val="clear" w:color="auto" w:fill="EEF5FF"/>
          </w:tcPr>
          <w:p w:rsidR="00565ACF" w:rsidRPr="00AE5BCC" w:rsidRDefault="00565ACF" w:rsidP="00565ACF">
            <w:pPr>
              <w:pStyle w:val="NormalWeb"/>
              <w:jc w:val="center"/>
              <w:rPr>
                <w:b/>
                <w:bCs/>
                <w:caps/>
                <w:sz w:val="22"/>
                <w:szCs w:val="22"/>
              </w:rPr>
            </w:pPr>
            <w:r w:rsidRPr="00AE5BCC">
              <w:rPr>
                <w:b/>
                <w:bCs/>
                <w:caps/>
                <w:sz w:val="22"/>
                <w:szCs w:val="22"/>
              </w:rPr>
              <w:t>Remarks/Notes</w:t>
            </w:r>
          </w:p>
        </w:tc>
      </w:tr>
      <w:tr w:rsidR="00565ACF" w:rsidRPr="00F07185">
        <w:trPr>
          <w:tblCellSpacing w:w="7" w:type="dxa"/>
        </w:trPr>
        <w:tc>
          <w:tcPr>
            <w:tcW w:w="740" w:type="pct"/>
          </w:tcPr>
          <w:p w:rsidR="00565ACF" w:rsidRPr="00AE5BCC" w:rsidRDefault="00565ACF" w:rsidP="00565ACF">
            <w:pPr>
              <w:pStyle w:val="NormalWeb"/>
              <w:jc w:val="center"/>
              <w:rPr>
                <w:sz w:val="22"/>
                <w:szCs w:val="22"/>
              </w:rPr>
            </w:pPr>
            <w:r w:rsidRPr="00AE5BCC">
              <w:rPr>
                <w:sz w:val="22"/>
                <w:szCs w:val="22"/>
              </w:rPr>
              <w:t>Curb Weight</w:t>
            </w:r>
          </w:p>
        </w:tc>
        <w:tc>
          <w:tcPr>
            <w:tcW w:w="959" w:type="pct"/>
          </w:tcPr>
          <w:p w:rsidR="00565ACF" w:rsidRPr="00AE5BCC" w:rsidRDefault="00565ACF" w:rsidP="00565ACF">
            <w:pPr>
              <w:rPr>
                <w:color w:val="464646"/>
                <w:sz w:val="22"/>
                <w:szCs w:val="22"/>
              </w:rPr>
            </w:pPr>
            <w:r w:rsidRPr="00AE5BCC">
              <w:rPr>
                <w:color w:val="464646"/>
                <w:sz w:val="22"/>
                <w:szCs w:val="22"/>
              </w:rPr>
              <w:t>Maximum curb weight of lb.</w:t>
            </w:r>
            <w:r w:rsidR="00AE5BCC">
              <w:rPr>
                <w:color w:val="464646"/>
                <w:sz w:val="22"/>
                <w:szCs w:val="22"/>
              </w:rPr>
              <w:t xml:space="preserve"> </w:t>
            </w:r>
          </w:p>
        </w:tc>
        <w:tc>
          <w:tcPr>
            <w:tcW w:w="885" w:type="pct"/>
          </w:tcPr>
          <w:p w:rsidR="00565ACF" w:rsidRPr="00AE5BCC" w:rsidRDefault="00565ACF" w:rsidP="00565ACF">
            <w:pPr>
              <w:rPr>
                <w:color w:val="464646"/>
                <w:sz w:val="22"/>
                <w:szCs w:val="22"/>
              </w:rPr>
            </w:pPr>
            <w:r w:rsidRPr="00AE5BCC">
              <w:rPr>
                <w:color w:val="464646"/>
                <w:sz w:val="22"/>
                <w:szCs w:val="22"/>
              </w:rPr>
              <w:t>Measure on certified scale</w:t>
            </w:r>
            <w:r w:rsidR="00AE5BCC">
              <w:rPr>
                <w:color w:val="464646"/>
                <w:sz w:val="22"/>
                <w:szCs w:val="22"/>
              </w:rPr>
              <w:t>, front and rear axles</w:t>
            </w:r>
          </w:p>
        </w:tc>
        <w:tc>
          <w:tcPr>
            <w:tcW w:w="513" w:type="pct"/>
          </w:tcPr>
          <w:p w:rsidR="00565ACF" w:rsidRPr="00AE5BCC" w:rsidRDefault="00565ACF" w:rsidP="00565ACF">
            <w:pPr>
              <w:pStyle w:val="NormalWeb"/>
              <w:jc w:val="center"/>
              <w:rPr>
                <w:sz w:val="22"/>
                <w:szCs w:val="22"/>
              </w:rPr>
            </w:pPr>
            <w:r w:rsidRPr="00AE5BCC">
              <w:rPr>
                <w:sz w:val="22"/>
                <w:szCs w:val="22"/>
              </w:rPr>
              <w:t>Weight</w:t>
            </w:r>
          </w:p>
        </w:tc>
        <w:tc>
          <w:tcPr>
            <w:tcW w:w="770" w:type="pct"/>
          </w:tcPr>
          <w:p w:rsidR="00565ACF" w:rsidRPr="00AE5BCC" w:rsidRDefault="00565ACF" w:rsidP="00565ACF">
            <w:pPr>
              <w:rPr>
                <w:color w:val="464646"/>
                <w:sz w:val="22"/>
                <w:szCs w:val="22"/>
              </w:rPr>
            </w:pPr>
            <w:r w:rsidRPr="00AE5BCC">
              <w:rPr>
                <w:color w:val="464646"/>
                <w:sz w:val="22"/>
                <w:szCs w:val="22"/>
              </w:rPr>
              <w:t> </w:t>
            </w:r>
          </w:p>
        </w:tc>
        <w:tc>
          <w:tcPr>
            <w:tcW w:w="1084" w:type="pct"/>
          </w:tcPr>
          <w:p w:rsidR="00565ACF" w:rsidRPr="00AE5BCC" w:rsidRDefault="00565ACF" w:rsidP="00565ACF">
            <w:pPr>
              <w:rPr>
                <w:color w:val="464646"/>
                <w:sz w:val="22"/>
                <w:szCs w:val="22"/>
              </w:rPr>
            </w:pPr>
            <w:r w:rsidRPr="00AE5BCC">
              <w:rPr>
                <w:color w:val="464646"/>
                <w:sz w:val="22"/>
                <w:szCs w:val="22"/>
              </w:rPr>
              <w:t> </w:t>
            </w:r>
          </w:p>
        </w:tc>
      </w:tr>
      <w:tr w:rsidR="00565ACF" w:rsidRPr="00F07185">
        <w:trPr>
          <w:tblCellSpacing w:w="7" w:type="dxa"/>
        </w:trPr>
        <w:tc>
          <w:tcPr>
            <w:tcW w:w="740" w:type="pct"/>
          </w:tcPr>
          <w:p w:rsidR="00565ACF" w:rsidRPr="00AE5BCC" w:rsidRDefault="00565ACF" w:rsidP="00565ACF">
            <w:pPr>
              <w:pStyle w:val="NormalWeb"/>
              <w:jc w:val="center"/>
              <w:rPr>
                <w:sz w:val="22"/>
                <w:szCs w:val="22"/>
              </w:rPr>
            </w:pPr>
            <w:r w:rsidRPr="00AE5BCC">
              <w:rPr>
                <w:sz w:val="22"/>
                <w:szCs w:val="22"/>
              </w:rPr>
              <w:t>FMVSS Stickers</w:t>
            </w:r>
          </w:p>
        </w:tc>
        <w:tc>
          <w:tcPr>
            <w:tcW w:w="959" w:type="pct"/>
          </w:tcPr>
          <w:p w:rsidR="00565ACF" w:rsidRPr="00AE5BCC" w:rsidRDefault="00565ACF" w:rsidP="00565ACF">
            <w:pPr>
              <w:rPr>
                <w:color w:val="464646"/>
                <w:sz w:val="22"/>
                <w:szCs w:val="22"/>
              </w:rPr>
            </w:pPr>
            <w:r w:rsidRPr="00AE5BCC">
              <w:rPr>
                <w:color w:val="464646"/>
                <w:sz w:val="22"/>
                <w:szCs w:val="22"/>
              </w:rPr>
              <w:t>Affixed to vehicle</w:t>
            </w:r>
          </w:p>
        </w:tc>
        <w:tc>
          <w:tcPr>
            <w:tcW w:w="885" w:type="pct"/>
          </w:tcPr>
          <w:p w:rsidR="00565ACF" w:rsidRPr="00AE5BCC" w:rsidRDefault="00565ACF" w:rsidP="00565ACF">
            <w:pPr>
              <w:rPr>
                <w:color w:val="464646"/>
                <w:sz w:val="22"/>
                <w:szCs w:val="22"/>
              </w:rPr>
            </w:pPr>
            <w:r w:rsidRPr="00AE5BCC">
              <w:rPr>
                <w:color w:val="464646"/>
                <w:sz w:val="22"/>
                <w:szCs w:val="22"/>
              </w:rPr>
              <w:t>Locate sticker</w:t>
            </w:r>
          </w:p>
        </w:tc>
        <w:tc>
          <w:tcPr>
            <w:tcW w:w="513" w:type="pct"/>
          </w:tcPr>
          <w:p w:rsidR="00565ACF" w:rsidRPr="00AE5BCC" w:rsidRDefault="00565ACF" w:rsidP="00565ACF">
            <w:pPr>
              <w:pStyle w:val="NormalWeb"/>
              <w:jc w:val="center"/>
              <w:rPr>
                <w:sz w:val="22"/>
                <w:szCs w:val="22"/>
              </w:rPr>
            </w:pPr>
            <w:r w:rsidRPr="00AE5BCC">
              <w:rPr>
                <w:sz w:val="22"/>
                <w:szCs w:val="22"/>
              </w:rPr>
              <w:t>Pass/Fail</w:t>
            </w:r>
          </w:p>
        </w:tc>
        <w:tc>
          <w:tcPr>
            <w:tcW w:w="770" w:type="pct"/>
          </w:tcPr>
          <w:p w:rsidR="00565ACF" w:rsidRPr="00AE5BCC" w:rsidRDefault="00565ACF" w:rsidP="00565ACF">
            <w:pPr>
              <w:rPr>
                <w:color w:val="464646"/>
                <w:sz w:val="22"/>
                <w:szCs w:val="22"/>
              </w:rPr>
            </w:pPr>
            <w:r w:rsidRPr="00AE5BCC">
              <w:rPr>
                <w:color w:val="464646"/>
                <w:sz w:val="22"/>
                <w:szCs w:val="22"/>
              </w:rPr>
              <w:t> </w:t>
            </w:r>
          </w:p>
        </w:tc>
        <w:tc>
          <w:tcPr>
            <w:tcW w:w="1084" w:type="pct"/>
          </w:tcPr>
          <w:p w:rsidR="00565ACF" w:rsidRPr="00AE5BCC" w:rsidRDefault="00565ACF" w:rsidP="00565ACF">
            <w:pPr>
              <w:rPr>
                <w:color w:val="464646"/>
                <w:sz w:val="22"/>
                <w:szCs w:val="22"/>
              </w:rPr>
            </w:pPr>
            <w:r w:rsidRPr="00AE5BCC">
              <w:rPr>
                <w:color w:val="464646"/>
                <w:sz w:val="22"/>
                <w:szCs w:val="22"/>
              </w:rPr>
              <w:t> </w:t>
            </w:r>
          </w:p>
        </w:tc>
      </w:tr>
      <w:tr w:rsidR="00565ACF" w:rsidRPr="00F07185">
        <w:trPr>
          <w:tblCellSpacing w:w="7" w:type="dxa"/>
        </w:trPr>
        <w:tc>
          <w:tcPr>
            <w:tcW w:w="740" w:type="pct"/>
          </w:tcPr>
          <w:p w:rsidR="00565ACF" w:rsidRPr="00AE5BCC" w:rsidRDefault="00565ACF" w:rsidP="00565ACF">
            <w:pPr>
              <w:pStyle w:val="NormalWeb"/>
              <w:jc w:val="center"/>
              <w:rPr>
                <w:sz w:val="22"/>
                <w:szCs w:val="22"/>
              </w:rPr>
            </w:pPr>
            <w:r w:rsidRPr="00AE5BCC">
              <w:rPr>
                <w:sz w:val="22"/>
                <w:szCs w:val="22"/>
              </w:rPr>
              <w:t>Finish and Color</w:t>
            </w:r>
          </w:p>
        </w:tc>
        <w:tc>
          <w:tcPr>
            <w:tcW w:w="959" w:type="pct"/>
          </w:tcPr>
          <w:p w:rsidR="00565ACF" w:rsidRPr="00AE5BCC" w:rsidRDefault="00565ACF" w:rsidP="00565ACF">
            <w:pPr>
              <w:rPr>
                <w:color w:val="464646"/>
                <w:sz w:val="22"/>
                <w:szCs w:val="22"/>
              </w:rPr>
            </w:pPr>
            <w:r w:rsidRPr="00AE5BCC">
              <w:rPr>
                <w:color w:val="464646"/>
                <w:sz w:val="22"/>
                <w:szCs w:val="22"/>
              </w:rPr>
              <w:t>Smooth body surfaces and paint</w:t>
            </w:r>
          </w:p>
        </w:tc>
        <w:tc>
          <w:tcPr>
            <w:tcW w:w="885" w:type="pct"/>
          </w:tcPr>
          <w:p w:rsidR="00565ACF" w:rsidRPr="00AE5BCC" w:rsidRDefault="00565ACF" w:rsidP="00565ACF">
            <w:pPr>
              <w:rPr>
                <w:color w:val="464646"/>
                <w:sz w:val="22"/>
                <w:szCs w:val="22"/>
              </w:rPr>
            </w:pPr>
            <w:r w:rsidRPr="00AE5BCC">
              <w:rPr>
                <w:color w:val="464646"/>
                <w:sz w:val="22"/>
                <w:szCs w:val="22"/>
              </w:rPr>
              <w:t>Visually inspect all surfaces for flaws</w:t>
            </w:r>
          </w:p>
        </w:tc>
        <w:tc>
          <w:tcPr>
            <w:tcW w:w="513" w:type="pct"/>
          </w:tcPr>
          <w:p w:rsidR="00565ACF" w:rsidRPr="00AE5BCC" w:rsidRDefault="00565ACF" w:rsidP="00565ACF">
            <w:pPr>
              <w:pStyle w:val="NormalWeb"/>
              <w:jc w:val="center"/>
              <w:rPr>
                <w:sz w:val="22"/>
                <w:szCs w:val="22"/>
              </w:rPr>
            </w:pPr>
            <w:r w:rsidRPr="00AE5BCC">
              <w:rPr>
                <w:sz w:val="22"/>
                <w:szCs w:val="22"/>
              </w:rPr>
              <w:t>Pass/Fail</w:t>
            </w:r>
          </w:p>
        </w:tc>
        <w:tc>
          <w:tcPr>
            <w:tcW w:w="770" w:type="pct"/>
          </w:tcPr>
          <w:p w:rsidR="00565ACF" w:rsidRPr="00AE5BCC" w:rsidRDefault="00565ACF" w:rsidP="00565ACF">
            <w:pPr>
              <w:rPr>
                <w:color w:val="464646"/>
                <w:sz w:val="22"/>
                <w:szCs w:val="22"/>
              </w:rPr>
            </w:pPr>
            <w:r w:rsidRPr="00AE5BCC">
              <w:rPr>
                <w:color w:val="464646"/>
                <w:sz w:val="22"/>
                <w:szCs w:val="22"/>
              </w:rPr>
              <w:t> </w:t>
            </w:r>
          </w:p>
        </w:tc>
        <w:tc>
          <w:tcPr>
            <w:tcW w:w="1084" w:type="pct"/>
          </w:tcPr>
          <w:p w:rsidR="00565ACF" w:rsidRPr="00AE5BCC" w:rsidRDefault="00565ACF" w:rsidP="00565ACF">
            <w:pPr>
              <w:rPr>
                <w:color w:val="464646"/>
                <w:sz w:val="22"/>
                <w:szCs w:val="22"/>
              </w:rPr>
            </w:pPr>
            <w:r w:rsidRPr="00AE5BCC">
              <w:rPr>
                <w:color w:val="464646"/>
                <w:sz w:val="22"/>
                <w:szCs w:val="22"/>
              </w:rPr>
              <w:t> </w:t>
            </w:r>
          </w:p>
        </w:tc>
      </w:tr>
      <w:tr w:rsidR="00565ACF" w:rsidRPr="00F07185">
        <w:trPr>
          <w:tblCellSpacing w:w="7" w:type="dxa"/>
        </w:trPr>
        <w:tc>
          <w:tcPr>
            <w:tcW w:w="740" w:type="pct"/>
          </w:tcPr>
          <w:p w:rsidR="00565ACF" w:rsidRPr="00AE5BCC" w:rsidRDefault="00565ACF" w:rsidP="00565ACF">
            <w:pPr>
              <w:pStyle w:val="NormalWeb"/>
              <w:jc w:val="center"/>
              <w:rPr>
                <w:sz w:val="22"/>
                <w:szCs w:val="22"/>
              </w:rPr>
            </w:pPr>
            <w:r w:rsidRPr="00AE5BCC">
              <w:rPr>
                <w:sz w:val="22"/>
                <w:szCs w:val="22"/>
              </w:rPr>
              <w:t>Interior Panel Fastening</w:t>
            </w:r>
          </w:p>
        </w:tc>
        <w:tc>
          <w:tcPr>
            <w:tcW w:w="959" w:type="pct"/>
          </w:tcPr>
          <w:p w:rsidR="00565ACF" w:rsidRPr="00AE5BCC" w:rsidRDefault="00565ACF" w:rsidP="00565ACF">
            <w:pPr>
              <w:rPr>
                <w:color w:val="464646"/>
                <w:sz w:val="22"/>
                <w:szCs w:val="22"/>
              </w:rPr>
            </w:pPr>
            <w:r w:rsidRPr="00AE5BCC">
              <w:rPr>
                <w:color w:val="464646"/>
                <w:sz w:val="22"/>
                <w:szCs w:val="22"/>
              </w:rPr>
              <w:t>Absence of rough edges or surfaces</w:t>
            </w:r>
          </w:p>
        </w:tc>
        <w:tc>
          <w:tcPr>
            <w:tcW w:w="885" w:type="pct"/>
          </w:tcPr>
          <w:p w:rsidR="00565ACF" w:rsidRPr="00AE5BCC" w:rsidRDefault="00565ACF" w:rsidP="00565ACF">
            <w:pPr>
              <w:rPr>
                <w:color w:val="464646"/>
                <w:sz w:val="22"/>
                <w:szCs w:val="22"/>
              </w:rPr>
            </w:pPr>
            <w:r w:rsidRPr="00AE5BCC">
              <w:rPr>
                <w:color w:val="464646"/>
                <w:sz w:val="22"/>
                <w:szCs w:val="22"/>
              </w:rPr>
              <w:t>Visually inspect for proper installation</w:t>
            </w:r>
          </w:p>
        </w:tc>
        <w:tc>
          <w:tcPr>
            <w:tcW w:w="513" w:type="pct"/>
          </w:tcPr>
          <w:p w:rsidR="00565ACF" w:rsidRPr="00AE5BCC" w:rsidRDefault="00565ACF" w:rsidP="00565ACF">
            <w:pPr>
              <w:pStyle w:val="NormalWeb"/>
              <w:jc w:val="center"/>
              <w:rPr>
                <w:sz w:val="22"/>
                <w:szCs w:val="22"/>
              </w:rPr>
            </w:pPr>
            <w:r w:rsidRPr="00AE5BCC">
              <w:rPr>
                <w:sz w:val="22"/>
                <w:szCs w:val="22"/>
              </w:rPr>
              <w:t>Pass/Fail</w:t>
            </w:r>
          </w:p>
        </w:tc>
        <w:tc>
          <w:tcPr>
            <w:tcW w:w="770" w:type="pct"/>
          </w:tcPr>
          <w:p w:rsidR="00565ACF" w:rsidRPr="00AE5BCC" w:rsidRDefault="00565ACF" w:rsidP="00565ACF">
            <w:pPr>
              <w:rPr>
                <w:color w:val="464646"/>
                <w:sz w:val="22"/>
                <w:szCs w:val="22"/>
              </w:rPr>
            </w:pPr>
            <w:r w:rsidRPr="00AE5BCC">
              <w:rPr>
                <w:color w:val="464646"/>
                <w:sz w:val="22"/>
                <w:szCs w:val="22"/>
              </w:rPr>
              <w:t> </w:t>
            </w:r>
          </w:p>
        </w:tc>
        <w:tc>
          <w:tcPr>
            <w:tcW w:w="1084" w:type="pct"/>
          </w:tcPr>
          <w:p w:rsidR="00565ACF" w:rsidRPr="00AE5BCC" w:rsidRDefault="00565ACF" w:rsidP="00565ACF">
            <w:pPr>
              <w:rPr>
                <w:color w:val="464646"/>
                <w:sz w:val="22"/>
                <w:szCs w:val="22"/>
              </w:rPr>
            </w:pPr>
            <w:r w:rsidRPr="00AE5BCC">
              <w:rPr>
                <w:color w:val="464646"/>
                <w:sz w:val="22"/>
                <w:szCs w:val="22"/>
              </w:rPr>
              <w:t> </w:t>
            </w:r>
          </w:p>
        </w:tc>
      </w:tr>
      <w:tr w:rsidR="00565ACF" w:rsidRPr="00F07185">
        <w:trPr>
          <w:tblCellSpacing w:w="7" w:type="dxa"/>
        </w:trPr>
        <w:tc>
          <w:tcPr>
            <w:tcW w:w="740" w:type="pct"/>
          </w:tcPr>
          <w:p w:rsidR="00565ACF" w:rsidRPr="00AE5BCC" w:rsidRDefault="00565ACF" w:rsidP="00565ACF">
            <w:pPr>
              <w:pStyle w:val="NormalWeb"/>
              <w:jc w:val="center"/>
              <w:rPr>
                <w:sz w:val="22"/>
                <w:szCs w:val="22"/>
              </w:rPr>
            </w:pPr>
            <w:r w:rsidRPr="00AE5BCC">
              <w:rPr>
                <w:sz w:val="22"/>
                <w:szCs w:val="22"/>
              </w:rPr>
              <w:t>Towing Devices</w:t>
            </w:r>
          </w:p>
        </w:tc>
        <w:tc>
          <w:tcPr>
            <w:tcW w:w="959" w:type="pct"/>
          </w:tcPr>
          <w:p w:rsidR="00565ACF" w:rsidRPr="00AE5BCC" w:rsidRDefault="00565ACF" w:rsidP="00565ACF">
            <w:pPr>
              <w:rPr>
                <w:color w:val="464646"/>
                <w:sz w:val="22"/>
                <w:szCs w:val="22"/>
              </w:rPr>
            </w:pPr>
            <w:r w:rsidRPr="00AE5BCC">
              <w:rPr>
                <w:color w:val="464646"/>
                <w:sz w:val="22"/>
                <w:szCs w:val="22"/>
              </w:rPr>
              <w:t>Provision of towing eyes (front/rear)</w:t>
            </w:r>
          </w:p>
        </w:tc>
        <w:tc>
          <w:tcPr>
            <w:tcW w:w="885" w:type="pct"/>
          </w:tcPr>
          <w:p w:rsidR="00565ACF" w:rsidRPr="00AE5BCC" w:rsidRDefault="00565ACF" w:rsidP="00565ACF">
            <w:pPr>
              <w:rPr>
                <w:color w:val="464646"/>
                <w:sz w:val="22"/>
                <w:szCs w:val="22"/>
              </w:rPr>
            </w:pPr>
            <w:r w:rsidRPr="00AE5BCC">
              <w:rPr>
                <w:color w:val="464646"/>
                <w:sz w:val="22"/>
                <w:szCs w:val="22"/>
              </w:rPr>
              <w:t>Verify presence of towing eyes</w:t>
            </w:r>
          </w:p>
        </w:tc>
        <w:tc>
          <w:tcPr>
            <w:tcW w:w="513" w:type="pct"/>
          </w:tcPr>
          <w:p w:rsidR="00565ACF" w:rsidRPr="00AE5BCC" w:rsidRDefault="00565ACF" w:rsidP="00565ACF">
            <w:pPr>
              <w:pStyle w:val="NormalWeb"/>
              <w:jc w:val="center"/>
              <w:rPr>
                <w:sz w:val="22"/>
                <w:szCs w:val="22"/>
              </w:rPr>
            </w:pPr>
            <w:r w:rsidRPr="00AE5BCC">
              <w:rPr>
                <w:sz w:val="22"/>
                <w:szCs w:val="22"/>
              </w:rPr>
              <w:t>Pass/Fail</w:t>
            </w:r>
          </w:p>
        </w:tc>
        <w:tc>
          <w:tcPr>
            <w:tcW w:w="770" w:type="pct"/>
          </w:tcPr>
          <w:p w:rsidR="00565ACF" w:rsidRPr="00AE5BCC" w:rsidRDefault="00565ACF" w:rsidP="00565ACF">
            <w:pPr>
              <w:rPr>
                <w:color w:val="464646"/>
                <w:sz w:val="22"/>
                <w:szCs w:val="22"/>
              </w:rPr>
            </w:pPr>
            <w:r w:rsidRPr="00AE5BCC">
              <w:rPr>
                <w:color w:val="464646"/>
                <w:sz w:val="22"/>
                <w:szCs w:val="22"/>
              </w:rPr>
              <w:t> </w:t>
            </w:r>
          </w:p>
        </w:tc>
        <w:tc>
          <w:tcPr>
            <w:tcW w:w="1084" w:type="pct"/>
          </w:tcPr>
          <w:p w:rsidR="00565ACF" w:rsidRPr="00AE5BCC" w:rsidRDefault="00565ACF" w:rsidP="00565ACF">
            <w:pPr>
              <w:rPr>
                <w:color w:val="464646"/>
                <w:sz w:val="22"/>
                <w:szCs w:val="22"/>
              </w:rPr>
            </w:pPr>
            <w:r w:rsidRPr="00AE5BCC">
              <w:rPr>
                <w:color w:val="464646"/>
                <w:sz w:val="22"/>
                <w:szCs w:val="22"/>
              </w:rPr>
              <w:t> </w:t>
            </w:r>
          </w:p>
        </w:tc>
      </w:tr>
      <w:tr w:rsidR="00565ACF" w:rsidRPr="00F07185">
        <w:trPr>
          <w:tblCellSpacing w:w="7" w:type="dxa"/>
        </w:trPr>
        <w:tc>
          <w:tcPr>
            <w:tcW w:w="740" w:type="pct"/>
          </w:tcPr>
          <w:p w:rsidR="00565ACF" w:rsidRPr="00AE5BCC" w:rsidRDefault="00565ACF" w:rsidP="00565ACF">
            <w:pPr>
              <w:pStyle w:val="NormalWeb"/>
              <w:jc w:val="center"/>
              <w:rPr>
                <w:sz w:val="22"/>
                <w:szCs w:val="22"/>
              </w:rPr>
            </w:pPr>
            <w:r w:rsidRPr="00AE5BCC">
              <w:rPr>
                <w:sz w:val="22"/>
                <w:szCs w:val="22"/>
              </w:rPr>
              <w:t>Door Control</w:t>
            </w:r>
          </w:p>
        </w:tc>
        <w:tc>
          <w:tcPr>
            <w:tcW w:w="959" w:type="pct"/>
          </w:tcPr>
          <w:p w:rsidR="00565ACF" w:rsidRPr="00AE5BCC" w:rsidRDefault="00565ACF" w:rsidP="00565ACF">
            <w:pPr>
              <w:rPr>
                <w:color w:val="464646"/>
                <w:sz w:val="22"/>
                <w:szCs w:val="22"/>
              </w:rPr>
            </w:pPr>
            <w:r w:rsidRPr="00AE5BCC">
              <w:rPr>
                <w:color w:val="464646"/>
                <w:sz w:val="22"/>
                <w:szCs w:val="22"/>
              </w:rPr>
              <w:t>Opening time of sec.</w:t>
            </w:r>
          </w:p>
        </w:tc>
        <w:tc>
          <w:tcPr>
            <w:tcW w:w="885" w:type="pct"/>
          </w:tcPr>
          <w:p w:rsidR="00565ACF" w:rsidRPr="00AE5BCC" w:rsidRDefault="00565ACF" w:rsidP="00565ACF">
            <w:pPr>
              <w:rPr>
                <w:color w:val="464646"/>
                <w:sz w:val="22"/>
                <w:szCs w:val="22"/>
              </w:rPr>
            </w:pPr>
            <w:r w:rsidRPr="00AE5BCC">
              <w:rPr>
                <w:color w:val="464646"/>
                <w:sz w:val="22"/>
                <w:szCs w:val="22"/>
              </w:rPr>
              <w:t>Verify door opening time frame</w:t>
            </w:r>
          </w:p>
        </w:tc>
        <w:tc>
          <w:tcPr>
            <w:tcW w:w="513" w:type="pct"/>
          </w:tcPr>
          <w:p w:rsidR="00565ACF" w:rsidRPr="00AE5BCC" w:rsidRDefault="00565ACF" w:rsidP="00565ACF">
            <w:pPr>
              <w:pStyle w:val="NormalWeb"/>
              <w:jc w:val="center"/>
              <w:rPr>
                <w:sz w:val="22"/>
                <w:szCs w:val="22"/>
              </w:rPr>
            </w:pPr>
            <w:r w:rsidRPr="00AE5BCC">
              <w:rPr>
                <w:sz w:val="22"/>
                <w:szCs w:val="22"/>
              </w:rPr>
              <w:t>Pass/Fail</w:t>
            </w:r>
          </w:p>
        </w:tc>
        <w:tc>
          <w:tcPr>
            <w:tcW w:w="770" w:type="pct"/>
          </w:tcPr>
          <w:p w:rsidR="00565ACF" w:rsidRPr="00AE5BCC" w:rsidRDefault="00565ACF" w:rsidP="00565ACF">
            <w:pPr>
              <w:rPr>
                <w:color w:val="464646"/>
                <w:sz w:val="22"/>
                <w:szCs w:val="22"/>
              </w:rPr>
            </w:pPr>
            <w:r w:rsidRPr="00AE5BCC">
              <w:rPr>
                <w:color w:val="464646"/>
                <w:sz w:val="22"/>
                <w:szCs w:val="22"/>
              </w:rPr>
              <w:t> </w:t>
            </w:r>
          </w:p>
        </w:tc>
        <w:tc>
          <w:tcPr>
            <w:tcW w:w="1084" w:type="pct"/>
          </w:tcPr>
          <w:p w:rsidR="00565ACF" w:rsidRPr="00AE5BCC" w:rsidRDefault="00565ACF" w:rsidP="00565ACF">
            <w:pPr>
              <w:rPr>
                <w:color w:val="464646"/>
                <w:sz w:val="22"/>
                <w:szCs w:val="22"/>
              </w:rPr>
            </w:pPr>
            <w:r w:rsidRPr="00AE5BCC">
              <w:rPr>
                <w:color w:val="464646"/>
                <w:sz w:val="22"/>
                <w:szCs w:val="22"/>
              </w:rPr>
              <w:t> </w:t>
            </w:r>
          </w:p>
        </w:tc>
      </w:tr>
      <w:tr w:rsidR="00565ACF" w:rsidRPr="00F07185">
        <w:trPr>
          <w:tblCellSpacing w:w="7" w:type="dxa"/>
        </w:trPr>
        <w:tc>
          <w:tcPr>
            <w:tcW w:w="740" w:type="pct"/>
          </w:tcPr>
          <w:p w:rsidR="00565ACF" w:rsidRPr="00AE5BCC" w:rsidRDefault="00565ACF" w:rsidP="00565ACF">
            <w:pPr>
              <w:pStyle w:val="NormalWeb"/>
              <w:jc w:val="center"/>
              <w:rPr>
                <w:sz w:val="22"/>
                <w:szCs w:val="22"/>
              </w:rPr>
            </w:pPr>
            <w:r w:rsidRPr="00AE5BCC">
              <w:rPr>
                <w:sz w:val="22"/>
                <w:szCs w:val="22"/>
              </w:rPr>
              <w:t>Interior Lighting</w:t>
            </w:r>
          </w:p>
        </w:tc>
        <w:tc>
          <w:tcPr>
            <w:tcW w:w="959" w:type="pct"/>
          </w:tcPr>
          <w:p w:rsidR="00565ACF" w:rsidRPr="00AE5BCC" w:rsidRDefault="00565ACF" w:rsidP="00565ACF">
            <w:pPr>
              <w:rPr>
                <w:color w:val="464646"/>
                <w:sz w:val="22"/>
                <w:szCs w:val="22"/>
              </w:rPr>
            </w:pPr>
            <w:r w:rsidRPr="00AE5BCC">
              <w:rPr>
                <w:color w:val="464646"/>
                <w:sz w:val="22"/>
                <w:szCs w:val="22"/>
              </w:rPr>
              <w:t>Lighting operable without engine</w:t>
            </w:r>
          </w:p>
        </w:tc>
        <w:tc>
          <w:tcPr>
            <w:tcW w:w="885" w:type="pct"/>
          </w:tcPr>
          <w:p w:rsidR="00565ACF" w:rsidRPr="00AE5BCC" w:rsidRDefault="00565ACF" w:rsidP="00565ACF">
            <w:pPr>
              <w:rPr>
                <w:color w:val="464646"/>
                <w:sz w:val="22"/>
                <w:szCs w:val="22"/>
              </w:rPr>
            </w:pPr>
            <w:r w:rsidRPr="00AE5BCC">
              <w:rPr>
                <w:color w:val="464646"/>
                <w:sz w:val="22"/>
                <w:szCs w:val="22"/>
              </w:rPr>
              <w:t>Switch on all interior lights</w:t>
            </w:r>
          </w:p>
        </w:tc>
        <w:tc>
          <w:tcPr>
            <w:tcW w:w="513" w:type="pct"/>
          </w:tcPr>
          <w:p w:rsidR="00565ACF" w:rsidRPr="00AE5BCC" w:rsidRDefault="00565ACF" w:rsidP="00565ACF">
            <w:pPr>
              <w:pStyle w:val="NormalWeb"/>
              <w:jc w:val="center"/>
              <w:rPr>
                <w:sz w:val="22"/>
                <w:szCs w:val="22"/>
              </w:rPr>
            </w:pPr>
            <w:r w:rsidRPr="00AE5BCC">
              <w:rPr>
                <w:sz w:val="22"/>
                <w:szCs w:val="22"/>
              </w:rPr>
              <w:t>Pass/Fail</w:t>
            </w:r>
          </w:p>
        </w:tc>
        <w:tc>
          <w:tcPr>
            <w:tcW w:w="770" w:type="pct"/>
          </w:tcPr>
          <w:p w:rsidR="00565ACF" w:rsidRPr="00AE5BCC" w:rsidRDefault="00565ACF" w:rsidP="00565ACF">
            <w:pPr>
              <w:rPr>
                <w:color w:val="464646"/>
                <w:sz w:val="22"/>
                <w:szCs w:val="22"/>
              </w:rPr>
            </w:pPr>
            <w:r w:rsidRPr="00AE5BCC">
              <w:rPr>
                <w:color w:val="464646"/>
                <w:sz w:val="22"/>
                <w:szCs w:val="22"/>
              </w:rPr>
              <w:t> </w:t>
            </w:r>
          </w:p>
        </w:tc>
        <w:tc>
          <w:tcPr>
            <w:tcW w:w="1084" w:type="pct"/>
          </w:tcPr>
          <w:p w:rsidR="00565ACF" w:rsidRPr="00AE5BCC" w:rsidRDefault="00565ACF" w:rsidP="00565ACF">
            <w:pPr>
              <w:rPr>
                <w:color w:val="464646"/>
                <w:sz w:val="22"/>
                <w:szCs w:val="22"/>
              </w:rPr>
            </w:pPr>
            <w:r w:rsidRPr="00AE5BCC">
              <w:rPr>
                <w:color w:val="464646"/>
                <w:sz w:val="22"/>
                <w:szCs w:val="22"/>
              </w:rPr>
              <w:t> </w:t>
            </w:r>
          </w:p>
        </w:tc>
      </w:tr>
      <w:tr w:rsidR="00565ACF" w:rsidRPr="00F07185">
        <w:trPr>
          <w:tblCellSpacing w:w="7" w:type="dxa"/>
        </w:trPr>
        <w:tc>
          <w:tcPr>
            <w:tcW w:w="740" w:type="pct"/>
          </w:tcPr>
          <w:p w:rsidR="00565ACF" w:rsidRPr="00AE5BCC" w:rsidRDefault="00565ACF" w:rsidP="00565ACF">
            <w:pPr>
              <w:pStyle w:val="NormalWeb"/>
              <w:jc w:val="center"/>
              <w:rPr>
                <w:sz w:val="22"/>
                <w:szCs w:val="22"/>
              </w:rPr>
            </w:pPr>
            <w:r w:rsidRPr="00AE5BCC">
              <w:rPr>
                <w:sz w:val="22"/>
                <w:szCs w:val="22"/>
              </w:rPr>
              <w:t>Exterior Lighting</w:t>
            </w:r>
          </w:p>
        </w:tc>
        <w:tc>
          <w:tcPr>
            <w:tcW w:w="959" w:type="pct"/>
          </w:tcPr>
          <w:p w:rsidR="00565ACF" w:rsidRPr="00AE5BCC" w:rsidRDefault="00565ACF" w:rsidP="00565ACF">
            <w:pPr>
              <w:rPr>
                <w:color w:val="464646"/>
                <w:sz w:val="22"/>
                <w:szCs w:val="22"/>
              </w:rPr>
            </w:pPr>
            <w:r w:rsidRPr="00AE5BCC">
              <w:rPr>
                <w:color w:val="464646"/>
                <w:sz w:val="22"/>
                <w:szCs w:val="22"/>
              </w:rPr>
              <w:t>All vehicle lights operable</w:t>
            </w:r>
          </w:p>
        </w:tc>
        <w:tc>
          <w:tcPr>
            <w:tcW w:w="885" w:type="pct"/>
          </w:tcPr>
          <w:p w:rsidR="00565ACF" w:rsidRPr="00AE5BCC" w:rsidRDefault="00565ACF" w:rsidP="00565ACF">
            <w:pPr>
              <w:rPr>
                <w:color w:val="464646"/>
                <w:sz w:val="22"/>
                <w:szCs w:val="22"/>
              </w:rPr>
            </w:pPr>
            <w:r w:rsidRPr="00AE5BCC">
              <w:rPr>
                <w:color w:val="464646"/>
                <w:sz w:val="22"/>
                <w:szCs w:val="22"/>
              </w:rPr>
              <w:t>Switch on and verify lamps are on</w:t>
            </w:r>
          </w:p>
        </w:tc>
        <w:tc>
          <w:tcPr>
            <w:tcW w:w="513" w:type="pct"/>
          </w:tcPr>
          <w:p w:rsidR="00565ACF" w:rsidRPr="00AE5BCC" w:rsidRDefault="00565ACF" w:rsidP="00565ACF">
            <w:pPr>
              <w:pStyle w:val="NormalWeb"/>
              <w:jc w:val="center"/>
              <w:rPr>
                <w:sz w:val="22"/>
                <w:szCs w:val="22"/>
              </w:rPr>
            </w:pPr>
            <w:r w:rsidRPr="00AE5BCC">
              <w:rPr>
                <w:sz w:val="22"/>
                <w:szCs w:val="22"/>
              </w:rPr>
              <w:t>Pass/Fail</w:t>
            </w:r>
          </w:p>
        </w:tc>
        <w:tc>
          <w:tcPr>
            <w:tcW w:w="770" w:type="pct"/>
          </w:tcPr>
          <w:p w:rsidR="00565ACF" w:rsidRPr="00AE5BCC" w:rsidRDefault="00565ACF" w:rsidP="00565ACF">
            <w:pPr>
              <w:rPr>
                <w:color w:val="464646"/>
                <w:sz w:val="22"/>
                <w:szCs w:val="22"/>
              </w:rPr>
            </w:pPr>
            <w:r w:rsidRPr="00AE5BCC">
              <w:rPr>
                <w:color w:val="464646"/>
                <w:sz w:val="22"/>
                <w:szCs w:val="22"/>
              </w:rPr>
              <w:t> </w:t>
            </w:r>
          </w:p>
        </w:tc>
        <w:tc>
          <w:tcPr>
            <w:tcW w:w="1084" w:type="pct"/>
          </w:tcPr>
          <w:p w:rsidR="00565ACF" w:rsidRPr="00AE5BCC" w:rsidRDefault="00565ACF" w:rsidP="00565ACF">
            <w:pPr>
              <w:rPr>
                <w:color w:val="464646"/>
                <w:sz w:val="22"/>
                <w:szCs w:val="22"/>
              </w:rPr>
            </w:pPr>
            <w:r w:rsidRPr="00AE5BCC">
              <w:rPr>
                <w:color w:val="464646"/>
                <w:sz w:val="22"/>
                <w:szCs w:val="22"/>
              </w:rPr>
              <w:t> </w:t>
            </w:r>
          </w:p>
        </w:tc>
      </w:tr>
      <w:tr w:rsidR="00565ACF" w:rsidRPr="00AE5BCC">
        <w:trPr>
          <w:tblCellSpacing w:w="7" w:type="dxa"/>
        </w:trPr>
        <w:tc>
          <w:tcPr>
            <w:tcW w:w="740" w:type="pct"/>
          </w:tcPr>
          <w:p w:rsidR="00565ACF" w:rsidRPr="00AE5BCC" w:rsidRDefault="00565ACF" w:rsidP="00565ACF">
            <w:pPr>
              <w:pStyle w:val="NormalWeb"/>
              <w:jc w:val="center"/>
              <w:rPr>
                <w:sz w:val="22"/>
              </w:rPr>
            </w:pPr>
          </w:p>
        </w:tc>
        <w:tc>
          <w:tcPr>
            <w:tcW w:w="959" w:type="pct"/>
          </w:tcPr>
          <w:p w:rsidR="00565ACF" w:rsidRPr="00AE5BCC" w:rsidRDefault="00565ACF" w:rsidP="00565ACF">
            <w:pPr>
              <w:rPr>
                <w:color w:val="464646"/>
                <w:sz w:val="22"/>
                <w:szCs w:val="24"/>
              </w:rPr>
            </w:pPr>
          </w:p>
        </w:tc>
        <w:tc>
          <w:tcPr>
            <w:tcW w:w="885" w:type="pct"/>
          </w:tcPr>
          <w:p w:rsidR="00565ACF" w:rsidRPr="00AE5BCC" w:rsidRDefault="00565ACF" w:rsidP="00565ACF">
            <w:pPr>
              <w:rPr>
                <w:color w:val="464646"/>
                <w:sz w:val="22"/>
                <w:szCs w:val="24"/>
              </w:rPr>
            </w:pPr>
          </w:p>
        </w:tc>
        <w:tc>
          <w:tcPr>
            <w:tcW w:w="513" w:type="pct"/>
          </w:tcPr>
          <w:p w:rsidR="00565ACF" w:rsidRPr="00AE5BCC" w:rsidRDefault="00565ACF" w:rsidP="00565ACF">
            <w:pPr>
              <w:pStyle w:val="NormalWeb"/>
              <w:jc w:val="center"/>
              <w:rPr>
                <w:sz w:val="22"/>
              </w:rPr>
            </w:pPr>
          </w:p>
        </w:tc>
        <w:tc>
          <w:tcPr>
            <w:tcW w:w="770" w:type="pct"/>
          </w:tcPr>
          <w:p w:rsidR="00565ACF" w:rsidRPr="00AE5BCC" w:rsidRDefault="00565ACF" w:rsidP="00565ACF">
            <w:pPr>
              <w:rPr>
                <w:color w:val="464646"/>
                <w:sz w:val="22"/>
                <w:szCs w:val="24"/>
              </w:rPr>
            </w:pPr>
            <w:r w:rsidRPr="00AE5BCC">
              <w:rPr>
                <w:color w:val="464646"/>
                <w:sz w:val="22"/>
                <w:szCs w:val="24"/>
              </w:rPr>
              <w:t> </w:t>
            </w:r>
          </w:p>
        </w:tc>
        <w:tc>
          <w:tcPr>
            <w:tcW w:w="1084" w:type="pct"/>
          </w:tcPr>
          <w:p w:rsidR="00565ACF" w:rsidRPr="00AE5BCC" w:rsidRDefault="00565ACF" w:rsidP="00565ACF">
            <w:pPr>
              <w:rPr>
                <w:color w:val="464646"/>
                <w:sz w:val="22"/>
                <w:szCs w:val="24"/>
              </w:rPr>
            </w:pPr>
            <w:r w:rsidRPr="00AE5BCC">
              <w:rPr>
                <w:color w:val="464646"/>
                <w:sz w:val="22"/>
                <w:szCs w:val="24"/>
              </w:rPr>
              <w:t> </w:t>
            </w:r>
          </w:p>
        </w:tc>
      </w:tr>
      <w:tr w:rsidR="00565ACF" w:rsidRPr="00AE5BCC">
        <w:trPr>
          <w:tblCellSpacing w:w="7" w:type="dxa"/>
        </w:trPr>
        <w:tc>
          <w:tcPr>
            <w:tcW w:w="740" w:type="pct"/>
          </w:tcPr>
          <w:p w:rsidR="00565ACF" w:rsidRPr="00AE5BCC" w:rsidRDefault="00565ACF" w:rsidP="00565ACF">
            <w:pPr>
              <w:pStyle w:val="NormalWeb"/>
              <w:jc w:val="center"/>
              <w:rPr>
                <w:sz w:val="22"/>
              </w:rPr>
            </w:pPr>
            <w:r w:rsidRPr="00AE5BCC">
              <w:rPr>
                <w:sz w:val="22"/>
              </w:rPr>
              <w:t>Chassis</w:t>
            </w:r>
          </w:p>
        </w:tc>
        <w:tc>
          <w:tcPr>
            <w:tcW w:w="959" w:type="pct"/>
          </w:tcPr>
          <w:p w:rsidR="00565ACF" w:rsidRPr="00AE5BCC" w:rsidRDefault="00565ACF" w:rsidP="00565ACF">
            <w:pPr>
              <w:rPr>
                <w:color w:val="464646"/>
                <w:sz w:val="22"/>
                <w:szCs w:val="24"/>
              </w:rPr>
            </w:pPr>
            <w:r w:rsidRPr="00AE5BCC">
              <w:rPr>
                <w:color w:val="464646"/>
                <w:sz w:val="22"/>
                <w:szCs w:val="24"/>
              </w:rPr>
              <w:t>Welds, axles, suspension, steering, wheels, and brakes</w:t>
            </w:r>
          </w:p>
        </w:tc>
        <w:tc>
          <w:tcPr>
            <w:tcW w:w="885" w:type="pct"/>
          </w:tcPr>
          <w:p w:rsidR="00565ACF" w:rsidRPr="00AE5BCC" w:rsidRDefault="00565ACF" w:rsidP="00565ACF">
            <w:pPr>
              <w:rPr>
                <w:color w:val="464646"/>
                <w:sz w:val="22"/>
                <w:szCs w:val="24"/>
              </w:rPr>
            </w:pPr>
            <w:r w:rsidRPr="00AE5BCC">
              <w:rPr>
                <w:color w:val="464646"/>
                <w:sz w:val="22"/>
                <w:szCs w:val="24"/>
              </w:rPr>
              <w:t>Inspect for leaks, and interference. Check fluid levels, welds, undercoating, air lines, brake slack, and lug nuts</w:t>
            </w:r>
          </w:p>
        </w:tc>
        <w:tc>
          <w:tcPr>
            <w:tcW w:w="513" w:type="pct"/>
          </w:tcPr>
          <w:p w:rsidR="00565ACF" w:rsidRPr="00AE5BCC" w:rsidRDefault="00565ACF" w:rsidP="00565ACF">
            <w:pPr>
              <w:pStyle w:val="NormalWeb"/>
              <w:jc w:val="center"/>
              <w:rPr>
                <w:sz w:val="22"/>
              </w:rPr>
            </w:pPr>
            <w:r w:rsidRPr="00AE5BCC">
              <w:rPr>
                <w:sz w:val="22"/>
              </w:rPr>
              <w:t>Pass/Fail</w:t>
            </w:r>
          </w:p>
        </w:tc>
        <w:tc>
          <w:tcPr>
            <w:tcW w:w="770" w:type="pct"/>
          </w:tcPr>
          <w:p w:rsidR="00565ACF" w:rsidRPr="00AE5BCC" w:rsidRDefault="00565ACF" w:rsidP="00565ACF">
            <w:pPr>
              <w:rPr>
                <w:color w:val="464646"/>
                <w:sz w:val="22"/>
                <w:szCs w:val="24"/>
              </w:rPr>
            </w:pPr>
            <w:r w:rsidRPr="00AE5BCC">
              <w:rPr>
                <w:color w:val="464646"/>
                <w:sz w:val="22"/>
                <w:szCs w:val="24"/>
              </w:rPr>
              <w:t> </w:t>
            </w:r>
          </w:p>
        </w:tc>
        <w:tc>
          <w:tcPr>
            <w:tcW w:w="1084" w:type="pct"/>
          </w:tcPr>
          <w:p w:rsidR="00565ACF" w:rsidRPr="00AE5BCC" w:rsidRDefault="00565ACF" w:rsidP="00565ACF">
            <w:pPr>
              <w:rPr>
                <w:color w:val="464646"/>
                <w:sz w:val="22"/>
                <w:szCs w:val="24"/>
              </w:rPr>
            </w:pPr>
            <w:r w:rsidRPr="00AE5BCC">
              <w:rPr>
                <w:color w:val="464646"/>
                <w:sz w:val="22"/>
                <w:szCs w:val="24"/>
              </w:rPr>
              <w:t> </w:t>
            </w:r>
          </w:p>
        </w:tc>
      </w:tr>
      <w:tr w:rsidR="00565ACF" w:rsidRPr="00AE5BCC">
        <w:trPr>
          <w:tblCellSpacing w:w="7" w:type="dxa"/>
        </w:trPr>
        <w:tc>
          <w:tcPr>
            <w:tcW w:w="740" w:type="pct"/>
          </w:tcPr>
          <w:p w:rsidR="00565ACF" w:rsidRPr="00AE5BCC" w:rsidRDefault="00565ACF" w:rsidP="00565ACF">
            <w:pPr>
              <w:pStyle w:val="NormalWeb"/>
              <w:jc w:val="center"/>
              <w:rPr>
                <w:sz w:val="22"/>
              </w:rPr>
            </w:pPr>
            <w:r w:rsidRPr="00AE5BCC">
              <w:rPr>
                <w:sz w:val="22"/>
              </w:rPr>
              <w:t>Electrical</w:t>
            </w:r>
          </w:p>
        </w:tc>
        <w:tc>
          <w:tcPr>
            <w:tcW w:w="959" w:type="pct"/>
          </w:tcPr>
          <w:p w:rsidR="00565ACF" w:rsidRPr="00AE5BCC" w:rsidRDefault="00565ACF" w:rsidP="00565ACF">
            <w:pPr>
              <w:rPr>
                <w:color w:val="464646"/>
                <w:sz w:val="22"/>
                <w:szCs w:val="24"/>
              </w:rPr>
            </w:pPr>
            <w:r w:rsidRPr="00AE5BCC">
              <w:rPr>
                <w:color w:val="464646"/>
                <w:sz w:val="22"/>
                <w:szCs w:val="24"/>
              </w:rPr>
              <w:t>Wiring and junction boxes</w:t>
            </w:r>
          </w:p>
        </w:tc>
        <w:tc>
          <w:tcPr>
            <w:tcW w:w="885" w:type="pct"/>
          </w:tcPr>
          <w:p w:rsidR="00565ACF" w:rsidRPr="00AE5BCC" w:rsidRDefault="00565ACF" w:rsidP="00565ACF">
            <w:pPr>
              <w:rPr>
                <w:color w:val="464646"/>
                <w:sz w:val="22"/>
                <w:szCs w:val="24"/>
              </w:rPr>
            </w:pPr>
            <w:r w:rsidRPr="00AE5BCC">
              <w:rPr>
                <w:color w:val="464646"/>
                <w:sz w:val="22"/>
                <w:szCs w:val="24"/>
              </w:rPr>
              <w:t>Inspect for loose or stretched wires</w:t>
            </w:r>
          </w:p>
        </w:tc>
        <w:tc>
          <w:tcPr>
            <w:tcW w:w="513" w:type="pct"/>
          </w:tcPr>
          <w:p w:rsidR="00565ACF" w:rsidRPr="00AE5BCC" w:rsidRDefault="00565ACF" w:rsidP="00565ACF">
            <w:pPr>
              <w:pStyle w:val="NormalWeb"/>
              <w:jc w:val="center"/>
              <w:rPr>
                <w:sz w:val="22"/>
              </w:rPr>
            </w:pPr>
            <w:r w:rsidRPr="00AE5BCC">
              <w:rPr>
                <w:sz w:val="22"/>
              </w:rPr>
              <w:t>Pass/Fail</w:t>
            </w:r>
          </w:p>
        </w:tc>
        <w:tc>
          <w:tcPr>
            <w:tcW w:w="770" w:type="pct"/>
          </w:tcPr>
          <w:p w:rsidR="00565ACF" w:rsidRPr="00AE5BCC" w:rsidRDefault="00565ACF" w:rsidP="00565ACF">
            <w:pPr>
              <w:rPr>
                <w:color w:val="464646"/>
                <w:sz w:val="22"/>
                <w:szCs w:val="24"/>
              </w:rPr>
            </w:pPr>
            <w:r w:rsidRPr="00AE5BCC">
              <w:rPr>
                <w:color w:val="464646"/>
                <w:sz w:val="22"/>
                <w:szCs w:val="24"/>
              </w:rPr>
              <w:t> </w:t>
            </w:r>
          </w:p>
        </w:tc>
        <w:tc>
          <w:tcPr>
            <w:tcW w:w="1084" w:type="pct"/>
          </w:tcPr>
          <w:p w:rsidR="00565ACF" w:rsidRPr="00AE5BCC" w:rsidRDefault="00565ACF" w:rsidP="00565ACF">
            <w:pPr>
              <w:rPr>
                <w:color w:val="464646"/>
                <w:sz w:val="22"/>
                <w:szCs w:val="24"/>
              </w:rPr>
            </w:pPr>
            <w:r w:rsidRPr="00AE5BCC">
              <w:rPr>
                <w:color w:val="464646"/>
                <w:sz w:val="22"/>
                <w:szCs w:val="24"/>
              </w:rPr>
              <w:t> </w:t>
            </w:r>
          </w:p>
        </w:tc>
      </w:tr>
      <w:tr w:rsidR="00565ACF" w:rsidRPr="00AE5BCC">
        <w:trPr>
          <w:tblCellSpacing w:w="7" w:type="dxa"/>
        </w:trPr>
        <w:tc>
          <w:tcPr>
            <w:tcW w:w="740" w:type="pct"/>
          </w:tcPr>
          <w:p w:rsidR="00565ACF" w:rsidRPr="00AE5BCC" w:rsidRDefault="00565ACF" w:rsidP="00565ACF">
            <w:pPr>
              <w:pStyle w:val="NormalWeb"/>
              <w:jc w:val="center"/>
              <w:rPr>
                <w:sz w:val="22"/>
              </w:rPr>
            </w:pPr>
            <w:r w:rsidRPr="00AE5BCC">
              <w:rPr>
                <w:sz w:val="22"/>
              </w:rPr>
              <w:t>Batteries</w:t>
            </w:r>
          </w:p>
        </w:tc>
        <w:tc>
          <w:tcPr>
            <w:tcW w:w="959" w:type="pct"/>
          </w:tcPr>
          <w:p w:rsidR="00565ACF" w:rsidRPr="00AE5BCC" w:rsidRDefault="00565ACF" w:rsidP="00565ACF">
            <w:pPr>
              <w:rPr>
                <w:color w:val="464646"/>
                <w:sz w:val="22"/>
                <w:szCs w:val="24"/>
              </w:rPr>
            </w:pPr>
            <w:r w:rsidRPr="00AE5BCC">
              <w:rPr>
                <w:color w:val="464646"/>
                <w:sz w:val="22"/>
                <w:szCs w:val="24"/>
              </w:rPr>
              <w:t>Secured and polarized wiring access for jump start</w:t>
            </w:r>
          </w:p>
        </w:tc>
        <w:tc>
          <w:tcPr>
            <w:tcW w:w="885" w:type="pct"/>
          </w:tcPr>
          <w:p w:rsidR="00565ACF" w:rsidRPr="00AE5BCC" w:rsidRDefault="00565ACF" w:rsidP="00565ACF">
            <w:pPr>
              <w:rPr>
                <w:color w:val="464646"/>
                <w:sz w:val="22"/>
                <w:szCs w:val="24"/>
              </w:rPr>
            </w:pPr>
            <w:r w:rsidRPr="00AE5BCC">
              <w:rPr>
                <w:color w:val="464646"/>
                <w:sz w:val="22"/>
                <w:szCs w:val="24"/>
              </w:rPr>
              <w:t>Inspect compartment and jumper cable access</w:t>
            </w:r>
          </w:p>
        </w:tc>
        <w:tc>
          <w:tcPr>
            <w:tcW w:w="513" w:type="pct"/>
          </w:tcPr>
          <w:p w:rsidR="00565ACF" w:rsidRPr="00AE5BCC" w:rsidRDefault="00565ACF" w:rsidP="00565ACF">
            <w:pPr>
              <w:pStyle w:val="NormalWeb"/>
              <w:jc w:val="center"/>
              <w:rPr>
                <w:sz w:val="22"/>
              </w:rPr>
            </w:pPr>
            <w:r w:rsidRPr="00AE5BCC">
              <w:rPr>
                <w:sz w:val="22"/>
              </w:rPr>
              <w:t>Pass/Fail</w:t>
            </w:r>
          </w:p>
        </w:tc>
        <w:tc>
          <w:tcPr>
            <w:tcW w:w="770" w:type="pct"/>
          </w:tcPr>
          <w:p w:rsidR="00565ACF" w:rsidRPr="00AE5BCC" w:rsidRDefault="00565ACF" w:rsidP="00565ACF">
            <w:pPr>
              <w:rPr>
                <w:color w:val="464646"/>
                <w:sz w:val="22"/>
                <w:szCs w:val="24"/>
              </w:rPr>
            </w:pPr>
            <w:r w:rsidRPr="00AE5BCC">
              <w:rPr>
                <w:color w:val="464646"/>
                <w:sz w:val="22"/>
                <w:szCs w:val="24"/>
              </w:rPr>
              <w:t> </w:t>
            </w:r>
          </w:p>
        </w:tc>
        <w:tc>
          <w:tcPr>
            <w:tcW w:w="1084" w:type="pct"/>
          </w:tcPr>
          <w:p w:rsidR="00565ACF" w:rsidRPr="00AE5BCC" w:rsidRDefault="00565ACF" w:rsidP="00565ACF">
            <w:pPr>
              <w:rPr>
                <w:color w:val="464646"/>
                <w:sz w:val="22"/>
                <w:szCs w:val="24"/>
              </w:rPr>
            </w:pPr>
            <w:r w:rsidRPr="00AE5BCC">
              <w:rPr>
                <w:color w:val="464646"/>
                <w:sz w:val="22"/>
                <w:szCs w:val="24"/>
              </w:rPr>
              <w:t> </w:t>
            </w:r>
          </w:p>
        </w:tc>
      </w:tr>
      <w:tr w:rsidR="00565ACF" w:rsidRPr="00AE5BCC">
        <w:trPr>
          <w:tblCellSpacing w:w="7" w:type="dxa"/>
        </w:trPr>
        <w:tc>
          <w:tcPr>
            <w:tcW w:w="740" w:type="pct"/>
          </w:tcPr>
          <w:p w:rsidR="00565ACF" w:rsidRPr="00AE5BCC" w:rsidRDefault="00565ACF" w:rsidP="00565ACF">
            <w:pPr>
              <w:pStyle w:val="NormalWeb"/>
              <w:jc w:val="center"/>
              <w:rPr>
                <w:sz w:val="22"/>
              </w:rPr>
            </w:pPr>
            <w:r w:rsidRPr="00AE5BCC">
              <w:rPr>
                <w:sz w:val="22"/>
              </w:rPr>
              <w:t>HVAC</w:t>
            </w:r>
          </w:p>
        </w:tc>
        <w:tc>
          <w:tcPr>
            <w:tcW w:w="959" w:type="pct"/>
          </w:tcPr>
          <w:p w:rsidR="00565ACF" w:rsidRPr="00AE5BCC" w:rsidRDefault="00565ACF" w:rsidP="00565ACF">
            <w:pPr>
              <w:rPr>
                <w:color w:val="464646"/>
                <w:sz w:val="22"/>
                <w:szCs w:val="24"/>
              </w:rPr>
            </w:pPr>
            <w:r w:rsidRPr="00AE5BCC">
              <w:rPr>
                <w:color w:val="464646"/>
                <w:sz w:val="22"/>
                <w:szCs w:val="24"/>
              </w:rPr>
              <w:t>Capacity and performance</w:t>
            </w:r>
          </w:p>
        </w:tc>
        <w:tc>
          <w:tcPr>
            <w:tcW w:w="885" w:type="pct"/>
          </w:tcPr>
          <w:p w:rsidR="00565ACF" w:rsidRPr="00AE5BCC" w:rsidRDefault="00565ACF" w:rsidP="00565ACF">
            <w:pPr>
              <w:rPr>
                <w:color w:val="464646"/>
                <w:sz w:val="22"/>
                <w:szCs w:val="24"/>
              </w:rPr>
            </w:pPr>
            <w:r w:rsidRPr="00AE5BCC">
              <w:rPr>
                <w:color w:val="464646"/>
                <w:sz w:val="22"/>
                <w:szCs w:val="24"/>
              </w:rPr>
              <w:t>Operate AC, check compressor, condenser, flow, and temperature</w:t>
            </w:r>
          </w:p>
        </w:tc>
        <w:tc>
          <w:tcPr>
            <w:tcW w:w="513" w:type="pct"/>
          </w:tcPr>
          <w:p w:rsidR="00565ACF" w:rsidRPr="00AE5BCC" w:rsidRDefault="00565ACF" w:rsidP="00565ACF">
            <w:pPr>
              <w:pStyle w:val="NormalWeb"/>
              <w:jc w:val="center"/>
              <w:rPr>
                <w:sz w:val="22"/>
              </w:rPr>
            </w:pPr>
            <w:r w:rsidRPr="00AE5BCC">
              <w:rPr>
                <w:sz w:val="22"/>
              </w:rPr>
              <w:t>Pass/Fail</w:t>
            </w:r>
          </w:p>
        </w:tc>
        <w:tc>
          <w:tcPr>
            <w:tcW w:w="770" w:type="pct"/>
          </w:tcPr>
          <w:p w:rsidR="00565ACF" w:rsidRPr="00AE5BCC" w:rsidRDefault="00565ACF" w:rsidP="00565ACF">
            <w:pPr>
              <w:rPr>
                <w:color w:val="464646"/>
                <w:sz w:val="22"/>
                <w:szCs w:val="24"/>
              </w:rPr>
            </w:pPr>
            <w:r w:rsidRPr="00AE5BCC">
              <w:rPr>
                <w:color w:val="464646"/>
                <w:sz w:val="22"/>
                <w:szCs w:val="24"/>
              </w:rPr>
              <w:t> </w:t>
            </w:r>
          </w:p>
        </w:tc>
        <w:tc>
          <w:tcPr>
            <w:tcW w:w="1084" w:type="pct"/>
          </w:tcPr>
          <w:p w:rsidR="00565ACF" w:rsidRPr="00AE5BCC" w:rsidRDefault="00565ACF" w:rsidP="00565ACF">
            <w:pPr>
              <w:rPr>
                <w:color w:val="464646"/>
                <w:sz w:val="22"/>
                <w:szCs w:val="24"/>
              </w:rPr>
            </w:pPr>
            <w:r w:rsidRPr="00AE5BCC">
              <w:rPr>
                <w:color w:val="464646"/>
                <w:sz w:val="22"/>
                <w:szCs w:val="24"/>
              </w:rPr>
              <w:t> </w:t>
            </w:r>
          </w:p>
        </w:tc>
      </w:tr>
      <w:tr w:rsidR="00565ACF" w:rsidRPr="00AE5BCC">
        <w:trPr>
          <w:tblCellSpacing w:w="7" w:type="dxa"/>
        </w:trPr>
        <w:tc>
          <w:tcPr>
            <w:tcW w:w="740" w:type="pct"/>
          </w:tcPr>
          <w:p w:rsidR="00565ACF" w:rsidRPr="00AE5BCC" w:rsidRDefault="00565ACF" w:rsidP="00565ACF">
            <w:pPr>
              <w:pStyle w:val="NormalWeb"/>
              <w:jc w:val="center"/>
              <w:rPr>
                <w:sz w:val="22"/>
              </w:rPr>
            </w:pPr>
            <w:r w:rsidRPr="00AE5BCC">
              <w:rPr>
                <w:sz w:val="22"/>
              </w:rPr>
              <w:t>Wheelchair Access</w:t>
            </w:r>
          </w:p>
        </w:tc>
        <w:tc>
          <w:tcPr>
            <w:tcW w:w="959" w:type="pct"/>
          </w:tcPr>
          <w:p w:rsidR="00565ACF" w:rsidRPr="00AE5BCC" w:rsidRDefault="00565ACF" w:rsidP="00565ACF">
            <w:pPr>
              <w:rPr>
                <w:color w:val="464646"/>
                <w:sz w:val="22"/>
                <w:szCs w:val="24"/>
              </w:rPr>
            </w:pPr>
            <w:r w:rsidRPr="00AE5BCC">
              <w:rPr>
                <w:color w:val="464646"/>
                <w:sz w:val="22"/>
                <w:szCs w:val="24"/>
              </w:rPr>
              <w:t>Clear lift or ramp access, and securement area</w:t>
            </w:r>
          </w:p>
        </w:tc>
        <w:tc>
          <w:tcPr>
            <w:tcW w:w="885" w:type="pct"/>
          </w:tcPr>
          <w:p w:rsidR="00565ACF" w:rsidRPr="00AE5BCC" w:rsidRDefault="00565ACF" w:rsidP="00565ACF">
            <w:pPr>
              <w:rPr>
                <w:color w:val="464646"/>
                <w:sz w:val="22"/>
                <w:szCs w:val="24"/>
              </w:rPr>
            </w:pPr>
            <w:r w:rsidRPr="00AE5BCC">
              <w:rPr>
                <w:color w:val="464646"/>
                <w:sz w:val="22"/>
                <w:szCs w:val="24"/>
              </w:rPr>
              <w:t>Operate lift or ramp, inspect operation, measure areas</w:t>
            </w:r>
          </w:p>
        </w:tc>
        <w:tc>
          <w:tcPr>
            <w:tcW w:w="513" w:type="pct"/>
          </w:tcPr>
          <w:p w:rsidR="00565ACF" w:rsidRPr="00AE5BCC" w:rsidRDefault="00565ACF" w:rsidP="00565ACF">
            <w:pPr>
              <w:pStyle w:val="NormalWeb"/>
              <w:jc w:val="center"/>
              <w:rPr>
                <w:sz w:val="22"/>
              </w:rPr>
            </w:pPr>
            <w:r w:rsidRPr="00AE5BCC">
              <w:rPr>
                <w:sz w:val="22"/>
              </w:rPr>
              <w:t>Pass/Fail</w:t>
            </w:r>
          </w:p>
        </w:tc>
        <w:tc>
          <w:tcPr>
            <w:tcW w:w="770" w:type="pct"/>
          </w:tcPr>
          <w:p w:rsidR="00565ACF" w:rsidRPr="00AE5BCC" w:rsidRDefault="00565ACF" w:rsidP="00565ACF">
            <w:pPr>
              <w:rPr>
                <w:color w:val="464646"/>
                <w:sz w:val="22"/>
                <w:szCs w:val="24"/>
              </w:rPr>
            </w:pPr>
            <w:r w:rsidRPr="00AE5BCC">
              <w:rPr>
                <w:color w:val="464646"/>
                <w:sz w:val="22"/>
                <w:szCs w:val="24"/>
              </w:rPr>
              <w:t> </w:t>
            </w:r>
          </w:p>
        </w:tc>
        <w:tc>
          <w:tcPr>
            <w:tcW w:w="1084" w:type="pct"/>
          </w:tcPr>
          <w:p w:rsidR="00565ACF" w:rsidRPr="00AE5BCC" w:rsidRDefault="00565ACF" w:rsidP="00565ACF">
            <w:pPr>
              <w:rPr>
                <w:color w:val="464646"/>
                <w:sz w:val="22"/>
                <w:szCs w:val="24"/>
              </w:rPr>
            </w:pPr>
            <w:r w:rsidRPr="00AE5BCC">
              <w:rPr>
                <w:color w:val="464646"/>
                <w:sz w:val="22"/>
                <w:szCs w:val="24"/>
              </w:rPr>
              <w:t> </w:t>
            </w:r>
          </w:p>
        </w:tc>
      </w:tr>
      <w:tr w:rsidR="00565ACF" w:rsidRPr="00AE5BCC">
        <w:trPr>
          <w:tblCellSpacing w:w="7" w:type="dxa"/>
        </w:trPr>
        <w:tc>
          <w:tcPr>
            <w:tcW w:w="740" w:type="pct"/>
          </w:tcPr>
          <w:p w:rsidR="00565ACF" w:rsidRPr="00AE5BCC" w:rsidRDefault="00565ACF" w:rsidP="00565ACF">
            <w:pPr>
              <w:pStyle w:val="NormalWeb"/>
              <w:jc w:val="center"/>
              <w:rPr>
                <w:sz w:val="22"/>
              </w:rPr>
            </w:pPr>
            <w:r w:rsidRPr="00AE5BCC">
              <w:rPr>
                <w:sz w:val="22"/>
              </w:rPr>
              <w:t>Power Plant</w:t>
            </w:r>
          </w:p>
        </w:tc>
        <w:tc>
          <w:tcPr>
            <w:tcW w:w="959" w:type="pct"/>
          </w:tcPr>
          <w:p w:rsidR="00565ACF" w:rsidRPr="00AE5BCC" w:rsidRDefault="00565ACF" w:rsidP="00565ACF">
            <w:pPr>
              <w:rPr>
                <w:color w:val="464646"/>
                <w:sz w:val="22"/>
                <w:szCs w:val="24"/>
              </w:rPr>
            </w:pPr>
            <w:r w:rsidRPr="00AE5BCC">
              <w:rPr>
                <w:color w:val="464646"/>
                <w:sz w:val="22"/>
                <w:szCs w:val="24"/>
              </w:rPr>
              <w:t>Mounting and arrangement</w:t>
            </w:r>
          </w:p>
        </w:tc>
        <w:tc>
          <w:tcPr>
            <w:tcW w:w="885" w:type="pct"/>
          </w:tcPr>
          <w:p w:rsidR="00565ACF" w:rsidRPr="00AE5BCC" w:rsidRDefault="00565ACF" w:rsidP="00565ACF">
            <w:pPr>
              <w:rPr>
                <w:color w:val="464646"/>
                <w:sz w:val="22"/>
                <w:szCs w:val="24"/>
              </w:rPr>
            </w:pPr>
            <w:r w:rsidRPr="00AE5BCC">
              <w:rPr>
                <w:color w:val="464646"/>
                <w:sz w:val="22"/>
                <w:szCs w:val="24"/>
              </w:rPr>
              <w:t>Check for loose lines, leaks, and noises. Check fluid levels, belt alignment, and cap fit</w:t>
            </w:r>
          </w:p>
        </w:tc>
        <w:tc>
          <w:tcPr>
            <w:tcW w:w="513" w:type="pct"/>
          </w:tcPr>
          <w:p w:rsidR="00565ACF" w:rsidRPr="00AE5BCC" w:rsidRDefault="00565ACF" w:rsidP="00565ACF">
            <w:pPr>
              <w:pStyle w:val="NormalWeb"/>
              <w:jc w:val="center"/>
              <w:rPr>
                <w:sz w:val="22"/>
              </w:rPr>
            </w:pPr>
            <w:r w:rsidRPr="00AE5BCC">
              <w:rPr>
                <w:sz w:val="22"/>
              </w:rPr>
              <w:t>Pass/Fail</w:t>
            </w:r>
          </w:p>
        </w:tc>
        <w:tc>
          <w:tcPr>
            <w:tcW w:w="770" w:type="pct"/>
          </w:tcPr>
          <w:p w:rsidR="00565ACF" w:rsidRPr="00AE5BCC" w:rsidRDefault="00565ACF" w:rsidP="00565ACF">
            <w:pPr>
              <w:rPr>
                <w:color w:val="464646"/>
                <w:sz w:val="22"/>
                <w:szCs w:val="24"/>
              </w:rPr>
            </w:pPr>
            <w:r w:rsidRPr="00AE5BCC">
              <w:rPr>
                <w:color w:val="464646"/>
                <w:sz w:val="22"/>
                <w:szCs w:val="24"/>
              </w:rPr>
              <w:t> </w:t>
            </w:r>
          </w:p>
        </w:tc>
        <w:tc>
          <w:tcPr>
            <w:tcW w:w="1084" w:type="pct"/>
          </w:tcPr>
          <w:p w:rsidR="00565ACF" w:rsidRPr="00AE5BCC" w:rsidRDefault="00565ACF" w:rsidP="00565ACF">
            <w:pPr>
              <w:rPr>
                <w:color w:val="464646"/>
                <w:sz w:val="22"/>
                <w:szCs w:val="24"/>
              </w:rPr>
            </w:pPr>
            <w:r w:rsidRPr="00AE5BCC">
              <w:rPr>
                <w:color w:val="464646"/>
                <w:sz w:val="22"/>
                <w:szCs w:val="24"/>
              </w:rPr>
              <w:t> </w:t>
            </w:r>
          </w:p>
        </w:tc>
      </w:tr>
    </w:tbl>
    <w:p w:rsidR="00565ACF" w:rsidRPr="00AE5BCC" w:rsidRDefault="00565ACF" w:rsidP="00565ACF">
      <w:pPr>
        <w:rPr>
          <w:b/>
          <w:bCs/>
          <w:color w:val="464646"/>
          <w:sz w:val="22"/>
          <w:szCs w:val="24"/>
        </w:rPr>
      </w:pPr>
    </w:p>
    <w:p w:rsidR="00565ACF" w:rsidRPr="00F07185" w:rsidRDefault="00565ACF" w:rsidP="00565ACF">
      <w:pPr>
        <w:pStyle w:val="NormalWeb"/>
        <w:jc w:val="center"/>
        <w:rPr>
          <w:b/>
          <w:bCs/>
        </w:rPr>
      </w:pPr>
    </w:p>
    <w:p w:rsidR="00565ACF" w:rsidRPr="00F07185" w:rsidRDefault="00565ACF" w:rsidP="00565ACF">
      <w:pPr>
        <w:pStyle w:val="NormalWeb"/>
        <w:jc w:val="center"/>
        <w:rPr>
          <w:b/>
          <w:bCs/>
        </w:rPr>
      </w:pPr>
    </w:p>
    <w:p w:rsidR="00565ACF" w:rsidRPr="00F07185" w:rsidRDefault="00565ACF" w:rsidP="00565ACF">
      <w:pPr>
        <w:pStyle w:val="NormalWeb"/>
        <w:jc w:val="center"/>
        <w:rPr>
          <w:b/>
          <w:bCs/>
        </w:rPr>
      </w:pPr>
    </w:p>
    <w:p w:rsidR="00565ACF" w:rsidRPr="00F07185" w:rsidRDefault="00565ACF" w:rsidP="00565ACF">
      <w:pPr>
        <w:pStyle w:val="NormalWeb"/>
        <w:jc w:val="center"/>
        <w:rPr>
          <w:b/>
          <w:bCs/>
        </w:rPr>
      </w:pPr>
    </w:p>
    <w:p w:rsidR="00565ACF" w:rsidRPr="00F07185" w:rsidRDefault="00565ACF" w:rsidP="00565ACF">
      <w:pPr>
        <w:pStyle w:val="NormalWeb"/>
        <w:jc w:val="center"/>
        <w:rPr>
          <w:b/>
          <w:bCs/>
        </w:rPr>
      </w:pPr>
    </w:p>
    <w:p w:rsidR="00565ACF" w:rsidRPr="00F07185" w:rsidRDefault="00565ACF" w:rsidP="00565ACF">
      <w:pPr>
        <w:pStyle w:val="NormalWeb"/>
        <w:jc w:val="center"/>
        <w:rPr>
          <w:b/>
          <w:bCs/>
        </w:rPr>
      </w:pPr>
    </w:p>
    <w:p w:rsidR="00565ACF" w:rsidRPr="00F07185" w:rsidRDefault="00565ACF" w:rsidP="00565ACF">
      <w:pPr>
        <w:pStyle w:val="NormalWeb"/>
        <w:jc w:val="center"/>
        <w:rPr>
          <w:b/>
          <w:bCs/>
        </w:rPr>
      </w:pPr>
    </w:p>
    <w:p w:rsidR="00565ACF" w:rsidRPr="00F07185" w:rsidRDefault="00565ACF" w:rsidP="00565ACF">
      <w:pPr>
        <w:pStyle w:val="NormalWeb"/>
        <w:jc w:val="center"/>
        <w:rPr>
          <w:b/>
          <w:bCs/>
        </w:rPr>
      </w:pPr>
    </w:p>
    <w:p w:rsidR="00565ACF" w:rsidRPr="00F07185" w:rsidRDefault="00565ACF" w:rsidP="00565ACF">
      <w:pPr>
        <w:pStyle w:val="NormalWeb"/>
        <w:jc w:val="center"/>
        <w:rPr>
          <w:b/>
          <w:bCs/>
        </w:rPr>
      </w:pPr>
    </w:p>
    <w:p w:rsidR="002B4BFC" w:rsidRPr="00F07185" w:rsidRDefault="002B4BFC" w:rsidP="00565ACF">
      <w:pPr>
        <w:pStyle w:val="NormalWeb"/>
        <w:jc w:val="center"/>
        <w:rPr>
          <w:b/>
          <w:bCs/>
        </w:rPr>
      </w:pPr>
    </w:p>
    <w:p w:rsidR="00BC1D8D" w:rsidRPr="00F07185" w:rsidRDefault="00BC1D8D">
      <w:pPr>
        <w:rPr>
          <w:b/>
          <w:bCs/>
          <w:sz w:val="24"/>
          <w:szCs w:val="24"/>
        </w:rPr>
      </w:pPr>
      <w:r w:rsidRPr="00F07185">
        <w:rPr>
          <w:b/>
          <w:bCs/>
          <w:sz w:val="24"/>
          <w:szCs w:val="24"/>
        </w:rPr>
        <w:br w:type="page"/>
      </w:r>
    </w:p>
    <w:p w:rsidR="00565ACF" w:rsidRPr="00F07185" w:rsidRDefault="00565ACF" w:rsidP="00565ACF">
      <w:pPr>
        <w:pStyle w:val="NormalWeb"/>
        <w:jc w:val="center"/>
      </w:pPr>
      <w:r w:rsidRPr="00F07185">
        <w:rPr>
          <w:b/>
          <w:bCs/>
        </w:rPr>
        <w:t>SAMPLE ROAD TEST SHEET</w:t>
      </w:r>
    </w:p>
    <w:tbl>
      <w:tblPr>
        <w:tblW w:w="5457" w:type="pct"/>
        <w:jc w:val="right"/>
        <w:tblCellSpacing w:w="7" w:type="dxa"/>
        <w:tblCellMar>
          <w:top w:w="15" w:type="dxa"/>
          <w:left w:w="15" w:type="dxa"/>
          <w:bottom w:w="15" w:type="dxa"/>
          <w:right w:w="15" w:type="dxa"/>
        </w:tblCellMar>
        <w:tblLook w:val="0000" w:firstRow="0" w:lastRow="0" w:firstColumn="0" w:lastColumn="0" w:noHBand="0" w:noVBand="0"/>
      </w:tblPr>
      <w:tblGrid>
        <w:gridCol w:w="753"/>
        <w:gridCol w:w="545"/>
        <w:gridCol w:w="1905"/>
        <w:gridCol w:w="1758"/>
        <w:gridCol w:w="825"/>
        <w:gridCol w:w="202"/>
        <w:gridCol w:w="1511"/>
        <w:gridCol w:w="2374"/>
        <w:gridCol w:w="421"/>
      </w:tblGrid>
      <w:tr w:rsidR="00565ACF" w:rsidRPr="00F07185" w:rsidTr="002906C1">
        <w:trPr>
          <w:gridBefore w:val="1"/>
          <w:wBefore w:w="360" w:type="pct"/>
          <w:tblCellSpacing w:w="7" w:type="dxa"/>
          <w:jc w:val="right"/>
        </w:trPr>
        <w:tc>
          <w:tcPr>
            <w:tcW w:w="2430" w:type="pct"/>
            <w:gridSpan w:val="4"/>
            <w:vAlign w:val="center"/>
          </w:tcPr>
          <w:p w:rsidR="00565ACF" w:rsidRPr="00F07185" w:rsidRDefault="00565ACF" w:rsidP="00565ACF">
            <w:pPr>
              <w:rPr>
                <w:sz w:val="24"/>
                <w:szCs w:val="24"/>
              </w:rPr>
            </w:pPr>
            <w:r w:rsidRPr="00F07185">
              <w:rPr>
                <w:sz w:val="24"/>
                <w:szCs w:val="24"/>
              </w:rPr>
              <w:t>Guide for Inspection:</w:t>
            </w:r>
          </w:p>
        </w:tc>
        <w:tc>
          <w:tcPr>
            <w:tcW w:w="2182" w:type="pct"/>
            <w:gridSpan w:val="4"/>
            <w:vAlign w:val="center"/>
          </w:tcPr>
          <w:p w:rsidR="00565ACF" w:rsidRPr="00F07185" w:rsidRDefault="00565ACF" w:rsidP="00565ACF">
            <w:pPr>
              <w:rPr>
                <w:sz w:val="24"/>
                <w:szCs w:val="24"/>
              </w:rPr>
            </w:pPr>
            <w:r w:rsidRPr="00F07185">
              <w:rPr>
                <w:sz w:val="24"/>
                <w:szCs w:val="24"/>
              </w:rPr>
              <w:t>Coach Manufacturer________________________</w:t>
            </w:r>
          </w:p>
        </w:tc>
      </w:tr>
      <w:tr w:rsidR="00565ACF" w:rsidRPr="00F07185" w:rsidTr="002906C1">
        <w:trPr>
          <w:gridBefore w:val="1"/>
          <w:wBefore w:w="360" w:type="pct"/>
          <w:tblCellSpacing w:w="7" w:type="dxa"/>
          <w:jc w:val="right"/>
        </w:trPr>
        <w:tc>
          <w:tcPr>
            <w:tcW w:w="2430" w:type="pct"/>
            <w:gridSpan w:val="4"/>
            <w:vAlign w:val="center"/>
          </w:tcPr>
          <w:p w:rsidR="00565ACF" w:rsidRPr="00F07185" w:rsidRDefault="00565ACF" w:rsidP="00565ACF">
            <w:pPr>
              <w:rPr>
                <w:sz w:val="24"/>
                <w:szCs w:val="24"/>
              </w:rPr>
            </w:pPr>
            <w:r w:rsidRPr="00F07185">
              <w:rPr>
                <w:sz w:val="24"/>
                <w:szCs w:val="24"/>
              </w:rPr>
              <w:t xml:space="preserve">The Following Items Should Be Inspected </w:t>
            </w:r>
          </w:p>
        </w:tc>
        <w:tc>
          <w:tcPr>
            <w:tcW w:w="2182" w:type="pct"/>
            <w:gridSpan w:val="4"/>
          </w:tcPr>
          <w:p w:rsidR="00565ACF" w:rsidRPr="00F07185" w:rsidRDefault="00565ACF" w:rsidP="00565ACF">
            <w:pPr>
              <w:rPr>
                <w:sz w:val="24"/>
                <w:szCs w:val="24"/>
              </w:rPr>
            </w:pPr>
            <w:r w:rsidRPr="00F07185">
              <w:rPr>
                <w:sz w:val="24"/>
                <w:szCs w:val="24"/>
              </w:rPr>
              <w:t>Coach Number____________________________</w:t>
            </w:r>
          </w:p>
        </w:tc>
      </w:tr>
      <w:tr w:rsidR="007133CF" w:rsidRPr="00F07185" w:rsidTr="002906C1">
        <w:trPr>
          <w:gridBefore w:val="1"/>
          <w:wBefore w:w="360" w:type="pct"/>
          <w:tblCellSpacing w:w="7" w:type="dxa"/>
          <w:jc w:val="right"/>
        </w:trPr>
        <w:tc>
          <w:tcPr>
            <w:tcW w:w="2430" w:type="pct"/>
            <w:gridSpan w:val="4"/>
            <w:vAlign w:val="center"/>
          </w:tcPr>
          <w:p w:rsidR="007133CF" w:rsidRPr="00F07185" w:rsidRDefault="007133CF" w:rsidP="007133CF">
            <w:pPr>
              <w:rPr>
                <w:sz w:val="24"/>
                <w:szCs w:val="24"/>
              </w:rPr>
            </w:pPr>
            <w:r w:rsidRPr="00F07185">
              <w:rPr>
                <w:sz w:val="24"/>
                <w:szCs w:val="24"/>
              </w:rPr>
              <w:t>on Every Coach of Each Order</w:t>
            </w:r>
          </w:p>
          <w:p w:rsidR="007133CF" w:rsidRPr="00F07185" w:rsidRDefault="007133CF" w:rsidP="00565ACF">
            <w:pPr>
              <w:rPr>
                <w:sz w:val="24"/>
                <w:szCs w:val="24"/>
              </w:rPr>
            </w:pPr>
          </w:p>
        </w:tc>
        <w:tc>
          <w:tcPr>
            <w:tcW w:w="2182" w:type="pct"/>
            <w:gridSpan w:val="4"/>
          </w:tcPr>
          <w:p w:rsidR="007133CF" w:rsidRPr="00F07185" w:rsidRDefault="007133CF" w:rsidP="00565ACF">
            <w:pPr>
              <w:rPr>
                <w:sz w:val="24"/>
                <w:szCs w:val="24"/>
              </w:rPr>
            </w:pPr>
            <w:r w:rsidRPr="00F07185">
              <w:rPr>
                <w:sz w:val="24"/>
                <w:szCs w:val="24"/>
              </w:rPr>
              <w:t>Test Location______________________________</w:t>
            </w:r>
          </w:p>
        </w:tc>
      </w:tr>
      <w:tr w:rsidR="007133CF" w:rsidRPr="00F07185" w:rsidTr="002906C1">
        <w:trPr>
          <w:gridBefore w:val="1"/>
          <w:wBefore w:w="360" w:type="pct"/>
          <w:trHeight w:val="158"/>
          <w:tblCellSpacing w:w="7" w:type="dxa"/>
          <w:jc w:val="right"/>
        </w:trPr>
        <w:tc>
          <w:tcPr>
            <w:tcW w:w="2430" w:type="pct"/>
            <w:gridSpan w:val="4"/>
            <w:vAlign w:val="center"/>
          </w:tcPr>
          <w:p w:rsidR="007133CF" w:rsidRPr="00F07185" w:rsidRDefault="007133CF" w:rsidP="007133CF">
            <w:pPr>
              <w:rPr>
                <w:sz w:val="24"/>
                <w:szCs w:val="24"/>
              </w:rPr>
            </w:pPr>
          </w:p>
        </w:tc>
        <w:tc>
          <w:tcPr>
            <w:tcW w:w="2182" w:type="pct"/>
            <w:gridSpan w:val="4"/>
          </w:tcPr>
          <w:p w:rsidR="007133CF" w:rsidRPr="00F07185" w:rsidRDefault="007133CF" w:rsidP="00565ACF">
            <w:pPr>
              <w:rPr>
                <w:sz w:val="24"/>
                <w:szCs w:val="24"/>
              </w:rPr>
            </w:pP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shd w:val="clear" w:color="auto" w:fill="EEF5FF"/>
          </w:tcPr>
          <w:p w:rsidR="00565ACF" w:rsidRPr="00F07185" w:rsidRDefault="00565ACF" w:rsidP="00565ACF">
            <w:pPr>
              <w:pStyle w:val="NormalWeb"/>
              <w:jc w:val="center"/>
              <w:rPr>
                <w:b/>
                <w:bCs/>
                <w:caps/>
              </w:rPr>
            </w:pPr>
            <w:r w:rsidRPr="00F07185">
              <w:t> </w:t>
            </w:r>
            <w:r w:rsidRPr="00F07185">
              <w:rPr>
                <w:b/>
                <w:bCs/>
                <w:caps/>
              </w:rPr>
              <w:t>Item</w:t>
            </w:r>
          </w:p>
        </w:tc>
        <w:tc>
          <w:tcPr>
            <w:tcW w:w="920" w:type="pct"/>
            <w:shd w:val="clear" w:color="auto" w:fill="EEF5FF"/>
          </w:tcPr>
          <w:p w:rsidR="00565ACF" w:rsidRPr="00F07185" w:rsidRDefault="00565ACF" w:rsidP="00565ACF">
            <w:pPr>
              <w:pStyle w:val="NormalWeb"/>
              <w:tabs>
                <w:tab w:val="left" w:pos="692"/>
              </w:tabs>
              <w:jc w:val="center"/>
              <w:rPr>
                <w:b/>
                <w:bCs/>
                <w:caps/>
              </w:rPr>
            </w:pPr>
            <w:r w:rsidRPr="00F07185">
              <w:rPr>
                <w:b/>
                <w:bCs/>
                <w:caps/>
              </w:rPr>
              <w:t>Requirement</w:t>
            </w:r>
          </w:p>
        </w:tc>
        <w:tc>
          <w:tcPr>
            <w:tcW w:w="848" w:type="pct"/>
            <w:shd w:val="clear" w:color="auto" w:fill="EEF5FF"/>
          </w:tcPr>
          <w:p w:rsidR="00565ACF" w:rsidRPr="00F07185" w:rsidRDefault="00565ACF" w:rsidP="00565ACF">
            <w:pPr>
              <w:pStyle w:val="NormalWeb"/>
              <w:jc w:val="center"/>
              <w:rPr>
                <w:b/>
                <w:bCs/>
                <w:caps/>
              </w:rPr>
            </w:pPr>
            <w:r w:rsidRPr="00F07185">
              <w:rPr>
                <w:b/>
                <w:bCs/>
                <w:caps/>
              </w:rPr>
              <w:t>Inspection Instruction</w:t>
            </w:r>
          </w:p>
        </w:tc>
        <w:tc>
          <w:tcPr>
            <w:tcW w:w="493" w:type="pct"/>
            <w:gridSpan w:val="2"/>
            <w:shd w:val="clear" w:color="auto" w:fill="EEF5FF"/>
          </w:tcPr>
          <w:p w:rsidR="00565ACF" w:rsidRPr="00F07185" w:rsidRDefault="00565ACF" w:rsidP="00565ACF">
            <w:pPr>
              <w:pStyle w:val="NormalWeb"/>
              <w:jc w:val="center"/>
              <w:rPr>
                <w:b/>
                <w:bCs/>
                <w:caps/>
              </w:rPr>
            </w:pPr>
            <w:r w:rsidRPr="00F07185">
              <w:rPr>
                <w:b/>
                <w:bCs/>
                <w:caps/>
              </w:rPr>
              <w:t>Result</w:t>
            </w:r>
          </w:p>
        </w:tc>
        <w:tc>
          <w:tcPr>
            <w:tcW w:w="735" w:type="pct"/>
            <w:shd w:val="clear" w:color="auto" w:fill="EEF5FF"/>
          </w:tcPr>
          <w:p w:rsidR="002F0AE3" w:rsidRPr="00F07185" w:rsidRDefault="00565ACF" w:rsidP="002F0AE3">
            <w:pPr>
              <w:pStyle w:val="NormalWeb"/>
              <w:spacing w:before="0" w:beforeAutospacing="0" w:after="0" w:afterAutospacing="0"/>
              <w:jc w:val="center"/>
              <w:rPr>
                <w:b/>
                <w:bCs/>
                <w:caps/>
              </w:rPr>
            </w:pPr>
            <w:r w:rsidRPr="00F07185">
              <w:rPr>
                <w:b/>
                <w:bCs/>
                <w:caps/>
              </w:rPr>
              <w:t>Inspector</w:t>
            </w:r>
          </w:p>
          <w:p w:rsidR="00565ACF" w:rsidRPr="00F07185" w:rsidRDefault="00565ACF" w:rsidP="002F0AE3">
            <w:pPr>
              <w:pStyle w:val="NormalWeb"/>
              <w:spacing w:before="0" w:beforeAutospacing="0" w:after="0" w:afterAutospacing="0"/>
              <w:jc w:val="center"/>
              <w:rPr>
                <w:b/>
                <w:bCs/>
                <w:caps/>
              </w:rPr>
            </w:pPr>
            <w:r w:rsidRPr="00F07185">
              <w:rPr>
                <w:b/>
                <w:bCs/>
                <w:caps/>
              </w:rPr>
              <w:t>/Date</w:t>
            </w:r>
          </w:p>
        </w:tc>
        <w:tc>
          <w:tcPr>
            <w:tcW w:w="1159" w:type="pct"/>
            <w:shd w:val="clear" w:color="auto" w:fill="EEF5FF"/>
          </w:tcPr>
          <w:p w:rsidR="002F0AE3" w:rsidRPr="00F07185" w:rsidRDefault="00565ACF" w:rsidP="002F0AE3">
            <w:pPr>
              <w:pStyle w:val="NormalWeb"/>
              <w:spacing w:before="0" w:beforeAutospacing="0" w:after="0" w:afterAutospacing="0"/>
              <w:jc w:val="center"/>
              <w:rPr>
                <w:b/>
                <w:bCs/>
                <w:caps/>
              </w:rPr>
            </w:pPr>
            <w:r w:rsidRPr="00F07185">
              <w:rPr>
                <w:b/>
                <w:bCs/>
                <w:caps/>
              </w:rPr>
              <w:t>Remarks</w:t>
            </w:r>
            <w:r w:rsidR="002F0AE3" w:rsidRPr="00F07185">
              <w:rPr>
                <w:b/>
                <w:bCs/>
                <w:caps/>
              </w:rPr>
              <w:t>/</w:t>
            </w:r>
          </w:p>
          <w:p w:rsidR="00565ACF" w:rsidRPr="00F07185" w:rsidRDefault="00565ACF" w:rsidP="002F0AE3">
            <w:pPr>
              <w:pStyle w:val="NormalWeb"/>
              <w:spacing w:before="0" w:beforeAutospacing="0" w:after="0" w:afterAutospacing="0"/>
              <w:jc w:val="center"/>
              <w:rPr>
                <w:b/>
                <w:bCs/>
                <w:caps/>
              </w:rPr>
            </w:pPr>
            <w:r w:rsidRPr="00F07185">
              <w:rPr>
                <w:b/>
                <w:bCs/>
                <w:caps/>
              </w:rPr>
              <w:t>Notes</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167BA0" w:rsidP="00565ACF">
            <w:pPr>
              <w:pStyle w:val="NormalWeb"/>
              <w:jc w:val="center"/>
            </w:pPr>
            <w:r>
              <w:t>Motor</w:t>
            </w:r>
          </w:p>
        </w:tc>
        <w:tc>
          <w:tcPr>
            <w:tcW w:w="920" w:type="pct"/>
          </w:tcPr>
          <w:p w:rsidR="00565ACF" w:rsidRPr="00F07185" w:rsidRDefault="00565ACF" w:rsidP="00565ACF">
            <w:pPr>
              <w:pStyle w:val="NormalWeb"/>
              <w:tabs>
                <w:tab w:val="left" w:pos="692"/>
              </w:tabs>
              <w:jc w:val="center"/>
            </w:pPr>
            <w:r w:rsidRPr="00F07185">
              <w:t>N/A</w:t>
            </w:r>
          </w:p>
        </w:tc>
        <w:tc>
          <w:tcPr>
            <w:tcW w:w="848" w:type="pct"/>
          </w:tcPr>
          <w:p w:rsidR="00565ACF" w:rsidRPr="00F07185" w:rsidRDefault="00167BA0" w:rsidP="00565ACF">
            <w:pPr>
              <w:rPr>
                <w:color w:val="464646"/>
                <w:sz w:val="24"/>
                <w:szCs w:val="24"/>
              </w:rPr>
            </w:pPr>
            <w:r>
              <w:rPr>
                <w:color w:val="464646"/>
                <w:sz w:val="24"/>
                <w:szCs w:val="24"/>
              </w:rPr>
              <w:t xml:space="preserve">Inspect for </w:t>
            </w:r>
            <w:r w:rsidR="00E14D4C">
              <w:rPr>
                <w:color w:val="464646"/>
                <w:sz w:val="24"/>
                <w:szCs w:val="24"/>
              </w:rPr>
              <w:t xml:space="preserve">proper </w:t>
            </w:r>
            <w:r>
              <w:rPr>
                <w:color w:val="464646"/>
                <w:sz w:val="24"/>
                <w:szCs w:val="24"/>
              </w:rPr>
              <w:t>function</w:t>
            </w:r>
          </w:p>
        </w:tc>
        <w:tc>
          <w:tcPr>
            <w:tcW w:w="493" w:type="pct"/>
            <w:gridSpan w:val="2"/>
          </w:tcPr>
          <w:p w:rsidR="00565ACF" w:rsidRPr="00F07185" w:rsidRDefault="00167BA0" w:rsidP="00565ACF">
            <w:pPr>
              <w:rPr>
                <w:color w:val="464646"/>
                <w:sz w:val="24"/>
                <w:szCs w:val="24"/>
              </w:rPr>
            </w:pPr>
            <w:r>
              <w:rPr>
                <w:color w:val="464646"/>
                <w:sz w:val="24"/>
                <w:szCs w:val="24"/>
              </w:rPr>
              <w:t>Pass/Fail</w:t>
            </w:r>
            <w:r w:rsidR="00565ACF" w:rsidRPr="00F07185">
              <w:rPr>
                <w:color w:val="464646"/>
                <w:sz w:val="24"/>
                <w:szCs w:val="24"/>
              </w:rPr>
              <w:t xml:space="preserve"> </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565ACF" w:rsidP="00565ACF">
            <w:pPr>
              <w:pStyle w:val="NormalWeb"/>
              <w:jc w:val="center"/>
            </w:pPr>
            <w:r w:rsidRPr="00F07185">
              <w:t>Service Brakes</w:t>
            </w:r>
          </w:p>
        </w:tc>
        <w:tc>
          <w:tcPr>
            <w:tcW w:w="920" w:type="pct"/>
          </w:tcPr>
          <w:p w:rsidR="00565ACF" w:rsidRPr="00F07185" w:rsidRDefault="00565ACF" w:rsidP="00565ACF">
            <w:pPr>
              <w:rPr>
                <w:color w:val="464646"/>
                <w:sz w:val="24"/>
                <w:szCs w:val="24"/>
              </w:rPr>
            </w:pPr>
            <w:r w:rsidRPr="00F07185">
              <w:rPr>
                <w:color w:val="464646"/>
                <w:sz w:val="24"/>
                <w:szCs w:val="24"/>
              </w:rPr>
              <w:t>Stopping distance</w:t>
            </w:r>
          </w:p>
        </w:tc>
        <w:tc>
          <w:tcPr>
            <w:tcW w:w="848" w:type="pct"/>
          </w:tcPr>
          <w:p w:rsidR="00565ACF" w:rsidRPr="00F07185" w:rsidRDefault="00565ACF" w:rsidP="00565ACF">
            <w:pPr>
              <w:rPr>
                <w:color w:val="464646"/>
                <w:sz w:val="24"/>
                <w:szCs w:val="24"/>
              </w:rPr>
            </w:pPr>
            <w:r w:rsidRPr="00F07185">
              <w:rPr>
                <w:color w:val="464646"/>
                <w:sz w:val="24"/>
                <w:szCs w:val="24"/>
              </w:rPr>
              <w:t>Verify function and indicator, check for pulling to either side</w:t>
            </w:r>
          </w:p>
        </w:tc>
        <w:tc>
          <w:tcPr>
            <w:tcW w:w="493" w:type="pct"/>
            <w:gridSpan w:val="2"/>
          </w:tcPr>
          <w:p w:rsidR="00565ACF" w:rsidRPr="00F07185" w:rsidRDefault="00565ACF" w:rsidP="00565ACF">
            <w:pPr>
              <w:pStyle w:val="NormalWeb"/>
              <w:jc w:val="center"/>
            </w:pPr>
            <w:r w:rsidRPr="00F07185">
              <w:t>Pass/Fail</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565ACF" w:rsidP="00565ACF">
            <w:pPr>
              <w:pStyle w:val="NormalWeb"/>
              <w:jc w:val="center"/>
            </w:pPr>
            <w:r w:rsidRPr="00F07185">
              <w:t>Parking Brake</w:t>
            </w:r>
          </w:p>
        </w:tc>
        <w:tc>
          <w:tcPr>
            <w:tcW w:w="920" w:type="pct"/>
          </w:tcPr>
          <w:p w:rsidR="00565ACF" w:rsidRPr="00F07185" w:rsidRDefault="00565ACF" w:rsidP="00565ACF">
            <w:pPr>
              <w:pStyle w:val="NormalWeb"/>
              <w:jc w:val="center"/>
            </w:pPr>
            <w:r w:rsidRPr="00F07185">
              <w:t>N/A</w:t>
            </w:r>
          </w:p>
        </w:tc>
        <w:tc>
          <w:tcPr>
            <w:tcW w:w="848" w:type="pct"/>
          </w:tcPr>
          <w:p w:rsidR="00565ACF" w:rsidRPr="00F07185" w:rsidRDefault="00565ACF" w:rsidP="00565ACF">
            <w:pPr>
              <w:rPr>
                <w:color w:val="464646"/>
                <w:sz w:val="24"/>
                <w:szCs w:val="24"/>
              </w:rPr>
            </w:pPr>
            <w:r w:rsidRPr="00F07185">
              <w:rPr>
                <w:color w:val="464646"/>
                <w:sz w:val="24"/>
                <w:szCs w:val="24"/>
              </w:rPr>
              <w:t>Verify indicator, and no movement</w:t>
            </w:r>
          </w:p>
        </w:tc>
        <w:tc>
          <w:tcPr>
            <w:tcW w:w="493" w:type="pct"/>
            <w:gridSpan w:val="2"/>
          </w:tcPr>
          <w:p w:rsidR="00565ACF" w:rsidRPr="00F07185" w:rsidRDefault="00565ACF" w:rsidP="00565ACF">
            <w:pPr>
              <w:pStyle w:val="NormalWeb"/>
              <w:jc w:val="center"/>
            </w:pPr>
            <w:r w:rsidRPr="00F07185">
              <w:t>Pass/Fail</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565ACF" w:rsidP="00565ACF">
            <w:pPr>
              <w:pStyle w:val="NormalWeb"/>
              <w:jc w:val="center"/>
            </w:pPr>
            <w:r w:rsidRPr="00F07185">
              <w:t>Turning Effort</w:t>
            </w:r>
          </w:p>
        </w:tc>
        <w:tc>
          <w:tcPr>
            <w:tcW w:w="920" w:type="pct"/>
          </w:tcPr>
          <w:p w:rsidR="00565ACF" w:rsidRPr="00F07185" w:rsidRDefault="00565ACF" w:rsidP="00565ACF">
            <w:pPr>
              <w:rPr>
                <w:color w:val="464646"/>
                <w:sz w:val="24"/>
                <w:szCs w:val="24"/>
              </w:rPr>
            </w:pPr>
            <w:r w:rsidRPr="00F07185">
              <w:rPr>
                <w:color w:val="464646"/>
                <w:sz w:val="24"/>
                <w:szCs w:val="24"/>
              </w:rPr>
              <w:t>Steering wheel torque</w:t>
            </w:r>
          </w:p>
        </w:tc>
        <w:tc>
          <w:tcPr>
            <w:tcW w:w="848" w:type="pct"/>
          </w:tcPr>
          <w:p w:rsidR="00565ACF" w:rsidRPr="00F07185" w:rsidRDefault="00565ACF" w:rsidP="00565ACF">
            <w:pPr>
              <w:rPr>
                <w:color w:val="464646"/>
                <w:sz w:val="24"/>
                <w:szCs w:val="24"/>
              </w:rPr>
            </w:pPr>
            <w:r w:rsidRPr="00F07185">
              <w:rPr>
                <w:color w:val="464646"/>
                <w:sz w:val="24"/>
                <w:szCs w:val="24"/>
              </w:rPr>
              <w:t>Check effort with coach stopped</w:t>
            </w:r>
          </w:p>
        </w:tc>
        <w:tc>
          <w:tcPr>
            <w:tcW w:w="493" w:type="pct"/>
            <w:gridSpan w:val="2"/>
          </w:tcPr>
          <w:p w:rsidR="00565ACF" w:rsidRPr="00F07185" w:rsidRDefault="00565ACF" w:rsidP="00565ACF">
            <w:pPr>
              <w:pStyle w:val="NormalWeb"/>
              <w:jc w:val="center"/>
            </w:pPr>
            <w:r w:rsidRPr="00F07185">
              <w:t>Pass/Fail</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565ACF" w:rsidP="00565ACF">
            <w:pPr>
              <w:pStyle w:val="NormalWeb"/>
              <w:jc w:val="center"/>
            </w:pPr>
            <w:r w:rsidRPr="00F07185">
              <w:t>Turning Radius</w:t>
            </w:r>
          </w:p>
        </w:tc>
        <w:tc>
          <w:tcPr>
            <w:tcW w:w="920" w:type="pct"/>
          </w:tcPr>
          <w:p w:rsidR="00565ACF" w:rsidRPr="00F07185" w:rsidRDefault="00565ACF" w:rsidP="00565ACF">
            <w:pPr>
              <w:rPr>
                <w:color w:val="464646"/>
                <w:sz w:val="24"/>
                <w:szCs w:val="24"/>
              </w:rPr>
            </w:pPr>
            <w:r w:rsidRPr="00F07185">
              <w:rPr>
                <w:color w:val="464646"/>
                <w:sz w:val="24"/>
                <w:szCs w:val="24"/>
              </w:rPr>
              <w:t>Not to exceed at corner of body</w:t>
            </w:r>
          </w:p>
        </w:tc>
        <w:tc>
          <w:tcPr>
            <w:tcW w:w="848" w:type="pct"/>
          </w:tcPr>
          <w:p w:rsidR="00565ACF" w:rsidRPr="00F07185" w:rsidRDefault="00565ACF" w:rsidP="00565ACF">
            <w:pPr>
              <w:rPr>
                <w:color w:val="464646"/>
                <w:sz w:val="24"/>
                <w:szCs w:val="24"/>
              </w:rPr>
            </w:pPr>
            <w:r w:rsidRPr="00F07185">
              <w:rPr>
                <w:color w:val="464646"/>
                <w:sz w:val="24"/>
                <w:szCs w:val="24"/>
              </w:rPr>
              <w:t>Verify turning radius in both directions</w:t>
            </w:r>
          </w:p>
        </w:tc>
        <w:tc>
          <w:tcPr>
            <w:tcW w:w="493" w:type="pct"/>
            <w:gridSpan w:val="2"/>
          </w:tcPr>
          <w:p w:rsidR="00565ACF" w:rsidRPr="00F07185" w:rsidRDefault="00565ACF" w:rsidP="00565ACF">
            <w:pPr>
              <w:pStyle w:val="NormalWeb"/>
              <w:jc w:val="center"/>
            </w:pPr>
            <w:r w:rsidRPr="00F07185">
              <w:t>Pass/Fail</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565ACF" w:rsidP="00565ACF">
            <w:pPr>
              <w:pStyle w:val="NormalWeb"/>
              <w:jc w:val="center"/>
            </w:pPr>
            <w:r w:rsidRPr="00F07185">
              <w:t>Acceleration</w:t>
            </w:r>
          </w:p>
        </w:tc>
        <w:tc>
          <w:tcPr>
            <w:tcW w:w="920" w:type="pct"/>
          </w:tcPr>
          <w:p w:rsidR="00565ACF" w:rsidRPr="00F07185" w:rsidRDefault="00565ACF" w:rsidP="00565ACF">
            <w:pPr>
              <w:rPr>
                <w:color w:val="464646"/>
                <w:sz w:val="24"/>
                <w:szCs w:val="24"/>
              </w:rPr>
            </w:pPr>
            <w:r w:rsidRPr="00F07185">
              <w:rPr>
                <w:color w:val="464646"/>
                <w:sz w:val="24"/>
                <w:szCs w:val="24"/>
              </w:rPr>
              <w:t>rate from 0 to</w:t>
            </w:r>
            <w:r w:rsidRPr="00F07185">
              <w:rPr>
                <w:color w:val="464646"/>
                <w:sz w:val="24"/>
                <w:szCs w:val="24"/>
              </w:rPr>
              <w:br/>
              <w:t>mph</w:t>
            </w:r>
          </w:p>
        </w:tc>
        <w:tc>
          <w:tcPr>
            <w:tcW w:w="848" w:type="pct"/>
          </w:tcPr>
          <w:p w:rsidR="00565ACF" w:rsidRPr="00F07185" w:rsidRDefault="00565ACF" w:rsidP="00565ACF">
            <w:pPr>
              <w:rPr>
                <w:color w:val="464646"/>
                <w:sz w:val="24"/>
                <w:szCs w:val="24"/>
              </w:rPr>
            </w:pPr>
            <w:r w:rsidRPr="00F07185">
              <w:rPr>
                <w:color w:val="464646"/>
                <w:sz w:val="24"/>
                <w:szCs w:val="24"/>
              </w:rPr>
              <w:t>Verify acceleration on smooth road</w:t>
            </w:r>
          </w:p>
        </w:tc>
        <w:tc>
          <w:tcPr>
            <w:tcW w:w="493" w:type="pct"/>
            <w:gridSpan w:val="2"/>
          </w:tcPr>
          <w:p w:rsidR="00565ACF" w:rsidRPr="00F07185" w:rsidRDefault="00565ACF" w:rsidP="00565ACF">
            <w:pPr>
              <w:pStyle w:val="NormalWeb"/>
              <w:jc w:val="center"/>
            </w:pPr>
            <w:r w:rsidRPr="00F07185">
              <w:t>Pass/Fail</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565ACF" w:rsidP="00565ACF">
            <w:pPr>
              <w:pStyle w:val="NormalWeb"/>
              <w:jc w:val="center"/>
            </w:pPr>
            <w:r w:rsidRPr="00F07185">
              <w:t>Resonance</w:t>
            </w:r>
          </w:p>
        </w:tc>
        <w:tc>
          <w:tcPr>
            <w:tcW w:w="920" w:type="pct"/>
          </w:tcPr>
          <w:p w:rsidR="00565ACF" w:rsidRPr="00F07185" w:rsidRDefault="00565ACF" w:rsidP="00565ACF">
            <w:pPr>
              <w:rPr>
                <w:color w:val="464646"/>
                <w:sz w:val="24"/>
                <w:szCs w:val="24"/>
              </w:rPr>
            </w:pPr>
            <w:r w:rsidRPr="00F07185">
              <w:rPr>
                <w:color w:val="464646"/>
                <w:sz w:val="24"/>
                <w:szCs w:val="24"/>
              </w:rPr>
              <w:t>Absence of audible and/or visible vibrations</w:t>
            </w:r>
          </w:p>
        </w:tc>
        <w:tc>
          <w:tcPr>
            <w:tcW w:w="848" w:type="pct"/>
          </w:tcPr>
          <w:p w:rsidR="00565ACF" w:rsidRPr="00F07185" w:rsidRDefault="00565ACF" w:rsidP="00565ACF">
            <w:pPr>
              <w:rPr>
                <w:color w:val="464646"/>
                <w:sz w:val="24"/>
                <w:szCs w:val="24"/>
              </w:rPr>
            </w:pPr>
            <w:r w:rsidRPr="00F07185">
              <w:rPr>
                <w:color w:val="464646"/>
                <w:sz w:val="24"/>
                <w:szCs w:val="24"/>
              </w:rPr>
              <w:t>Operate coach at various speeds, check for vibrations and rattles</w:t>
            </w:r>
          </w:p>
        </w:tc>
        <w:tc>
          <w:tcPr>
            <w:tcW w:w="493" w:type="pct"/>
            <w:gridSpan w:val="2"/>
          </w:tcPr>
          <w:p w:rsidR="00565ACF" w:rsidRPr="00F07185" w:rsidRDefault="00565ACF" w:rsidP="00565ACF">
            <w:pPr>
              <w:pStyle w:val="NormalWeb"/>
              <w:jc w:val="center"/>
            </w:pPr>
            <w:r w:rsidRPr="00F07185">
              <w:t>Pass/Fail</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565ACF" w:rsidP="00565ACF">
            <w:pPr>
              <w:pStyle w:val="NormalWeb"/>
              <w:jc w:val="center"/>
            </w:pPr>
            <w:r w:rsidRPr="00F07185">
              <w:t>Windshield Wipers</w:t>
            </w:r>
          </w:p>
        </w:tc>
        <w:tc>
          <w:tcPr>
            <w:tcW w:w="920" w:type="pct"/>
          </w:tcPr>
          <w:p w:rsidR="00565ACF" w:rsidRPr="00F07185" w:rsidRDefault="00565ACF" w:rsidP="00565ACF">
            <w:pPr>
              <w:rPr>
                <w:color w:val="464646"/>
                <w:sz w:val="24"/>
                <w:szCs w:val="24"/>
              </w:rPr>
            </w:pPr>
            <w:r w:rsidRPr="00F07185">
              <w:rPr>
                <w:color w:val="464646"/>
                <w:sz w:val="24"/>
                <w:szCs w:val="24"/>
              </w:rPr>
              <w:t>Evenly deposited wash fluid</w:t>
            </w:r>
          </w:p>
        </w:tc>
        <w:tc>
          <w:tcPr>
            <w:tcW w:w="848" w:type="pct"/>
          </w:tcPr>
          <w:p w:rsidR="00565ACF" w:rsidRPr="00F07185" w:rsidRDefault="00565ACF" w:rsidP="00565ACF">
            <w:pPr>
              <w:rPr>
                <w:color w:val="464646"/>
                <w:sz w:val="24"/>
                <w:szCs w:val="24"/>
              </w:rPr>
            </w:pPr>
            <w:r w:rsidRPr="00F07185">
              <w:rPr>
                <w:color w:val="464646"/>
                <w:sz w:val="24"/>
                <w:szCs w:val="24"/>
              </w:rPr>
              <w:t>Operate coach at safe speed over 40 mph, check coverage, parking position, and wiper frequency</w:t>
            </w:r>
          </w:p>
        </w:tc>
        <w:tc>
          <w:tcPr>
            <w:tcW w:w="493" w:type="pct"/>
            <w:gridSpan w:val="2"/>
          </w:tcPr>
          <w:p w:rsidR="00565ACF" w:rsidRPr="00F07185" w:rsidRDefault="00565ACF" w:rsidP="00565ACF">
            <w:pPr>
              <w:pStyle w:val="NormalWeb"/>
              <w:jc w:val="center"/>
            </w:pPr>
            <w:r w:rsidRPr="00F07185">
              <w:t>Pass/Fail</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565ACF" w:rsidP="00565ACF">
            <w:pPr>
              <w:pStyle w:val="NormalWeb"/>
              <w:jc w:val="center"/>
            </w:pPr>
            <w:r w:rsidRPr="00F07185">
              <w:t>Power Plant</w:t>
            </w:r>
          </w:p>
        </w:tc>
        <w:tc>
          <w:tcPr>
            <w:tcW w:w="920" w:type="pct"/>
          </w:tcPr>
          <w:p w:rsidR="00565ACF" w:rsidRPr="00F07185" w:rsidRDefault="00565ACF" w:rsidP="00565ACF">
            <w:pPr>
              <w:pStyle w:val="NormalWeb"/>
              <w:jc w:val="center"/>
            </w:pPr>
            <w:r w:rsidRPr="00F07185">
              <w:t>N/A</w:t>
            </w:r>
          </w:p>
        </w:tc>
        <w:tc>
          <w:tcPr>
            <w:tcW w:w="848" w:type="pct"/>
          </w:tcPr>
          <w:p w:rsidR="00565ACF" w:rsidRPr="00F07185" w:rsidRDefault="00565ACF" w:rsidP="00565ACF">
            <w:pPr>
              <w:rPr>
                <w:color w:val="464646"/>
                <w:sz w:val="24"/>
                <w:szCs w:val="24"/>
              </w:rPr>
            </w:pPr>
            <w:r w:rsidRPr="00F07185">
              <w:rPr>
                <w:color w:val="464646"/>
                <w:sz w:val="24"/>
                <w:szCs w:val="24"/>
              </w:rPr>
              <w:t xml:space="preserve">Check for leaks under coach and in </w:t>
            </w:r>
            <w:r w:rsidR="00167BA0">
              <w:rPr>
                <w:color w:val="464646"/>
                <w:sz w:val="24"/>
                <w:szCs w:val="24"/>
              </w:rPr>
              <w:t>Motor, com</w:t>
            </w:r>
            <w:r w:rsidRPr="00F07185">
              <w:rPr>
                <w:color w:val="464646"/>
                <w:sz w:val="24"/>
                <w:szCs w:val="24"/>
              </w:rPr>
              <w:t>ment, check for abnormal noises</w:t>
            </w:r>
          </w:p>
        </w:tc>
        <w:tc>
          <w:tcPr>
            <w:tcW w:w="493" w:type="pct"/>
            <w:gridSpan w:val="2"/>
          </w:tcPr>
          <w:p w:rsidR="00565ACF" w:rsidRPr="00F07185" w:rsidRDefault="00565ACF" w:rsidP="00565ACF">
            <w:pPr>
              <w:pStyle w:val="NormalWeb"/>
              <w:jc w:val="center"/>
            </w:pPr>
            <w:r w:rsidRPr="00F07185">
              <w:t>Pass/Fail</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565ACF" w:rsidP="00565ACF">
            <w:pPr>
              <w:pStyle w:val="NormalWeb"/>
              <w:jc w:val="center"/>
            </w:pPr>
            <w:r w:rsidRPr="00F07185">
              <w:t>HVAC</w:t>
            </w:r>
          </w:p>
        </w:tc>
        <w:tc>
          <w:tcPr>
            <w:tcW w:w="920" w:type="pct"/>
          </w:tcPr>
          <w:p w:rsidR="00565ACF" w:rsidRPr="00F07185" w:rsidRDefault="00565ACF" w:rsidP="00565ACF">
            <w:pPr>
              <w:rPr>
                <w:color w:val="464646"/>
                <w:sz w:val="24"/>
                <w:szCs w:val="24"/>
              </w:rPr>
            </w:pPr>
            <w:r w:rsidRPr="00F07185">
              <w:rPr>
                <w:color w:val="464646"/>
                <w:sz w:val="24"/>
                <w:szCs w:val="24"/>
              </w:rPr>
              <w:t>Interior temperature</w:t>
            </w:r>
          </w:p>
        </w:tc>
        <w:tc>
          <w:tcPr>
            <w:tcW w:w="848" w:type="pct"/>
          </w:tcPr>
          <w:p w:rsidR="00565ACF" w:rsidRPr="00F07185" w:rsidRDefault="00565ACF" w:rsidP="00565ACF">
            <w:pPr>
              <w:rPr>
                <w:color w:val="464646"/>
                <w:sz w:val="24"/>
                <w:szCs w:val="24"/>
              </w:rPr>
            </w:pPr>
            <w:r w:rsidRPr="00F07185">
              <w:rPr>
                <w:color w:val="464646"/>
                <w:sz w:val="24"/>
                <w:szCs w:val="24"/>
              </w:rPr>
              <w:t>Operate system, check internal and ambient temp.</w:t>
            </w:r>
          </w:p>
        </w:tc>
        <w:tc>
          <w:tcPr>
            <w:tcW w:w="493" w:type="pct"/>
            <w:gridSpan w:val="2"/>
          </w:tcPr>
          <w:p w:rsidR="00565ACF" w:rsidRPr="00F07185" w:rsidRDefault="00565ACF" w:rsidP="00565ACF">
            <w:pPr>
              <w:rPr>
                <w:color w:val="464646"/>
                <w:sz w:val="24"/>
                <w:szCs w:val="24"/>
              </w:rPr>
            </w:pPr>
            <w:r w:rsidRPr="00F07185">
              <w:rPr>
                <w:color w:val="464646"/>
                <w:sz w:val="24"/>
                <w:szCs w:val="24"/>
              </w:rPr>
              <w:t xml:space="preserve">Int. </w:t>
            </w:r>
            <w:r w:rsidRPr="00F07185">
              <w:rPr>
                <w:color w:val="464646"/>
                <w:sz w:val="24"/>
                <w:szCs w:val="24"/>
              </w:rPr>
              <w:br/>
            </w:r>
            <w:r w:rsidRPr="00F07185">
              <w:rPr>
                <w:color w:val="464646"/>
                <w:sz w:val="24"/>
                <w:szCs w:val="24"/>
              </w:rPr>
              <w:br/>
            </w:r>
            <w:proofErr w:type="spellStart"/>
            <w:r w:rsidRPr="00F07185">
              <w:rPr>
                <w:color w:val="464646"/>
                <w:sz w:val="24"/>
                <w:szCs w:val="24"/>
              </w:rPr>
              <w:t>Amb</w:t>
            </w:r>
            <w:proofErr w:type="spellEnd"/>
            <w:r w:rsidRPr="00F07185">
              <w:rPr>
                <w:color w:val="464646"/>
                <w:sz w:val="24"/>
                <w:szCs w:val="24"/>
              </w:rPr>
              <w:t xml:space="preserve">. </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565ACF" w:rsidP="00565ACF">
            <w:pPr>
              <w:pStyle w:val="NormalWeb"/>
              <w:jc w:val="center"/>
            </w:pPr>
            <w:r w:rsidRPr="00F07185">
              <w:t>Door Control</w:t>
            </w:r>
          </w:p>
        </w:tc>
        <w:tc>
          <w:tcPr>
            <w:tcW w:w="920" w:type="pct"/>
          </w:tcPr>
          <w:p w:rsidR="00565ACF" w:rsidRPr="00F07185" w:rsidRDefault="00565ACF" w:rsidP="00565ACF">
            <w:pPr>
              <w:rPr>
                <w:color w:val="464646"/>
                <w:sz w:val="24"/>
                <w:szCs w:val="24"/>
              </w:rPr>
            </w:pPr>
            <w:r w:rsidRPr="00F07185">
              <w:rPr>
                <w:color w:val="464646"/>
                <w:sz w:val="24"/>
                <w:szCs w:val="24"/>
              </w:rPr>
              <w:t>Accelerator and brake interlocks</w:t>
            </w:r>
          </w:p>
        </w:tc>
        <w:tc>
          <w:tcPr>
            <w:tcW w:w="848" w:type="pct"/>
          </w:tcPr>
          <w:p w:rsidR="00565ACF" w:rsidRPr="00F07185" w:rsidRDefault="00565ACF" w:rsidP="00565ACF">
            <w:pPr>
              <w:rPr>
                <w:color w:val="464646"/>
                <w:sz w:val="24"/>
                <w:szCs w:val="24"/>
              </w:rPr>
            </w:pPr>
            <w:r w:rsidRPr="00F07185">
              <w:rPr>
                <w:color w:val="464646"/>
                <w:sz w:val="24"/>
                <w:szCs w:val="24"/>
              </w:rPr>
              <w:t>At speeds less than 10 mph, verify accelerator and brake interlocks with door open</w:t>
            </w:r>
          </w:p>
        </w:tc>
        <w:tc>
          <w:tcPr>
            <w:tcW w:w="493" w:type="pct"/>
            <w:gridSpan w:val="2"/>
          </w:tcPr>
          <w:p w:rsidR="00565ACF" w:rsidRPr="00F07185" w:rsidRDefault="00565ACF" w:rsidP="00565ACF">
            <w:pPr>
              <w:pStyle w:val="NormalWeb"/>
              <w:jc w:val="center"/>
            </w:pPr>
            <w:r w:rsidRPr="00F07185">
              <w:t>Pass/Fail</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r w:rsidR="002F0AE3" w:rsidRPr="00F07185" w:rsidTr="002906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pct"/>
          <w:tblCellSpacing w:w="7" w:type="dxa"/>
          <w:jc w:val="center"/>
        </w:trPr>
        <w:tc>
          <w:tcPr>
            <w:tcW w:w="621" w:type="pct"/>
            <w:gridSpan w:val="2"/>
          </w:tcPr>
          <w:p w:rsidR="00565ACF" w:rsidRPr="00F07185" w:rsidRDefault="00565ACF" w:rsidP="00565ACF">
            <w:pPr>
              <w:pStyle w:val="NormalWeb"/>
              <w:jc w:val="center"/>
            </w:pPr>
            <w:r w:rsidRPr="00F07185">
              <w:t>General</w:t>
            </w:r>
          </w:p>
        </w:tc>
        <w:tc>
          <w:tcPr>
            <w:tcW w:w="920" w:type="pct"/>
          </w:tcPr>
          <w:p w:rsidR="00565ACF" w:rsidRPr="00F07185" w:rsidRDefault="00565ACF" w:rsidP="00565ACF">
            <w:pPr>
              <w:pStyle w:val="NormalWeb"/>
              <w:jc w:val="center"/>
            </w:pPr>
            <w:r w:rsidRPr="00F07185">
              <w:t>N/A</w:t>
            </w:r>
          </w:p>
        </w:tc>
        <w:tc>
          <w:tcPr>
            <w:tcW w:w="848" w:type="pct"/>
          </w:tcPr>
          <w:p w:rsidR="00565ACF" w:rsidRPr="00F07185" w:rsidRDefault="00565ACF" w:rsidP="00565ACF">
            <w:pPr>
              <w:rPr>
                <w:color w:val="464646"/>
                <w:sz w:val="24"/>
                <w:szCs w:val="24"/>
              </w:rPr>
            </w:pPr>
            <w:r w:rsidRPr="00F07185">
              <w:rPr>
                <w:color w:val="464646"/>
                <w:sz w:val="24"/>
                <w:szCs w:val="24"/>
              </w:rPr>
              <w:t xml:space="preserve">During testing, observe any </w:t>
            </w:r>
            <w:r w:rsidR="00E075C5" w:rsidRPr="00F07185">
              <w:rPr>
                <w:color w:val="464646"/>
                <w:sz w:val="24"/>
                <w:szCs w:val="24"/>
              </w:rPr>
              <w:t>abnormalities</w:t>
            </w:r>
            <w:r w:rsidRPr="00F07185">
              <w:rPr>
                <w:color w:val="464646"/>
                <w:sz w:val="24"/>
                <w:szCs w:val="24"/>
              </w:rPr>
              <w:t xml:space="preserve"> in ride and handling of coach</w:t>
            </w:r>
          </w:p>
        </w:tc>
        <w:tc>
          <w:tcPr>
            <w:tcW w:w="493" w:type="pct"/>
            <w:gridSpan w:val="2"/>
          </w:tcPr>
          <w:p w:rsidR="00565ACF" w:rsidRPr="00F07185" w:rsidRDefault="00565ACF" w:rsidP="00565ACF">
            <w:pPr>
              <w:pStyle w:val="NormalWeb"/>
              <w:jc w:val="center"/>
            </w:pPr>
            <w:r w:rsidRPr="00F07185">
              <w:t>Pass/Fail</w:t>
            </w:r>
          </w:p>
        </w:tc>
        <w:tc>
          <w:tcPr>
            <w:tcW w:w="735" w:type="pct"/>
          </w:tcPr>
          <w:p w:rsidR="00565ACF" w:rsidRPr="00F07185" w:rsidRDefault="00565ACF" w:rsidP="00565ACF">
            <w:pPr>
              <w:rPr>
                <w:color w:val="464646"/>
                <w:sz w:val="24"/>
                <w:szCs w:val="24"/>
              </w:rPr>
            </w:pPr>
            <w:r w:rsidRPr="00F07185">
              <w:rPr>
                <w:color w:val="464646"/>
                <w:sz w:val="24"/>
                <w:szCs w:val="24"/>
              </w:rPr>
              <w:t> </w:t>
            </w:r>
          </w:p>
        </w:tc>
        <w:tc>
          <w:tcPr>
            <w:tcW w:w="1159" w:type="pct"/>
          </w:tcPr>
          <w:p w:rsidR="00565ACF" w:rsidRPr="00F07185" w:rsidRDefault="00565ACF" w:rsidP="00565ACF">
            <w:pPr>
              <w:rPr>
                <w:color w:val="464646"/>
                <w:sz w:val="24"/>
                <w:szCs w:val="24"/>
              </w:rPr>
            </w:pPr>
            <w:r w:rsidRPr="00F07185">
              <w:rPr>
                <w:color w:val="464646"/>
                <w:sz w:val="24"/>
                <w:szCs w:val="24"/>
              </w:rPr>
              <w:t> </w:t>
            </w:r>
          </w:p>
        </w:tc>
      </w:tr>
    </w:tbl>
    <w:p w:rsidR="00565ACF" w:rsidRPr="00F07185" w:rsidRDefault="00565ACF" w:rsidP="00565ACF">
      <w:pPr>
        <w:rPr>
          <w:sz w:val="24"/>
          <w:szCs w:val="24"/>
        </w:rPr>
      </w:pPr>
    </w:p>
    <w:p w:rsidR="00565ACF" w:rsidRPr="00F07185" w:rsidRDefault="00565ACF" w:rsidP="00565ACF">
      <w:pPr>
        <w:pStyle w:val="NormalWeb"/>
        <w:jc w:val="center"/>
        <w:rPr>
          <w:b/>
          <w:bCs/>
        </w:rPr>
      </w:pPr>
      <w:r w:rsidRPr="00F07185">
        <w:rPr>
          <w:b/>
          <w:bCs/>
        </w:rPr>
        <w:t> </w:t>
      </w:r>
    </w:p>
    <w:p w:rsidR="00565ACF" w:rsidRPr="00F07185" w:rsidRDefault="00565ACF" w:rsidP="00565ACF">
      <w:pPr>
        <w:rPr>
          <w:b/>
          <w:bCs/>
          <w:sz w:val="24"/>
          <w:szCs w:val="24"/>
        </w:rPr>
      </w:pPr>
      <w:r w:rsidRPr="00F07185">
        <w:rPr>
          <w:b/>
          <w:bCs/>
          <w:sz w:val="24"/>
          <w:szCs w:val="24"/>
        </w:rPr>
        <w:t>____________________________________</w:t>
      </w:r>
      <w:r w:rsidRPr="00F07185">
        <w:rPr>
          <w:b/>
          <w:bCs/>
          <w:sz w:val="24"/>
          <w:szCs w:val="24"/>
        </w:rPr>
        <w:tab/>
        <w:t>_________________________</w:t>
      </w:r>
    </w:p>
    <w:p w:rsidR="002F0AE3" w:rsidRPr="00F07185" w:rsidRDefault="00565ACF" w:rsidP="00565ACF">
      <w:pPr>
        <w:rPr>
          <w:b/>
          <w:bCs/>
          <w:sz w:val="24"/>
          <w:szCs w:val="24"/>
        </w:rPr>
      </w:pPr>
      <w:r w:rsidRPr="00F07185">
        <w:rPr>
          <w:b/>
          <w:bCs/>
          <w:sz w:val="24"/>
          <w:szCs w:val="24"/>
        </w:rPr>
        <w:t>Signature of Inspector</w:t>
      </w:r>
      <w:r w:rsidRPr="00F07185">
        <w:rPr>
          <w:b/>
          <w:bCs/>
          <w:sz w:val="24"/>
          <w:szCs w:val="24"/>
        </w:rPr>
        <w:tab/>
      </w:r>
      <w:r w:rsidRPr="00F07185">
        <w:rPr>
          <w:b/>
          <w:bCs/>
          <w:sz w:val="24"/>
          <w:szCs w:val="24"/>
        </w:rPr>
        <w:tab/>
      </w:r>
      <w:r w:rsidRPr="00F07185">
        <w:rPr>
          <w:b/>
          <w:bCs/>
          <w:sz w:val="24"/>
          <w:szCs w:val="24"/>
        </w:rPr>
        <w:tab/>
      </w:r>
      <w:r w:rsidRPr="00F07185">
        <w:rPr>
          <w:b/>
          <w:bCs/>
          <w:sz w:val="24"/>
          <w:szCs w:val="24"/>
        </w:rPr>
        <w:tab/>
        <w:t>Date</w:t>
      </w:r>
    </w:p>
    <w:p w:rsidR="002F0AE3" w:rsidRPr="00F07185" w:rsidRDefault="002F0AE3">
      <w:pPr>
        <w:rPr>
          <w:b/>
          <w:bCs/>
          <w:sz w:val="24"/>
          <w:szCs w:val="24"/>
        </w:rPr>
      </w:pPr>
      <w:r w:rsidRPr="00F07185">
        <w:rPr>
          <w:b/>
          <w:bCs/>
          <w:sz w:val="24"/>
          <w:szCs w:val="24"/>
        </w:rPr>
        <w:br w:type="page"/>
      </w:r>
    </w:p>
    <w:p w:rsidR="00565ACF" w:rsidRDefault="002F0AE3" w:rsidP="008E36E0">
      <w:pPr>
        <w:pStyle w:val="Header1"/>
        <w:pBdr>
          <w:bottom w:val="single" w:sz="8" w:space="6" w:color="0000FF"/>
        </w:pBdr>
      </w:pPr>
      <w:bookmarkStart w:id="2016" w:name="_Toc519520762"/>
      <w:r w:rsidRPr="00C759DC">
        <w:rPr>
          <w:rStyle w:val="Heading1Char"/>
          <w:rFonts w:ascii="Times New Roman" w:hAnsi="Times New Roman" w:cs="Times New Roman"/>
          <w:b/>
          <w:sz w:val="24"/>
          <w:szCs w:val="24"/>
        </w:rPr>
        <w:t>Appendix C</w:t>
      </w:r>
      <w:bookmarkEnd w:id="2016"/>
      <w:r w:rsidR="00F52C79" w:rsidRPr="00C759DC">
        <w:t xml:space="preserve"> </w:t>
      </w:r>
      <w:r w:rsidR="00B84D06" w:rsidRPr="00C759DC">
        <w:t>Participants</w:t>
      </w:r>
      <w:r w:rsidR="00B41990">
        <w:t xml:space="preserve"> </w:t>
      </w:r>
    </w:p>
    <w:p w:rsidR="005D048F" w:rsidRPr="00F07185" w:rsidRDefault="0080095E" w:rsidP="008E36E0">
      <w:pPr>
        <w:pStyle w:val="Header1"/>
      </w:pPr>
      <w:bookmarkStart w:id="2017" w:name="_Toc519520763"/>
      <w:r>
        <w:rPr>
          <w:rStyle w:val="Heading1Char"/>
          <w:rFonts w:ascii="Times New Roman" w:hAnsi="Times New Roman" w:cs="Times New Roman"/>
          <w:sz w:val="24"/>
          <w:szCs w:val="24"/>
        </w:rPr>
        <w:t>A</w:t>
      </w:r>
      <w:r w:rsidR="00F52C79">
        <w:rPr>
          <w:rStyle w:val="Heading1Char"/>
          <w:rFonts w:ascii="Times New Roman" w:hAnsi="Times New Roman" w:cs="Times New Roman"/>
          <w:sz w:val="24"/>
          <w:szCs w:val="24"/>
        </w:rPr>
        <w:t>p</w:t>
      </w:r>
      <w:r w:rsidR="004717A0" w:rsidRPr="00F07185">
        <w:rPr>
          <w:rStyle w:val="Heading1Char"/>
          <w:rFonts w:ascii="Times New Roman" w:hAnsi="Times New Roman" w:cs="Times New Roman"/>
          <w:sz w:val="24"/>
          <w:szCs w:val="24"/>
        </w:rPr>
        <w:t>pendix D</w:t>
      </w:r>
      <w:bookmarkEnd w:id="2017"/>
      <w:r w:rsidR="004717A0" w:rsidRPr="00F07185">
        <w:t xml:space="preserve">, </w:t>
      </w:r>
      <w:r w:rsidR="005D048F" w:rsidRPr="00F07185">
        <w:t>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4A0" w:firstRow="1" w:lastRow="0" w:firstColumn="1" w:lastColumn="0" w:noHBand="0" w:noVBand="1"/>
      </w:tblPr>
      <w:tblGrid>
        <w:gridCol w:w="1050"/>
        <w:gridCol w:w="6952"/>
        <w:gridCol w:w="1348"/>
      </w:tblGrid>
      <w:tr w:rsidR="005D048F" w:rsidRPr="00F07185">
        <w:tc>
          <w:tcPr>
            <w:tcW w:w="828" w:type="dxa"/>
            <w:vAlign w:val="center"/>
          </w:tcPr>
          <w:p w:rsidR="005D048F" w:rsidRPr="00F07185" w:rsidRDefault="005D048F" w:rsidP="009C00FE">
            <w:pPr>
              <w:pStyle w:val="Tabletext"/>
              <w:suppressAutoHyphens/>
              <w:jc w:val="center"/>
              <w:rPr>
                <w:rFonts w:ascii="Times New Roman" w:hAnsi="Times New Roman"/>
                <w:b/>
                <w:sz w:val="24"/>
                <w:szCs w:val="24"/>
              </w:rPr>
            </w:pPr>
            <w:r w:rsidRPr="00F07185">
              <w:rPr>
                <w:rFonts w:ascii="Times New Roman" w:hAnsi="Times New Roman"/>
                <w:b/>
                <w:sz w:val="24"/>
                <w:szCs w:val="24"/>
              </w:rPr>
              <w:t>SAE #</w:t>
            </w:r>
          </w:p>
        </w:tc>
        <w:tc>
          <w:tcPr>
            <w:tcW w:w="7380" w:type="dxa"/>
            <w:vAlign w:val="center"/>
          </w:tcPr>
          <w:p w:rsidR="005D048F" w:rsidRPr="00F07185" w:rsidRDefault="005D048F" w:rsidP="009C00FE">
            <w:pPr>
              <w:pStyle w:val="Tabletext"/>
              <w:suppressAutoHyphens/>
              <w:jc w:val="center"/>
              <w:rPr>
                <w:rFonts w:ascii="Times New Roman" w:hAnsi="Times New Roman"/>
                <w:b/>
                <w:sz w:val="24"/>
                <w:szCs w:val="24"/>
              </w:rPr>
            </w:pPr>
            <w:r w:rsidRPr="00F07185">
              <w:rPr>
                <w:rFonts w:ascii="Times New Roman" w:hAnsi="Times New Roman"/>
                <w:b/>
                <w:sz w:val="24"/>
                <w:szCs w:val="24"/>
              </w:rPr>
              <w:t>Title</w:t>
            </w:r>
          </w:p>
        </w:tc>
        <w:tc>
          <w:tcPr>
            <w:tcW w:w="1368" w:type="dxa"/>
            <w:vAlign w:val="center"/>
          </w:tcPr>
          <w:p w:rsidR="005D048F" w:rsidRPr="00F07185" w:rsidRDefault="005D048F" w:rsidP="009C00FE">
            <w:pPr>
              <w:pStyle w:val="Tabletext"/>
              <w:suppressAutoHyphens/>
              <w:jc w:val="center"/>
              <w:rPr>
                <w:rFonts w:ascii="Times New Roman" w:hAnsi="Times New Roman"/>
                <w:b/>
                <w:sz w:val="24"/>
                <w:szCs w:val="24"/>
              </w:rPr>
            </w:pPr>
            <w:r w:rsidRPr="00F07185">
              <w:rPr>
                <w:rFonts w:ascii="Times New Roman" w:hAnsi="Times New Roman"/>
                <w:b/>
                <w:sz w:val="24"/>
                <w:szCs w:val="24"/>
              </w:rPr>
              <w:t>Date Published</w:t>
            </w:r>
          </w:p>
        </w:tc>
      </w:tr>
      <w:tr w:rsidR="005D048F" w:rsidRPr="00F07185">
        <w:tc>
          <w:tcPr>
            <w:tcW w:w="828" w:type="dxa"/>
          </w:tcPr>
          <w:p w:rsidR="005D048F" w:rsidRPr="00F07185" w:rsidRDefault="005D048F" w:rsidP="009C00FE">
            <w:pPr>
              <w:pStyle w:val="Tabletext"/>
              <w:suppressAutoHyphens/>
              <w:jc w:val="center"/>
              <w:rPr>
                <w:rFonts w:ascii="Times New Roman" w:hAnsi="Times New Roman"/>
                <w:sz w:val="24"/>
                <w:szCs w:val="24"/>
              </w:rPr>
            </w:pPr>
            <w:r w:rsidRPr="00F07185">
              <w:rPr>
                <w:rFonts w:ascii="Times New Roman" w:hAnsi="Times New Roman"/>
                <w:sz w:val="24"/>
                <w:szCs w:val="24"/>
              </w:rPr>
              <w:t>J10</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Methods of Test for Paints - Part J10: Determination of Deposition Efficiency of Coating Powders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Sep 15, 1998</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J211</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Instrumentation for Impact Test—Part 2: Photographic Instrumentation</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May 1, 2001</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J287</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Driver Hand Control Reach</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Feb 1, 2007</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J366</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Exterior Sound Level for Heavy Trucks and Buses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Feb 1, 1987</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J382</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Style w:val="apple-style-span"/>
                <w:rFonts w:ascii="Times New Roman" w:hAnsi="Times New Roman"/>
                <w:color w:val="000000"/>
                <w:sz w:val="24"/>
                <w:szCs w:val="24"/>
              </w:rPr>
              <w:t>Windshield Defrosting Systems Performance Requirements - Trucks, Buses, and Multipurpose Vehicles.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Jan 1, 1994</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J534</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Lubrication Fittings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May 1, 2008</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J537</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Storage Batteries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Sep 1, 2000</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J541</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Voltage Drop for Starting Motor Circuits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Oct 1, 1996</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J587</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License Plate Illumination Devices (Rear Registration Plate Illumination Devices)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Sep 1, 2003</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J593</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Backup Lamps (Reversing Lamps)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Sep 1, 2005</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J673</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Automotive Safety Glasses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Oct 1, 2005</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J680</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Location and Operation of Instruments and Controls in Motor Truck Cabs, Recommended Practice</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Sep 1, 1988</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J686</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Motor Vehicle License Plates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Oct 1, 1999</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J689</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Curbstone Clearance, Approach, Departure, and Ramp Breakover Angles—Passenger Car and Light Truck</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Aug 1, 2009</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J833</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bCs/>
                <w:sz w:val="24"/>
                <w:szCs w:val="24"/>
              </w:rPr>
              <w:t>Human Physical Dimensions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May 1, 2003</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J844</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Nonmetallic Air Brake System Tubing</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Nov 1, 2004</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J941</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Motor Vehicle Drivers’ Eye Locations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Mar 1, 2010</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J994</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Style w:val="apple-style-span"/>
                <w:rFonts w:ascii="Times New Roman" w:hAnsi="Times New Roman"/>
                <w:color w:val="333333"/>
                <w:sz w:val="24"/>
                <w:szCs w:val="24"/>
              </w:rPr>
              <w:t>Alarm—Backup—Electric Laboratory Performance Testing</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Mar 1, 2009</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J1050</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Describing and Measuring the Driver's Field of View</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Jan 1, 2003</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J1113</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 xml:space="preserve">Electromagnetic Compatibility Component Test Procedure Part 42, Conducted Transient Emissions </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Oct 1, 2006</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J1127</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Low Voltage Battery Cable</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Mar 1, 2010</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J1128</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Low Voltage Primary Cable</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Dec 1, 2005</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J1149</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Metallic Air Brake System Tubing and Pipe</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Aug 1, 2007</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J1292</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Automobile and Motor Coach Wiring</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Jan 1, 2008</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J1455</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Recommended Environmental Practices for Electronic Equipment Design in Heavy-Duty Vehicle Applications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Jun 1, 2006</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J1587</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Joint SAE/TMC Electronic Data Interchange between Microcomputer Systems in Heavy-Duty Vehicle Applications, Recommended Practice</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Jan 1, 1996</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J1708</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Serial Data Communications Between Microcomputer Systems in Heavy-Duty Vehicle Applications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Oct 1, 2008</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J1986</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Balance Weight and Rim Flange Design Specifications, Test Procedures, and Performance Recommendations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Jan 1, 2006</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J1939</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Data Link Layer</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Dec 1, 2006</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J1995</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Engine Power Test Code - Spark Ignition and Compression Ignition - Gross Power Rating, Standard;</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Jun 1, 1990</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J2402</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Fonts w:ascii="Times New Roman" w:hAnsi="Times New Roman"/>
                <w:sz w:val="24"/>
                <w:szCs w:val="24"/>
              </w:rPr>
              <w:t>Road Vehicles—Symbols for Controls, Indicators, and Tell-tales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Jan 1, 2010</w:t>
            </w:r>
          </w:p>
        </w:tc>
      </w:tr>
      <w:tr w:rsidR="005D048F" w:rsidRPr="00F07185">
        <w:tc>
          <w:tcPr>
            <w:tcW w:w="82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J2711</w:t>
            </w:r>
          </w:p>
        </w:tc>
        <w:tc>
          <w:tcPr>
            <w:tcW w:w="7380" w:type="dxa"/>
          </w:tcPr>
          <w:p w:rsidR="005D048F" w:rsidRPr="00F07185" w:rsidRDefault="005D048F" w:rsidP="009C00FE">
            <w:pPr>
              <w:pStyle w:val="Tabletext"/>
              <w:numPr>
                <w:ilvl w:val="0"/>
                <w:numId w:val="9"/>
              </w:numPr>
              <w:suppressAutoHyphens/>
              <w:jc w:val="both"/>
              <w:rPr>
                <w:rFonts w:ascii="Times New Roman" w:hAnsi="Times New Roman"/>
                <w:sz w:val="24"/>
                <w:szCs w:val="24"/>
              </w:rPr>
            </w:pPr>
            <w:r w:rsidRPr="00F07185">
              <w:rPr>
                <w:rStyle w:val="apple-style-span"/>
                <w:rFonts w:ascii="Times New Roman" w:hAnsi="Times New Roman"/>
                <w:color w:val="000000"/>
                <w:sz w:val="24"/>
                <w:szCs w:val="24"/>
              </w:rPr>
              <w:t>Recommended Practice for Measuring Fuel Economy and Emissions of Hybrid-Electric and Conventional Heavy-Duty Vehicles</w:t>
            </w:r>
          </w:p>
        </w:tc>
        <w:tc>
          <w:tcPr>
            <w:tcW w:w="1368" w:type="dxa"/>
          </w:tcPr>
          <w:p w:rsidR="005D048F" w:rsidRPr="00F07185" w:rsidRDefault="005D048F" w:rsidP="009C00FE">
            <w:pPr>
              <w:pStyle w:val="Tabletext"/>
              <w:numPr>
                <w:ilvl w:val="0"/>
                <w:numId w:val="9"/>
              </w:numPr>
              <w:suppressAutoHyphens/>
              <w:jc w:val="center"/>
              <w:rPr>
                <w:rFonts w:ascii="Times New Roman" w:hAnsi="Times New Roman"/>
                <w:sz w:val="24"/>
                <w:szCs w:val="24"/>
              </w:rPr>
            </w:pPr>
            <w:r w:rsidRPr="00F07185">
              <w:rPr>
                <w:rFonts w:ascii="Times New Roman" w:hAnsi="Times New Roman"/>
                <w:sz w:val="24"/>
                <w:szCs w:val="24"/>
              </w:rPr>
              <w:t>Sept 1, 2002</w:t>
            </w:r>
          </w:p>
        </w:tc>
      </w:tr>
    </w:tbl>
    <w:p w:rsidR="005D048F" w:rsidRPr="00F07185" w:rsidRDefault="005D048F" w:rsidP="00E16737">
      <w:pPr>
        <w:suppressAutoHyphens/>
        <w:rPr>
          <w:sz w:val="24"/>
          <w:szCs w:val="24"/>
        </w:rPr>
      </w:pPr>
    </w:p>
    <w:p w:rsidR="005D048F" w:rsidRPr="00F07185" w:rsidRDefault="005D048F" w:rsidP="008E36E0">
      <w:pPr>
        <w:pStyle w:val="Header1"/>
      </w:pPr>
      <w:r w:rsidRPr="00F07185">
        <w:br w:type="page"/>
      </w:r>
      <w:bookmarkStart w:id="2018" w:name="_Toc519520764"/>
      <w:r w:rsidR="004717A0" w:rsidRPr="00F07185">
        <w:rPr>
          <w:rStyle w:val="Heading1Char"/>
          <w:rFonts w:ascii="Times New Roman" w:hAnsi="Times New Roman" w:cs="Times New Roman"/>
          <w:sz w:val="24"/>
          <w:szCs w:val="24"/>
        </w:rPr>
        <w:t>Appendix E</w:t>
      </w:r>
      <w:bookmarkEnd w:id="2018"/>
      <w:r w:rsidR="004717A0" w:rsidRPr="00F07185">
        <w:t xml:space="preserve">, </w:t>
      </w:r>
      <w:r w:rsidRPr="00F07185">
        <w:t>Abbreviation and Acronyms</w:t>
      </w:r>
    </w:p>
    <w:p w:rsidR="005D048F" w:rsidRPr="00F07185" w:rsidRDefault="005D048F" w:rsidP="00E16737">
      <w:pPr>
        <w:pStyle w:val="BodyText"/>
        <w:tabs>
          <w:tab w:val="left" w:pos="1080"/>
        </w:tabs>
        <w:spacing w:after="0"/>
        <w:rPr>
          <w:rFonts w:cs="Times New Roman"/>
        </w:rPr>
      </w:pPr>
      <w:r w:rsidRPr="00F07185">
        <w:rPr>
          <w:rFonts w:cs="Times New Roman"/>
          <w:b/>
          <w:bCs/>
        </w:rPr>
        <w:t>A/C</w:t>
      </w:r>
      <w:r w:rsidRPr="00F07185">
        <w:rPr>
          <w:rFonts w:cs="Times New Roman"/>
          <w:bCs/>
        </w:rPr>
        <w:tab/>
        <w:t>air conditioning</w:t>
      </w:r>
    </w:p>
    <w:p w:rsidR="005D048F" w:rsidRPr="00F07185" w:rsidRDefault="005D048F" w:rsidP="00E16737">
      <w:pPr>
        <w:pStyle w:val="BodyText"/>
        <w:tabs>
          <w:tab w:val="left" w:pos="1080"/>
        </w:tabs>
        <w:spacing w:after="0"/>
        <w:rPr>
          <w:rFonts w:cs="Times New Roman"/>
        </w:rPr>
      </w:pPr>
      <w:r w:rsidRPr="00F07185">
        <w:rPr>
          <w:rFonts w:cs="Times New Roman"/>
          <w:b/>
          <w:bCs/>
        </w:rPr>
        <w:t>ABS</w:t>
      </w:r>
      <w:r w:rsidRPr="00F07185">
        <w:rPr>
          <w:rFonts w:cs="Times New Roman"/>
          <w:bCs/>
        </w:rPr>
        <w:tab/>
      </w:r>
      <w:r w:rsidRPr="00F07185">
        <w:rPr>
          <w:rFonts w:cs="Times New Roman"/>
        </w:rPr>
        <w:t>anti-lock braking system</w:t>
      </w:r>
    </w:p>
    <w:p w:rsidR="005D048F" w:rsidRPr="00F07185" w:rsidRDefault="005D048F" w:rsidP="00E16737">
      <w:pPr>
        <w:pStyle w:val="BodyText"/>
        <w:tabs>
          <w:tab w:val="left" w:pos="1080"/>
        </w:tabs>
        <w:spacing w:after="0"/>
        <w:rPr>
          <w:rFonts w:cs="Times New Roman"/>
        </w:rPr>
      </w:pPr>
      <w:r w:rsidRPr="00F07185">
        <w:rPr>
          <w:rFonts w:cs="Times New Roman"/>
          <w:b/>
          <w:bCs/>
        </w:rPr>
        <w:t>AC</w:t>
      </w:r>
      <w:r w:rsidRPr="00F07185">
        <w:rPr>
          <w:rFonts w:cs="Times New Roman"/>
          <w:bCs/>
        </w:rPr>
        <w:tab/>
        <w:t>alternating current</w:t>
      </w:r>
    </w:p>
    <w:p w:rsidR="005D048F" w:rsidRPr="00F07185" w:rsidRDefault="005D048F" w:rsidP="00E16737">
      <w:pPr>
        <w:pStyle w:val="BodyText"/>
        <w:tabs>
          <w:tab w:val="left" w:pos="1080"/>
        </w:tabs>
        <w:spacing w:after="0"/>
        <w:rPr>
          <w:rFonts w:cs="Times New Roman"/>
        </w:rPr>
      </w:pPr>
      <w:r w:rsidRPr="00F07185">
        <w:rPr>
          <w:rFonts w:cs="Times New Roman"/>
          <w:b/>
          <w:bCs/>
        </w:rPr>
        <w:t>ACQ</w:t>
      </w:r>
      <w:r w:rsidRPr="00F07185">
        <w:rPr>
          <w:rFonts w:cs="Times New Roman"/>
          <w:bCs/>
        </w:rPr>
        <w:tab/>
      </w:r>
      <w:r w:rsidRPr="00F07185">
        <w:rPr>
          <w:rFonts w:cs="Times New Roman"/>
        </w:rPr>
        <w:t>alkaline copper quaternary</w:t>
      </w:r>
    </w:p>
    <w:p w:rsidR="005D048F" w:rsidRPr="00F07185" w:rsidRDefault="005D048F" w:rsidP="00E16737">
      <w:pPr>
        <w:pStyle w:val="BodyText"/>
        <w:tabs>
          <w:tab w:val="left" w:pos="1080"/>
        </w:tabs>
        <w:spacing w:after="0"/>
        <w:rPr>
          <w:rFonts w:cs="Times New Roman"/>
        </w:rPr>
      </w:pPr>
      <w:r w:rsidRPr="00F07185">
        <w:rPr>
          <w:rFonts w:cs="Times New Roman"/>
          <w:b/>
          <w:bCs/>
        </w:rPr>
        <w:t>ADA</w:t>
      </w:r>
      <w:r w:rsidRPr="00F07185">
        <w:rPr>
          <w:rFonts w:cs="Times New Roman"/>
          <w:bCs/>
        </w:rPr>
        <w:tab/>
        <w:t>Americans with Disabilities Act</w:t>
      </w:r>
    </w:p>
    <w:p w:rsidR="005D048F" w:rsidRPr="00F07185" w:rsidRDefault="005D048F" w:rsidP="00E16737">
      <w:pPr>
        <w:pStyle w:val="BodyText"/>
        <w:tabs>
          <w:tab w:val="left" w:pos="1080"/>
        </w:tabs>
        <w:spacing w:after="0"/>
        <w:rPr>
          <w:rFonts w:cs="Times New Roman"/>
        </w:rPr>
      </w:pPr>
      <w:r w:rsidRPr="00F07185">
        <w:rPr>
          <w:rFonts w:cs="Times New Roman"/>
          <w:b/>
          <w:bCs/>
        </w:rPr>
        <w:t>Ah</w:t>
      </w:r>
      <w:r w:rsidRPr="00F07185">
        <w:rPr>
          <w:rFonts w:cs="Times New Roman"/>
          <w:bCs/>
        </w:rPr>
        <w:tab/>
        <w:t>amp hour</w:t>
      </w:r>
    </w:p>
    <w:p w:rsidR="005D048F" w:rsidRPr="00F07185" w:rsidRDefault="005D048F" w:rsidP="00E16737">
      <w:pPr>
        <w:pStyle w:val="BodyText"/>
        <w:tabs>
          <w:tab w:val="left" w:pos="1080"/>
        </w:tabs>
        <w:spacing w:after="0"/>
        <w:rPr>
          <w:rFonts w:cs="Times New Roman"/>
        </w:rPr>
      </w:pPr>
      <w:r w:rsidRPr="00F07185">
        <w:rPr>
          <w:rFonts w:cs="Times New Roman"/>
          <w:b/>
          <w:bCs/>
        </w:rPr>
        <w:t>ALR</w:t>
      </w:r>
      <w:r w:rsidRPr="00F07185">
        <w:rPr>
          <w:rFonts w:cs="Times New Roman"/>
          <w:bCs/>
        </w:rPr>
        <w:tab/>
      </w:r>
      <w:r w:rsidRPr="00F07185">
        <w:rPr>
          <w:rFonts w:cs="Times New Roman"/>
        </w:rPr>
        <w:t>auto-locking retractor</w:t>
      </w:r>
    </w:p>
    <w:p w:rsidR="005D048F" w:rsidRPr="00F07185" w:rsidRDefault="005D048F" w:rsidP="00E16737">
      <w:pPr>
        <w:pStyle w:val="BodyText"/>
        <w:tabs>
          <w:tab w:val="left" w:pos="1080"/>
        </w:tabs>
        <w:spacing w:after="0"/>
        <w:rPr>
          <w:rFonts w:cs="Times New Roman"/>
        </w:rPr>
      </w:pPr>
      <w:r w:rsidRPr="00F07185">
        <w:rPr>
          <w:rFonts w:cs="Times New Roman"/>
          <w:b/>
          <w:bCs/>
        </w:rPr>
        <w:t>APA</w:t>
      </w:r>
      <w:r w:rsidRPr="00F07185">
        <w:rPr>
          <w:rFonts w:cs="Times New Roman"/>
          <w:bCs/>
        </w:rPr>
        <w:tab/>
        <w:t>The Engineered Wood Association, formerly the American Plywood Association</w:t>
      </w:r>
    </w:p>
    <w:p w:rsidR="005D048F" w:rsidRPr="00F07185" w:rsidRDefault="005D048F" w:rsidP="00E16737">
      <w:pPr>
        <w:pStyle w:val="BodyText"/>
        <w:tabs>
          <w:tab w:val="left" w:pos="1080"/>
        </w:tabs>
        <w:spacing w:after="0"/>
        <w:rPr>
          <w:rFonts w:cs="Times New Roman"/>
        </w:rPr>
      </w:pPr>
      <w:r w:rsidRPr="00F07185">
        <w:rPr>
          <w:rFonts w:cs="Times New Roman"/>
          <w:b/>
          <w:bCs/>
        </w:rPr>
        <w:t>APC</w:t>
      </w:r>
      <w:r w:rsidRPr="00F07185">
        <w:rPr>
          <w:rFonts w:cs="Times New Roman"/>
          <w:bCs/>
        </w:rPr>
        <w:tab/>
        <w:t>automatic passenger counter</w:t>
      </w:r>
    </w:p>
    <w:p w:rsidR="005D048F" w:rsidRPr="00F07185" w:rsidRDefault="005D048F" w:rsidP="00E16737">
      <w:pPr>
        <w:pStyle w:val="BodyText"/>
        <w:tabs>
          <w:tab w:val="left" w:pos="1080"/>
        </w:tabs>
        <w:spacing w:after="0"/>
        <w:rPr>
          <w:rFonts w:cs="Times New Roman"/>
        </w:rPr>
      </w:pPr>
      <w:r w:rsidRPr="00F07185">
        <w:rPr>
          <w:rFonts w:cs="Times New Roman"/>
          <w:b/>
          <w:bCs/>
        </w:rPr>
        <w:t>APTA</w:t>
      </w:r>
      <w:r w:rsidRPr="00F07185">
        <w:rPr>
          <w:rFonts w:cs="Times New Roman"/>
          <w:bCs/>
        </w:rPr>
        <w:tab/>
        <w:t>American Public Transportation Association</w:t>
      </w:r>
    </w:p>
    <w:p w:rsidR="005D048F" w:rsidRPr="00F07185" w:rsidRDefault="005D048F" w:rsidP="00E16737">
      <w:pPr>
        <w:pStyle w:val="BodyText"/>
        <w:tabs>
          <w:tab w:val="left" w:pos="1080"/>
        </w:tabs>
        <w:spacing w:after="0"/>
        <w:rPr>
          <w:rFonts w:cs="Times New Roman"/>
        </w:rPr>
      </w:pPr>
      <w:r w:rsidRPr="00F07185">
        <w:rPr>
          <w:rFonts w:cs="Times New Roman"/>
          <w:b/>
          <w:bCs/>
        </w:rPr>
        <w:t>ASTM</w:t>
      </w:r>
      <w:r w:rsidRPr="00F07185">
        <w:rPr>
          <w:rFonts w:cs="Times New Roman"/>
          <w:bCs/>
        </w:rPr>
        <w:tab/>
        <w:t>ASTM International, formerly the American Society for Testing and Materials</w:t>
      </w:r>
    </w:p>
    <w:p w:rsidR="005D048F" w:rsidRPr="00F07185" w:rsidRDefault="005D048F" w:rsidP="00E16737">
      <w:pPr>
        <w:pStyle w:val="BodyText"/>
        <w:tabs>
          <w:tab w:val="left" w:pos="1080"/>
        </w:tabs>
        <w:spacing w:after="0"/>
        <w:rPr>
          <w:rFonts w:cs="Times New Roman"/>
        </w:rPr>
      </w:pPr>
      <w:r w:rsidRPr="00F07185">
        <w:rPr>
          <w:rFonts w:cs="Times New Roman"/>
          <w:b/>
          <w:bCs/>
        </w:rPr>
        <w:t>ATC</w:t>
      </w:r>
      <w:r w:rsidRPr="00F07185">
        <w:rPr>
          <w:rFonts w:cs="Times New Roman"/>
          <w:bCs/>
        </w:rPr>
        <w:tab/>
      </w:r>
      <w:r w:rsidRPr="00F07185">
        <w:rPr>
          <w:rFonts w:cs="Times New Roman"/>
        </w:rPr>
        <w:t>automatic traction control</w:t>
      </w:r>
    </w:p>
    <w:p w:rsidR="005D048F" w:rsidRPr="00F07185" w:rsidRDefault="005D048F" w:rsidP="00E16737">
      <w:pPr>
        <w:pStyle w:val="BodyText"/>
        <w:tabs>
          <w:tab w:val="left" w:pos="1080"/>
        </w:tabs>
        <w:spacing w:after="0"/>
        <w:rPr>
          <w:rFonts w:cs="Times New Roman"/>
        </w:rPr>
      </w:pPr>
      <w:r w:rsidRPr="00F07185">
        <w:rPr>
          <w:rFonts w:cs="Times New Roman"/>
          <w:b/>
          <w:bCs/>
        </w:rPr>
        <w:t>AVL</w:t>
      </w:r>
      <w:r w:rsidRPr="00F07185">
        <w:rPr>
          <w:rFonts w:cs="Times New Roman"/>
          <w:bCs/>
        </w:rPr>
        <w:tab/>
      </w:r>
      <w:r w:rsidRPr="00F07185">
        <w:rPr>
          <w:rFonts w:cs="Times New Roman"/>
        </w:rPr>
        <w:t>automatic vehicle location</w:t>
      </w:r>
    </w:p>
    <w:p w:rsidR="005D048F" w:rsidRPr="00F07185" w:rsidRDefault="005D048F" w:rsidP="00E16737">
      <w:pPr>
        <w:pStyle w:val="BodyText"/>
        <w:tabs>
          <w:tab w:val="left" w:pos="1080"/>
        </w:tabs>
        <w:spacing w:after="0"/>
        <w:rPr>
          <w:rFonts w:cs="Times New Roman"/>
        </w:rPr>
      </w:pPr>
      <w:r w:rsidRPr="00F07185">
        <w:rPr>
          <w:rFonts w:cs="Times New Roman"/>
          <w:b/>
          <w:bCs/>
        </w:rPr>
        <w:t>AWG</w:t>
      </w:r>
      <w:r w:rsidRPr="00F07185">
        <w:rPr>
          <w:rFonts w:cs="Times New Roman"/>
          <w:bCs/>
        </w:rPr>
        <w:tab/>
        <w:t>American Wire Gauge</w:t>
      </w:r>
    </w:p>
    <w:p w:rsidR="005D048F" w:rsidRDefault="005D048F" w:rsidP="00E16737">
      <w:pPr>
        <w:pStyle w:val="BodyText"/>
        <w:tabs>
          <w:tab w:val="left" w:pos="1080"/>
        </w:tabs>
        <w:spacing w:after="0"/>
        <w:rPr>
          <w:rFonts w:cs="Times New Roman"/>
          <w:bCs/>
        </w:rPr>
      </w:pPr>
      <w:r w:rsidRPr="00F07185">
        <w:rPr>
          <w:rFonts w:cs="Times New Roman"/>
          <w:b/>
          <w:bCs/>
        </w:rPr>
        <w:t>BAFO</w:t>
      </w:r>
      <w:r w:rsidRPr="00F07185">
        <w:rPr>
          <w:rFonts w:cs="Times New Roman"/>
          <w:bCs/>
        </w:rPr>
        <w:tab/>
        <w:t>Best and Final Offer</w:t>
      </w:r>
    </w:p>
    <w:p w:rsidR="004471E4" w:rsidRPr="004471E4" w:rsidRDefault="004471E4" w:rsidP="004471E4">
      <w:pPr>
        <w:pStyle w:val="Note"/>
        <w:ind w:left="0"/>
        <w:rPr>
          <w:b/>
          <w:bCs/>
          <w:sz w:val="24"/>
          <w:szCs w:val="24"/>
        </w:rPr>
      </w:pPr>
      <w:r w:rsidRPr="004471E4">
        <w:rPr>
          <w:b/>
          <w:bCs/>
          <w:sz w:val="24"/>
          <w:szCs w:val="24"/>
        </w:rPr>
        <w:t>BEB</w:t>
      </w:r>
      <w:r>
        <w:rPr>
          <w:sz w:val="24"/>
          <w:szCs w:val="24"/>
        </w:rPr>
        <w:t xml:space="preserve">          </w:t>
      </w:r>
      <w:r w:rsidRPr="004471E4">
        <w:rPr>
          <w:sz w:val="24"/>
          <w:szCs w:val="24"/>
        </w:rPr>
        <w:t>Battery Electric Vehicl</w:t>
      </w:r>
      <w:r>
        <w:rPr>
          <w:sz w:val="24"/>
          <w:szCs w:val="24"/>
        </w:rPr>
        <w:t>e</w:t>
      </w:r>
    </w:p>
    <w:p w:rsidR="005D048F" w:rsidRPr="00F07185" w:rsidRDefault="005D048F" w:rsidP="00E16737">
      <w:pPr>
        <w:pStyle w:val="BodyText"/>
        <w:tabs>
          <w:tab w:val="left" w:pos="1080"/>
        </w:tabs>
        <w:spacing w:after="0"/>
        <w:rPr>
          <w:rFonts w:cs="Times New Roman"/>
        </w:rPr>
      </w:pPr>
      <w:r w:rsidRPr="00F07185">
        <w:rPr>
          <w:rFonts w:cs="Times New Roman"/>
          <w:b/>
          <w:bCs/>
        </w:rPr>
        <w:t>BMS</w:t>
      </w:r>
      <w:r w:rsidRPr="00F07185">
        <w:rPr>
          <w:rFonts w:cs="Times New Roman"/>
          <w:bCs/>
        </w:rPr>
        <w:tab/>
        <w:t>Battery Management System</w:t>
      </w:r>
    </w:p>
    <w:p w:rsidR="005D048F" w:rsidRDefault="00A6015E" w:rsidP="00E16737">
      <w:pPr>
        <w:pStyle w:val="BodyText"/>
        <w:tabs>
          <w:tab w:val="left" w:pos="1080"/>
        </w:tabs>
        <w:spacing w:after="0"/>
        <w:rPr>
          <w:rFonts w:cs="Times New Roman"/>
          <w:b/>
          <w:bCs/>
        </w:rPr>
      </w:pPr>
      <w:proofErr w:type="spellStart"/>
      <w:r>
        <w:rPr>
          <w:rFonts w:cs="Times New Roman"/>
          <w:b/>
          <w:bCs/>
        </w:rPr>
        <w:t>CalACT</w:t>
      </w:r>
      <w:proofErr w:type="spellEnd"/>
      <w:r>
        <w:rPr>
          <w:rFonts w:cs="Times New Roman"/>
          <w:b/>
          <w:bCs/>
        </w:rPr>
        <w:tab/>
        <w:t>California Association for Coordinated Transportation</w:t>
      </w:r>
    </w:p>
    <w:p w:rsidR="00A6015E" w:rsidRPr="00A6015E" w:rsidRDefault="00A6015E" w:rsidP="00A6015E">
      <w:pPr>
        <w:pStyle w:val="BodyText"/>
        <w:tabs>
          <w:tab w:val="left" w:pos="1080"/>
        </w:tabs>
        <w:spacing w:after="0"/>
      </w:pPr>
      <w:r>
        <w:rPr>
          <w:rFonts w:cs="Times New Roman"/>
          <w:b/>
          <w:bCs/>
        </w:rPr>
        <w:t>Caltrans</w:t>
      </w:r>
      <w:r>
        <w:rPr>
          <w:rFonts w:cs="Times New Roman"/>
          <w:b/>
          <w:bCs/>
        </w:rPr>
        <w:tab/>
        <w:t>California Department of Transportation</w:t>
      </w:r>
    </w:p>
    <w:p w:rsidR="005D048F" w:rsidRPr="00F07185" w:rsidRDefault="005D048F" w:rsidP="00E16737">
      <w:pPr>
        <w:pStyle w:val="BodyText"/>
        <w:tabs>
          <w:tab w:val="left" w:pos="1080"/>
        </w:tabs>
        <w:spacing w:after="0"/>
        <w:rPr>
          <w:rFonts w:cs="Times New Roman"/>
        </w:rPr>
      </w:pPr>
      <w:r w:rsidRPr="00F07185">
        <w:rPr>
          <w:rFonts w:cs="Times New Roman"/>
          <w:b/>
          <w:bCs/>
        </w:rPr>
        <w:t>CARB</w:t>
      </w:r>
      <w:r w:rsidRPr="00F07185">
        <w:rPr>
          <w:rFonts w:cs="Times New Roman"/>
          <w:bCs/>
        </w:rPr>
        <w:tab/>
        <w:t>California Air Resources Board</w:t>
      </w:r>
    </w:p>
    <w:p w:rsidR="005D048F" w:rsidRPr="00F07185" w:rsidRDefault="005D048F" w:rsidP="00E16737">
      <w:pPr>
        <w:pStyle w:val="BodyText"/>
        <w:tabs>
          <w:tab w:val="left" w:pos="1080"/>
        </w:tabs>
        <w:spacing w:after="0"/>
        <w:rPr>
          <w:rFonts w:cs="Times New Roman"/>
        </w:rPr>
      </w:pPr>
      <w:r w:rsidRPr="00F07185">
        <w:rPr>
          <w:rFonts w:cs="Times New Roman"/>
          <w:b/>
          <w:bCs/>
        </w:rPr>
        <w:t>CCS</w:t>
      </w:r>
      <w:r w:rsidRPr="00F07185">
        <w:rPr>
          <w:rFonts w:cs="Times New Roman"/>
          <w:bCs/>
        </w:rPr>
        <w:tab/>
        <w:t>climate control system</w:t>
      </w:r>
    </w:p>
    <w:p w:rsidR="005D048F" w:rsidRPr="00F07185" w:rsidRDefault="005D048F" w:rsidP="00E16737">
      <w:pPr>
        <w:pStyle w:val="BodyText"/>
        <w:tabs>
          <w:tab w:val="left" w:pos="1080"/>
        </w:tabs>
        <w:spacing w:after="0"/>
        <w:rPr>
          <w:rFonts w:cs="Times New Roman"/>
        </w:rPr>
      </w:pPr>
      <w:r w:rsidRPr="00F07185">
        <w:rPr>
          <w:rFonts w:cs="Times New Roman"/>
          <w:b/>
          <w:bCs/>
        </w:rPr>
        <w:t>CCTV</w:t>
      </w:r>
      <w:r w:rsidRPr="00F07185">
        <w:rPr>
          <w:rFonts w:cs="Times New Roman"/>
          <w:bCs/>
        </w:rPr>
        <w:tab/>
        <w:t>closed-circuit television</w:t>
      </w:r>
    </w:p>
    <w:p w:rsidR="005D048F" w:rsidRPr="00F07185" w:rsidRDefault="005D048F" w:rsidP="00E16737">
      <w:pPr>
        <w:pStyle w:val="BodyText"/>
        <w:tabs>
          <w:tab w:val="left" w:pos="1080"/>
        </w:tabs>
        <w:spacing w:after="0"/>
        <w:rPr>
          <w:rFonts w:cs="Times New Roman"/>
        </w:rPr>
      </w:pPr>
      <w:r w:rsidRPr="00F07185">
        <w:rPr>
          <w:rFonts w:cs="Times New Roman"/>
          <w:b/>
          <w:bCs/>
        </w:rPr>
        <w:t>cfm</w:t>
      </w:r>
      <w:r w:rsidRPr="00F07185">
        <w:rPr>
          <w:rFonts w:cs="Times New Roman"/>
          <w:bCs/>
        </w:rPr>
        <w:tab/>
        <w:t>cubic feet per minute</w:t>
      </w:r>
    </w:p>
    <w:p w:rsidR="005D048F" w:rsidRPr="00F07185" w:rsidRDefault="005D048F" w:rsidP="00E16737">
      <w:pPr>
        <w:pStyle w:val="BodyText"/>
        <w:tabs>
          <w:tab w:val="left" w:pos="1080"/>
        </w:tabs>
        <w:spacing w:after="0"/>
        <w:rPr>
          <w:rFonts w:cs="Times New Roman"/>
        </w:rPr>
      </w:pPr>
      <w:r w:rsidRPr="00F07185">
        <w:rPr>
          <w:rFonts w:cs="Times New Roman"/>
          <w:b/>
          <w:bCs/>
        </w:rPr>
        <w:t>CGA</w:t>
      </w:r>
      <w:r w:rsidRPr="00F07185">
        <w:rPr>
          <w:rFonts w:cs="Times New Roman"/>
          <w:bCs/>
        </w:rPr>
        <w:tab/>
        <w:t>Compressed Gas Association</w:t>
      </w:r>
    </w:p>
    <w:p w:rsidR="005D048F" w:rsidRPr="00F07185" w:rsidRDefault="005D048F" w:rsidP="00E16737">
      <w:pPr>
        <w:pStyle w:val="BodyText"/>
        <w:tabs>
          <w:tab w:val="left" w:pos="1080"/>
        </w:tabs>
        <w:spacing w:after="0"/>
        <w:rPr>
          <w:rFonts w:cs="Times New Roman"/>
        </w:rPr>
      </w:pPr>
      <w:r w:rsidRPr="00F07185">
        <w:rPr>
          <w:rFonts w:cs="Times New Roman"/>
          <w:b/>
          <w:bCs/>
        </w:rPr>
        <w:t>CNG</w:t>
      </w:r>
      <w:r w:rsidRPr="00F07185">
        <w:rPr>
          <w:rFonts w:cs="Times New Roman"/>
          <w:bCs/>
        </w:rPr>
        <w:tab/>
        <w:t>compressed natural gas</w:t>
      </w:r>
    </w:p>
    <w:p w:rsidR="005D048F" w:rsidRPr="00F07185" w:rsidRDefault="005D048F" w:rsidP="00E16737">
      <w:pPr>
        <w:pStyle w:val="BodyText"/>
        <w:tabs>
          <w:tab w:val="left" w:pos="1080"/>
        </w:tabs>
        <w:spacing w:after="0"/>
        <w:rPr>
          <w:rFonts w:cs="Times New Roman"/>
        </w:rPr>
      </w:pPr>
      <w:r w:rsidRPr="00F07185">
        <w:rPr>
          <w:rFonts w:cs="Times New Roman"/>
          <w:b/>
          <w:bCs/>
        </w:rPr>
        <w:t>dB</w:t>
      </w:r>
      <w:r w:rsidRPr="00F07185">
        <w:rPr>
          <w:rFonts w:cs="Times New Roman"/>
          <w:bCs/>
        </w:rPr>
        <w:tab/>
        <w:t>decibel</w:t>
      </w:r>
    </w:p>
    <w:p w:rsidR="005D048F" w:rsidRPr="00F07185" w:rsidRDefault="005D048F" w:rsidP="00E16737">
      <w:pPr>
        <w:pStyle w:val="BodyText"/>
        <w:tabs>
          <w:tab w:val="left" w:pos="1080"/>
        </w:tabs>
        <w:spacing w:after="0"/>
        <w:rPr>
          <w:rFonts w:cs="Times New Roman"/>
        </w:rPr>
      </w:pPr>
      <w:r w:rsidRPr="00F07185">
        <w:rPr>
          <w:rFonts w:cs="Times New Roman"/>
          <w:b/>
          <w:bCs/>
        </w:rPr>
        <w:t>DBE</w:t>
      </w:r>
      <w:r w:rsidRPr="00F07185">
        <w:rPr>
          <w:rFonts w:cs="Times New Roman"/>
          <w:b/>
          <w:bCs/>
        </w:rPr>
        <w:tab/>
      </w:r>
      <w:r w:rsidRPr="00F07185">
        <w:rPr>
          <w:rFonts w:cs="Times New Roman"/>
          <w:bCs/>
        </w:rPr>
        <w:t>disadvantaged business enterprise</w:t>
      </w:r>
    </w:p>
    <w:p w:rsidR="005D048F" w:rsidRPr="00F07185" w:rsidRDefault="005D048F" w:rsidP="00E16737">
      <w:pPr>
        <w:pStyle w:val="BodyText"/>
        <w:tabs>
          <w:tab w:val="left" w:pos="1080"/>
        </w:tabs>
        <w:spacing w:after="0"/>
        <w:rPr>
          <w:rFonts w:cs="Times New Roman"/>
        </w:rPr>
      </w:pPr>
      <w:r w:rsidRPr="00F07185">
        <w:rPr>
          <w:rFonts w:cs="Times New Roman"/>
          <w:b/>
          <w:bCs/>
        </w:rPr>
        <w:t>DC</w:t>
      </w:r>
      <w:r w:rsidRPr="00F07185">
        <w:rPr>
          <w:rFonts w:cs="Times New Roman"/>
          <w:bCs/>
        </w:rPr>
        <w:tab/>
        <w:t>direct current</w:t>
      </w:r>
    </w:p>
    <w:p w:rsidR="005D048F" w:rsidRPr="00F07185" w:rsidRDefault="005D048F" w:rsidP="00E16737">
      <w:pPr>
        <w:pStyle w:val="BodyText"/>
        <w:tabs>
          <w:tab w:val="left" w:pos="1080"/>
        </w:tabs>
        <w:spacing w:after="0"/>
        <w:rPr>
          <w:rFonts w:cs="Times New Roman"/>
        </w:rPr>
      </w:pPr>
      <w:r w:rsidRPr="00F07185">
        <w:rPr>
          <w:rFonts w:cs="Times New Roman"/>
          <w:b/>
          <w:bCs/>
        </w:rPr>
        <w:t>DDU</w:t>
      </w:r>
      <w:r w:rsidRPr="00F07185">
        <w:rPr>
          <w:rFonts w:cs="Times New Roman"/>
          <w:bCs/>
        </w:rPr>
        <w:tab/>
        <w:t>driver display unit</w:t>
      </w:r>
    </w:p>
    <w:p w:rsidR="005D048F" w:rsidRPr="00F07185" w:rsidRDefault="005D048F" w:rsidP="00E16737">
      <w:pPr>
        <w:pStyle w:val="BodyText"/>
        <w:tabs>
          <w:tab w:val="left" w:pos="1080"/>
        </w:tabs>
        <w:spacing w:after="0"/>
        <w:rPr>
          <w:rFonts w:cs="Times New Roman"/>
        </w:rPr>
      </w:pPr>
      <w:r w:rsidRPr="00F07185">
        <w:rPr>
          <w:rFonts w:cs="Times New Roman"/>
          <w:b/>
          <w:bCs/>
        </w:rPr>
        <w:t>DEF</w:t>
      </w:r>
      <w:r w:rsidRPr="00F07185">
        <w:rPr>
          <w:rFonts w:cs="Times New Roman"/>
          <w:bCs/>
        </w:rPr>
        <w:tab/>
        <w:t>diesel exhaust fluid</w:t>
      </w:r>
    </w:p>
    <w:p w:rsidR="005D048F" w:rsidRPr="00F07185" w:rsidRDefault="005D048F" w:rsidP="00E16737">
      <w:pPr>
        <w:pStyle w:val="BodyText"/>
        <w:tabs>
          <w:tab w:val="left" w:pos="1080"/>
        </w:tabs>
        <w:spacing w:after="0"/>
        <w:rPr>
          <w:rFonts w:cs="Times New Roman"/>
        </w:rPr>
      </w:pPr>
      <w:r w:rsidRPr="00F07185">
        <w:rPr>
          <w:rFonts w:cs="Times New Roman"/>
          <w:b/>
          <w:bCs/>
        </w:rPr>
        <w:t>DOT</w:t>
      </w:r>
      <w:r w:rsidRPr="00F07185">
        <w:rPr>
          <w:rFonts w:cs="Times New Roman"/>
          <w:bCs/>
        </w:rPr>
        <w:tab/>
        <w:t>Department of Transportation</w:t>
      </w:r>
    </w:p>
    <w:p w:rsidR="005D048F" w:rsidRPr="00F07185" w:rsidRDefault="005D048F" w:rsidP="00E16737">
      <w:pPr>
        <w:pStyle w:val="BodyText"/>
        <w:tabs>
          <w:tab w:val="left" w:pos="1080"/>
        </w:tabs>
        <w:spacing w:after="0"/>
        <w:rPr>
          <w:rFonts w:cs="Times New Roman"/>
        </w:rPr>
      </w:pPr>
      <w:r w:rsidRPr="00F07185">
        <w:rPr>
          <w:rFonts w:cs="Times New Roman"/>
          <w:b/>
          <w:bCs/>
        </w:rPr>
        <w:t>DPF</w:t>
      </w:r>
      <w:r w:rsidRPr="00F07185">
        <w:rPr>
          <w:rFonts w:cs="Times New Roman"/>
          <w:bCs/>
        </w:rPr>
        <w:tab/>
        <w:t>diesel particulate filter</w:t>
      </w:r>
    </w:p>
    <w:p w:rsidR="005D048F" w:rsidRPr="00F07185" w:rsidRDefault="005D048F" w:rsidP="00E16737">
      <w:pPr>
        <w:pStyle w:val="BodyText"/>
        <w:tabs>
          <w:tab w:val="left" w:pos="1080"/>
        </w:tabs>
        <w:spacing w:after="0"/>
        <w:rPr>
          <w:rFonts w:cs="Times New Roman"/>
        </w:rPr>
      </w:pPr>
      <w:r w:rsidRPr="00F07185">
        <w:rPr>
          <w:rFonts w:cs="Times New Roman"/>
          <w:b/>
          <w:bCs/>
        </w:rPr>
        <w:t>ECM</w:t>
      </w:r>
      <w:r w:rsidRPr="00F07185">
        <w:rPr>
          <w:rFonts w:cs="Times New Roman"/>
          <w:bCs/>
        </w:rPr>
        <w:tab/>
        <w:t>Engine Control and Monitoring</w:t>
      </w:r>
    </w:p>
    <w:p w:rsidR="005D048F" w:rsidRPr="00F07185" w:rsidRDefault="005D048F" w:rsidP="00E16737">
      <w:pPr>
        <w:pStyle w:val="BodyText"/>
        <w:tabs>
          <w:tab w:val="left" w:pos="1080"/>
        </w:tabs>
        <w:spacing w:after="0"/>
        <w:rPr>
          <w:rFonts w:cs="Times New Roman"/>
        </w:rPr>
      </w:pPr>
      <w:r w:rsidRPr="00F07185">
        <w:rPr>
          <w:rFonts w:cs="Times New Roman"/>
          <w:b/>
          <w:bCs/>
        </w:rPr>
        <w:t>ECS</w:t>
      </w:r>
      <w:r w:rsidRPr="00F07185">
        <w:rPr>
          <w:rFonts w:cs="Times New Roman"/>
          <w:bCs/>
        </w:rPr>
        <w:tab/>
        <w:t>emission control system</w:t>
      </w:r>
    </w:p>
    <w:p w:rsidR="005D048F" w:rsidRPr="00F07185" w:rsidRDefault="005D048F" w:rsidP="00E16737">
      <w:pPr>
        <w:pStyle w:val="BodyText"/>
        <w:tabs>
          <w:tab w:val="left" w:pos="1080"/>
        </w:tabs>
        <w:spacing w:after="0"/>
        <w:rPr>
          <w:rFonts w:cs="Times New Roman"/>
        </w:rPr>
      </w:pPr>
      <w:r w:rsidRPr="00F07185">
        <w:rPr>
          <w:rFonts w:cs="Times New Roman"/>
          <w:b/>
          <w:bCs/>
        </w:rPr>
        <w:t>ELR</w:t>
      </w:r>
      <w:r w:rsidRPr="00F07185">
        <w:rPr>
          <w:rFonts w:cs="Times New Roman"/>
          <w:bCs/>
        </w:rPr>
        <w:tab/>
      </w:r>
      <w:r w:rsidRPr="00F07185">
        <w:rPr>
          <w:rFonts w:cs="Times New Roman"/>
        </w:rPr>
        <w:t>emergency locking retractor</w:t>
      </w:r>
    </w:p>
    <w:p w:rsidR="005D048F" w:rsidRPr="00F07185" w:rsidRDefault="005D048F" w:rsidP="00E16737">
      <w:pPr>
        <w:pStyle w:val="BodyText"/>
        <w:tabs>
          <w:tab w:val="left" w:pos="1080"/>
        </w:tabs>
        <w:spacing w:after="0"/>
        <w:rPr>
          <w:rFonts w:cs="Times New Roman"/>
        </w:rPr>
      </w:pPr>
      <w:r w:rsidRPr="00F07185">
        <w:rPr>
          <w:rFonts w:cs="Times New Roman"/>
          <w:b/>
          <w:bCs/>
        </w:rPr>
        <w:t>EMI</w:t>
      </w:r>
      <w:r w:rsidRPr="00F07185">
        <w:rPr>
          <w:rFonts w:cs="Times New Roman"/>
          <w:bCs/>
        </w:rPr>
        <w:tab/>
      </w:r>
      <w:r w:rsidRPr="00F07185">
        <w:rPr>
          <w:rFonts w:cs="Times New Roman"/>
        </w:rPr>
        <w:t>electromagnetic interference</w:t>
      </w:r>
    </w:p>
    <w:p w:rsidR="005D048F" w:rsidRPr="00F07185" w:rsidRDefault="005D048F" w:rsidP="00E16737">
      <w:pPr>
        <w:pStyle w:val="BodyText"/>
        <w:tabs>
          <w:tab w:val="left" w:pos="1080"/>
        </w:tabs>
        <w:spacing w:after="0"/>
        <w:rPr>
          <w:rFonts w:cs="Times New Roman"/>
        </w:rPr>
      </w:pPr>
      <w:r w:rsidRPr="00F07185">
        <w:rPr>
          <w:rFonts w:cs="Times New Roman"/>
          <w:b/>
          <w:bCs/>
        </w:rPr>
        <w:t>EPA</w:t>
      </w:r>
      <w:r w:rsidRPr="00F07185">
        <w:rPr>
          <w:rFonts w:cs="Times New Roman"/>
          <w:bCs/>
        </w:rPr>
        <w:tab/>
        <w:t>Environmental Protection Agency</w:t>
      </w:r>
    </w:p>
    <w:p w:rsidR="005D048F" w:rsidRPr="00F07185" w:rsidRDefault="005D048F" w:rsidP="00E16737">
      <w:pPr>
        <w:pStyle w:val="BodyText"/>
        <w:tabs>
          <w:tab w:val="left" w:pos="1080"/>
        </w:tabs>
        <w:spacing w:after="0"/>
        <w:rPr>
          <w:rFonts w:cs="Times New Roman"/>
        </w:rPr>
      </w:pPr>
      <w:r w:rsidRPr="00F07185">
        <w:rPr>
          <w:rFonts w:cs="Times New Roman"/>
          <w:b/>
          <w:bCs/>
        </w:rPr>
        <w:t>ESS</w:t>
      </w:r>
      <w:r w:rsidRPr="00F07185">
        <w:rPr>
          <w:rFonts w:cs="Times New Roman"/>
          <w:bCs/>
        </w:rPr>
        <w:tab/>
        <w:t>energy storage system</w:t>
      </w:r>
    </w:p>
    <w:p w:rsidR="005D048F" w:rsidRPr="00F07185" w:rsidRDefault="005D048F" w:rsidP="00E16737">
      <w:pPr>
        <w:pStyle w:val="BodyText"/>
        <w:tabs>
          <w:tab w:val="left" w:pos="1080"/>
        </w:tabs>
        <w:spacing w:after="0"/>
        <w:rPr>
          <w:rFonts w:cs="Times New Roman"/>
        </w:rPr>
      </w:pPr>
      <w:r w:rsidRPr="00F07185">
        <w:rPr>
          <w:rFonts w:cs="Times New Roman"/>
          <w:b/>
          <w:bCs/>
        </w:rPr>
        <w:t>FEA</w:t>
      </w:r>
      <w:r w:rsidRPr="00F07185">
        <w:rPr>
          <w:rFonts w:cs="Times New Roman"/>
          <w:bCs/>
        </w:rPr>
        <w:tab/>
      </w:r>
      <w:r w:rsidRPr="00F07185">
        <w:rPr>
          <w:rFonts w:cs="Times New Roman"/>
        </w:rPr>
        <w:t>Finite Element Analysis</w:t>
      </w:r>
    </w:p>
    <w:p w:rsidR="005D048F" w:rsidRPr="00F07185" w:rsidRDefault="005D048F" w:rsidP="00E16737">
      <w:pPr>
        <w:pStyle w:val="BodyText"/>
        <w:tabs>
          <w:tab w:val="left" w:pos="1080"/>
        </w:tabs>
        <w:spacing w:after="0"/>
        <w:rPr>
          <w:rFonts w:cs="Times New Roman"/>
        </w:rPr>
      </w:pPr>
      <w:r w:rsidRPr="00F07185">
        <w:rPr>
          <w:rFonts w:cs="Times New Roman"/>
          <w:b/>
          <w:bCs/>
        </w:rPr>
        <w:t>FEMA</w:t>
      </w:r>
      <w:r w:rsidRPr="00F07185">
        <w:rPr>
          <w:rFonts w:cs="Times New Roman"/>
          <w:bCs/>
        </w:rPr>
        <w:tab/>
      </w:r>
      <w:r w:rsidRPr="00F07185">
        <w:rPr>
          <w:rFonts w:cs="Times New Roman"/>
        </w:rPr>
        <w:t>failure mode effects analysis</w:t>
      </w:r>
    </w:p>
    <w:p w:rsidR="005D048F" w:rsidRPr="00F07185" w:rsidRDefault="005D048F" w:rsidP="00E16737">
      <w:pPr>
        <w:pStyle w:val="BodyText"/>
        <w:tabs>
          <w:tab w:val="left" w:pos="1080"/>
        </w:tabs>
        <w:spacing w:after="0"/>
        <w:rPr>
          <w:rFonts w:cs="Times New Roman"/>
        </w:rPr>
      </w:pPr>
      <w:r w:rsidRPr="00F07185">
        <w:rPr>
          <w:rFonts w:cs="Times New Roman"/>
          <w:b/>
          <w:bCs/>
        </w:rPr>
        <w:t>FMCSA</w:t>
      </w:r>
      <w:r w:rsidRPr="00F07185">
        <w:rPr>
          <w:rFonts w:cs="Times New Roman"/>
          <w:bCs/>
        </w:rPr>
        <w:tab/>
        <w:t>Federal Motor Carrier Safety Administration</w:t>
      </w:r>
    </w:p>
    <w:p w:rsidR="005D048F" w:rsidRPr="00F07185" w:rsidRDefault="005D048F" w:rsidP="00E16737">
      <w:pPr>
        <w:pStyle w:val="BodyText"/>
        <w:tabs>
          <w:tab w:val="left" w:pos="1080"/>
        </w:tabs>
        <w:spacing w:after="0"/>
        <w:rPr>
          <w:rFonts w:cs="Times New Roman"/>
        </w:rPr>
      </w:pPr>
      <w:r w:rsidRPr="00F07185">
        <w:rPr>
          <w:rFonts w:cs="Times New Roman"/>
          <w:b/>
          <w:bCs/>
        </w:rPr>
        <w:t>FMCSR</w:t>
      </w:r>
      <w:r w:rsidRPr="00F07185">
        <w:rPr>
          <w:rFonts w:cs="Times New Roman"/>
          <w:bCs/>
        </w:rPr>
        <w:tab/>
        <w:t>Federal Motor Carrier Safety Regulations</w:t>
      </w:r>
    </w:p>
    <w:p w:rsidR="005D048F" w:rsidRPr="00F07185" w:rsidRDefault="005D048F" w:rsidP="00E16737">
      <w:pPr>
        <w:pStyle w:val="BodyText"/>
        <w:tabs>
          <w:tab w:val="left" w:pos="1080"/>
        </w:tabs>
        <w:spacing w:after="0"/>
        <w:rPr>
          <w:rFonts w:cs="Times New Roman"/>
        </w:rPr>
      </w:pPr>
      <w:r w:rsidRPr="00F07185">
        <w:rPr>
          <w:rFonts w:cs="Times New Roman"/>
          <w:b/>
          <w:bCs/>
        </w:rPr>
        <w:t>FMVSS</w:t>
      </w:r>
      <w:r w:rsidRPr="00F07185">
        <w:rPr>
          <w:rFonts w:cs="Times New Roman"/>
          <w:bCs/>
        </w:rPr>
        <w:tab/>
        <w:t>Federal Motor Vehicle Safety Standards</w:t>
      </w:r>
    </w:p>
    <w:p w:rsidR="005D048F" w:rsidRPr="00F07185" w:rsidRDefault="005D048F" w:rsidP="00E16737">
      <w:pPr>
        <w:pStyle w:val="BodyText"/>
        <w:tabs>
          <w:tab w:val="left" w:pos="1080"/>
        </w:tabs>
        <w:spacing w:after="0"/>
        <w:rPr>
          <w:rFonts w:cs="Times New Roman"/>
        </w:rPr>
      </w:pPr>
      <w:r w:rsidRPr="00F07185">
        <w:rPr>
          <w:rFonts w:cs="Times New Roman"/>
          <w:b/>
          <w:bCs/>
        </w:rPr>
        <w:t>FTA</w:t>
      </w:r>
      <w:r w:rsidRPr="00F07185">
        <w:rPr>
          <w:rFonts w:cs="Times New Roman"/>
          <w:bCs/>
        </w:rPr>
        <w:tab/>
        <w:t>Federal Transit Administration</w:t>
      </w:r>
    </w:p>
    <w:p w:rsidR="005D048F" w:rsidRPr="00F07185" w:rsidRDefault="005D048F" w:rsidP="00E16737">
      <w:pPr>
        <w:pStyle w:val="BodyText"/>
        <w:tabs>
          <w:tab w:val="left" w:pos="1080"/>
        </w:tabs>
        <w:spacing w:after="0"/>
        <w:rPr>
          <w:rFonts w:cs="Times New Roman"/>
        </w:rPr>
      </w:pPr>
      <w:r w:rsidRPr="00F07185">
        <w:rPr>
          <w:rFonts w:cs="Times New Roman"/>
          <w:b/>
          <w:bCs/>
        </w:rPr>
        <w:t>GAWR</w:t>
      </w:r>
      <w:r w:rsidRPr="00F07185">
        <w:rPr>
          <w:rFonts w:cs="Times New Roman"/>
          <w:bCs/>
        </w:rPr>
        <w:tab/>
        <w:t>gross axle weight rated</w:t>
      </w:r>
    </w:p>
    <w:p w:rsidR="005D048F" w:rsidRPr="00F07185" w:rsidRDefault="005D048F" w:rsidP="00E16737">
      <w:pPr>
        <w:pStyle w:val="BodyText"/>
        <w:tabs>
          <w:tab w:val="left" w:pos="1080"/>
        </w:tabs>
        <w:spacing w:after="0"/>
        <w:rPr>
          <w:rFonts w:cs="Times New Roman"/>
        </w:rPr>
      </w:pPr>
      <w:r w:rsidRPr="00F07185">
        <w:rPr>
          <w:rFonts w:cs="Times New Roman"/>
          <w:b/>
          <w:bCs/>
        </w:rPr>
        <w:t>GPS</w:t>
      </w:r>
      <w:r w:rsidRPr="00F07185">
        <w:rPr>
          <w:rFonts w:cs="Times New Roman"/>
          <w:bCs/>
        </w:rPr>
        <w:tab/>
      </w:r>
      <w:r w:rsidRPr="00F07185">
        <w:rPr>
          <w:rFonts w:cs="Times New Roman"/>
        </w:rPr>
        <w:t>global positioning system</w:t>
      </w:r>
    </w:p>
    <w:p w:rsidR="005D048F" w:rsidRPr="00F07185" w:rsidRDefault="005D048F" w:rsidP="00E16737">
      <w:pPr>
        <w:pStyle w:val="BodyText"/>
        <w:tabs>
          <w:tab w:val="left" w:pos="1080"/>
        </w:tabs>
        <w:spacing w:after="0"/>
        <w:rPr>
          <w:rFonts w:cs="Times New Roman"/>
        </w:rPr>
      </w:pPr>
      <w:r w:rsidRPr="00F07185">
        <w:rPr>
          <w:rFonts w:cs="Times New Roman"/>
          <w:b/>
          <w:bCs/>
        </w:rPr>
        <w:t>GVW</w:t>
      </w:r>
      <w:r w:rsidRPr="00F07185">
        <w:rPr>
          <w:rFonts w:cs="Times New Roman"/>
          <w:bCs/>
        </w:rPr>
        <w:tab/>
        <w:t>gross vehicle weight</w:t>
      </w:r>
    </w:p>
    <w:p w:rsidR="005D048F" w:rsidRPr="00F07185" w:rsidRDefault="005D048F" w:rsidP="00E16737">
      <w:pPr>
        <w:pStyle w:val="BodyText"/>
        <w:tabs>
          <w:tab w:val="left" w:pos="1080"/>
        </w:tabs>
        <w:spacing w:after="0"/>
        <w:rPr>
          <w:rFonts w:cs="Times New Roman"/>
        </w:rPr>
      </w:pPr>
      <w:r w:rsidRPr="00F07185">
        <w:rPr>
          <w:rFonts w:cs="Times New Roman"/>
          <w:b/>
          <w:bCs/>
        </w:rPr>
        <w:t>GVWR</w:t>
      </w:r>
      <w:r w:rsidRPr="00F07185">
        <w:rPr>
          <w:rFonts w:cs="Times New Roman"/>
          <w:bCs/>
        </w:rPr>
        <w:tab/>
        <w:t>gross vehicle weight rated</w:t>
      </w:r>
    </w:p>
    <w:p w:rsidR="005D048F" w:rsidRPr="00F07185" w:rsidRDefault="005D048F" w:rsidP="00E16737">
      <w:pPr>
        <w:pStyle w:val="BodyText"/>
        <w:tabs>
          <w:tab w:val="left" w:pos="1080"/>
        </w:tabs>
        <w:spacing w:after="0"/>
        <w:rPr>
          <w:rFonts w:cs="Times New Roman"/>
        </w:rPr>
      </w:pPr>
      <w:r w:rsidRPr="00F07185">
        <w:rPr>
          <w:rFonts w:cs="Times New Roman"/>
          <w:b/>
          <w:bCs/>
        </w:rPr>
        <w:t>H-point</w:t>
      </w:r>
      <w:r w:rsidRPr="00F07185">
        <w:rPr>
          <w:rFonts w:cs="Times New Roman"/>
          <w:bCs/>
        </w:rPr>
        <w:tab/>
        <w:t>hip-point</w:t>
      </w:r>
    </w:p>
    <w:p w:rsidR="005D048F" w:rsidRPr="00F07185" w:rsidRDefault="005D048F" w:rsidP="00E16737">
      <w:pPr>
        <w:pStyle w:val="BodyText"/>
        <w:tabs>
          <w:tab w:val="left" w:pos="1080"/>
        </w:tabs>
        <w:spacing w:after="0"/>
        <w:rPr>
          <w:rFonts w:cs="Times New Roman"/>
        </w:rPr>
      </w:pPr>
      <w:r w:rsidRPr="00F07185">
        <w:rPr>
          <w:rFonts w:cs="Times New Roman"/>
          <w:b/>
          <w:bCs/>
        </w:rPr>
        <w:t>HDS</w:t>
      </w:r>
      <w:r w:rsidRPr="00F07185">
        <w:rPr>
          <w:rFonts w:cs="Times New Roman"/>
          <w:bCs/>
        </w:rPr>
        <w:tab/>
        <w:t>hybrid drive system</w:t>
      </w:r>
    </w:p>
    <w:p w:rsidR="005D048F" w:rsidRPr="00F07185" w:rsidRDefault="005D048F" w:rsidP="00E16737">
      <w:pPr>
        <w:pStyle w:val="BodyText"/>
        <w:tabs>
          <w:tab w:val="left" w:pos="1080"/>
        </w:tabs>
        <w:spacing w:after="0"/>
        <w:rPr>
          <w:rFonts w:cs="Times New Roman"/>
        </w:rPr>
      </w:pPr>
      <w:r w:rsidRPr="00F07185">
        <w:rPr>
          <w:rFonts w:cs="Times New Roman"/>
          <w:b/>
          <w:bCs/>
        </w:rPr>
        <w:t>HMI</w:t>
      </w:r>
      <w:r w:rsidRPr="00F07185">
        <w:rPr>
          <w:rFonts w:cs="Times New Roman"/>
          <w:bCs/>
        </w:rPr>
        <w:tab/>
      </w:r>
      <w:r w:rsidRPr="00F07185">
        <w:rPr>
          <w:rFonts w:cs="Times New Roman"/>
        </w:rPr>
        <w:t>human-machine interface</w:t>
      </w:r>
    </w:p>
    <w:p w:rsidR="005D048F" w:rsidRPr="00F07185" w:rsidRDefault="005D048F" w:rsidP="00E16737">
      <w:pPr>
        <w:pStyle w:val="BodyText"/>
        <w:tabs>
          <w:tab w:val="left" w:pos="1080"/>
        </w:tabs>
        <w:spacing w:after="0"/>
        <w:rPr>
          <w:rFonts w:cs="Times New Roman"/>
        </w:rPr>
      </w:pPr>
      <w:r w:rsidRPr="00F07185">
        <w:rPr>
          <w:rFonts w:cs="Times New Roman"/>
          <w:b/>
          <w:bCs/>
        </w:rPr>
        <w:t>HSC</w:t>
      </w:r>
      <w:r w:rsidRPr="00F07185">
        <w:rPr>
          <w:rFonts w:cs="Times New Roman"/>
          <w:bCs/>
        </w:rPr>
        <w:tab/>
        <w:t>hybrid system controller</w:t>
      </w:r>
    </w:p>
    <w:p w:rsidR="005D048F" w:rsidRPr="00F07185" w:rsidRDefault="005D048F" w:rsidP="00E16737">
      <w:pPr>
        <w:pStyle w:val="BodyText"/>
        <w:tabs>
          <w:tab w:val="left" w:pos="1080"/>
        </w:tabs>
        <w:spacing w:after="0"/>
        <w:rPr>
          <w:rFonts w:cs="Times New Roman"/>
        </w:rPr>
      </w:pPr>
      <w:r w:rsidRPr="00F07185">
        <w:rPr>
          <w:rFonts w:cs="Times New Roman"/>
          <w:b/>
          <w:bCs/>
        </w:rPr>
        <w:t>HV</w:t>
      </w:r>
      <w:r w:rsidRPr="00F07185">
        <w:rPr>
          <w:rFonts w:cs="Times New Roman"/>
          <w:bCs/>
        </w:rPr>
        <w:tab/>
        <w:t>high voltage</w:t>
      </w:r>
    </w:p>
    <w:p w:rsidR="005D048F" w:rsidRPr="00F07185" w:rsidRDefault="005D048F" w:rsidP="00E16737">
      <w:pPr>
        <w:pStyle w:val="BodyText"/>
        <w:tabs>
          <w:tab w:val="left" w:pos="1080"/>
        </w:tabs>
        <w:spacing w:after="0"/>
        <w:rPr>
          <w:rFonts w:cs="Times New Roman"/>
        </w:rPr>
      </w:pPr>
      <w:r w:rsidRPr="00F07185">
        <w:rPr>
          <w:rFonts w:cs="Times New Roman"/>
          <w:b/>
          <w:bCs/>
        </w:rPr>
        <w:t>HVAC</w:t>
      </w:r>
      <w:r w:rsidRPr="00F07185">
        <w:rPr>
          <w:rFonts w:cs="Times New Roman"/>
          <w:bCs/>
        </w:rPr>
        <w:tab/>
        <w:t>heating, ventilation and air conditioning</w:t>
      </w:r>
    </w:p>
    <w:p w:rsidR="005D048F" w:rsidRPr="00F07185" w:rsidRDefault="005D048F" w:rsidP="00E16737">
      <w:pPr>
        <w:pStyle w:val="BodyText"/>
        <w:tabs>
          <w:tab w:val="left" w:pos="1080"/>
        </w:tabs>
        <w:spacing w:after="0"/>
        <w:rPr>
          <w:rFonts w:cs="Times New Roman"/>
        </w:rPr>
      </w:pPr>
      <w:r w:rsidRPr="00F07185">
        <w:rPr>
          <w:rFonts w:cs="Times New Roman"/>
          <w:b/>
          <w:bCs/>
        </w:rPr>
        <w:t>I/O</w:t>
      </w:r>
      <w:r w:rsidRPr="00F07185">
        <w:rPr>
          <w:rFonts w:cs="Times New Roman"/>
          <w:bCs/>
        </w:rPr>
        <w:tab/>
        <w:t>input/output</w:t>
      </w:r>
    </w:p>
    <w:p w:rsidR="005D048F" w:rsidRPr="00F07185" w:rsidRDefault="005D048F" w:rsidP="00E16737">
      <w:pPr>
        <w:pStyle w:val="BodyText"/>
        <w:tabs>
          <w:tab w:val="left" w:pos="1080"/>
        </w:tabs>
        <w:spacing w:after="0"/>
        <w:rPr>
          <w:rFonts w:cs="Times New Roman"/>
        </w:rPr>
      </w:pPr>
      <w:r w:rsidRPr="00F07185">
        <w:rPr>
          <w:rFonts w:cs="Times New Roman"/>
          <w:b/>
          <w:bCs/>
        </w:rPr>
        <w:t>IEEE</w:t>
      </w:r>
      <w:r w:rsidRPr="00F07185">
        <w:rPr>
          <w:rFonts w:cs="Times New Roman"/>
          <w:bCs/>
        </w:rPr>
        <w:tab/>
        <w:t>Institute of Electrical and Electronics Engineers</w:t>
      </w:r>
    </w:p>
    <w:p w:rsidR="005D048F" w:rsidRPr="00F07185" w:rsidRDefault="005D048F" w:rsidP="00E16737">
      <w:pPr>
        <w:pStyle w:val="BodyText"/>
        <w:tabs>
          <w:tab w:val="left" w:pos="1080"/>
        </w:tabs>
        <w:spacing w:after="0"/>
        <w:rPr>
          <w:rFonts w:cs="Times New Roman"/>
        </w:rPr>
      </w:pPr>
      <w:r w:rsidRPr="00F07185">
        <w:rPr>
          <w:rFonts w:cs="Times New Roman"/>
          <w:b/>
          <w:bCs/>
        </w:rPr>
        <w:t>ISO</w:t>
      </w:r>
      <w:r w:rsidRPr="00F07185">
        <w:rPr>
          <w:rFonts w:cs="Times New Roman"/>
          <w:bCs/>
        </w:rPr>
        <w:tab/>
        <w:t>International Standards Organization</w:t>
      </w:r>
    </w:p>
    <w:p w:rsidR="005D048F" w:rsidRPr="00F07185" w:rsidRDefault="005D048F" w:rsidP="00E16737">
      <w:pPr>
        <w:pStyle w:val="BodyText"/>
        <w:tabs>
          <w:tab w:val="left" w:pos="1080"/>
        </w:tabs>
        <w:spacing w:after="0"/>
        <w:rPr>
          <w:rFonts w:cs="Times New Roman"/>
        </w:rPr>
      </w:pPr>
      <w:r w:rsidRPr="00F07185">
        <w:rPr>
          <w:rFonts w:cs="Times New Roman"/>
          <w:b/>
          <w:bCs/>
        </w:rPr>
        <w:t>LEL</w:t>
      </w:r>
      <w:r w:rsidRPr="00F07185">
        <w:rPr>
          <w:rFonts w:cs="Times New Roman"/>
          <w:bCs/>
        </w:rPr>
        <w:tab/>
        <w:t>LED emergency light</w:t>
      </w:r>
    </w:p>
    <w:p w:rsidR="005D048F" w:rsidRPr="00F07185" w:rsidRDefault="005D048F" w:rsidP="00E16737">
      <w:pPr>
        <w:pStyle w:val="BodyText"/>
        <w:tabs>
          <w:tab w:val="left" w:pos="1080"/>
        </w:tabs>
        <w:spacing w:after="0"/>
        <w:rPr>
          <w:rFonts w:cs="Times New Roman"/>
        </w:rPr>
      </w:pPr>
      <w:r w:rsidRPr="00F07185">
        <w:rPr>
          <w:rFonts w:cs="Times New Roman"/>
          <w:b/>
          <w:bCs/>
        </w:rPr>
        <w:t>LV</w:t>
      </w:r>
      <w:r w:rsidRPr="00F07185">
        <w:rPr>
          <w:rFonts w:cs="Times New Roman"/>
          <w:bCs/>
        </w:rPr>
        <w:tab/>
        <w:t>low voltage</w:t>
      </w:r>
    </w:p>
    <w:p w:rsidR="005D048F" w:rsidRDefault="005D048F" w:rsidP="00E16737">
      <w:pPr>
        <w:pStyle w:val="BodyText"/>
        <w:tabs>
          <w:tab w:val="left" w:pos="1080"/>
        </w:tabs>
        <w:spacing w:after="0"/>
        <w:rPr>
          <w:rFonts w:cs="Times New Roman"/>
          <w:bCs/>
        </w:rPr>
      </w:pPr>
      <w:r w:rsidRPr="00F07185">
        <w:rPr>
          <w:rFonts w:cs="Times New Roman"/>
          <w:b/>
          <w:bCs/>
        </w:rPr>
        <w:t>mA</w:t>
      </w:r>
      <w:r w:rsidRPr="00F07185">
        <w:rPr>
          <w:rFonts w:cs="Times New Roman"/>
          <w:bCs/>
        </w:rPr>
        <w:tab/>
      </w:r>
      <w:r w:rsidR="005E3AE5" w:rsidRPr="00F07185">
        <w:rPr>
          <w:rFonts w:cs="Times New Roman"/>
          <w:bCs/>
        </w:rPr>
        <w:t>milliamp ere</w:t>
      </w:r>
    </w:p>
    <w:p w:rsidR="00A6015E" w:rsidRPr="00A6015E" w:rsidRDefault="00A6015E" w:rsidP="00A6015E">
      <w:pPr>
        <w:pStyle w:val="BodyText"/>
        <w:tabs>
          <w:tab w:val="left" w:pos="1080"/>
        </w:tabs>
        <w:spacing w:after="0"/>
      </w:pPr>
      <w:r>
        <w:rPr>
          <w:rFonts w:cs="Times New Roman"/>
          <w:b/>
          <w:bCs/>
        </w:rPr>
        <w:t>MBTA</w:t>
      </w:r>
      <w:r w:rsidRPr="00F07185">
        <w:rPr>
          <w:rFonts w:cs="Times New Roman"/>
          <w:bCs/>
        </w:rPr>
        <w:tab/>
      </w:r>
      <w:r>
        <w:rPr>
          <w:rFonts w:cs="Times New Roman"/>
          <w:bCs/>
        </w:rPr>
        <w:t>Morongo Basin Transit Authority</w:t>
      </w:r>
    </w:p>
    <w:p w:rsidR="005D048F" w:rsidRPr="00F07185" w:rsidRDefault="005D048F" w:rsidP="00E16737">
      <w:pPr>
        <w:pStyle w:val="BodyText"/>
        <w:tabs>
          <w:tab w:val="left" w:pos="1080"/>
        </w:tabs>
        <w:spacing w:after="0"/>
        <w:rPr>
          <w:rFonts w:cs="Times New Roman"/>
        </w:rPr>
      </w:pPr>
      <w:r w:rsidRPr="00F07185">
        <w:rPr>
          <w:rFonts w:cs="Times New Roman"/>
          <w:b/>
          <w:bCs/>
        </w:rPr>
        <w:t>MDT</w:t>
      </w:r>
      <w:r w:rsidRPr="00F07185">
        <w:rPr>
          <w:rFonts w:cs="Times New Roman"/>
          <w:bCs/>
        </w:rPr>
        <w:tab/>
      </w:r>
      <w:r w:rsidRPr="00F07185">
        <w:rPr>
          <w:rFonts w:cs="Times New Roman"/>
        </w:rPr>
        <w:t>mobile data terminal</w:t>
      </w:r>
    </w:p>
    <w:p w:rsidR="005D048F" w:rsidRPr="00F07185" w:rsidRDefault="005D048F" w:rsidP="00E16737">
      <w:pPr>
        <w:pStyle w:val="BodyText"/>
        <w:tabs>
          <w:tab w:val="left" w:pos="1080"/>
        </w:tabs>
        <w:spacing w:after="0"/>
        <w:rPr>
          <w:rFonts w:cs="Times New Roman"/>
        </w:rPr>
      </w:pPr>
      <w:r w:rsidRPr="00F07185">
        <w:rPr>
          <w:rFonts w:cs="Times New Roman"/>
          <w:b/>
          <w:bCs/>
        </w:rPr>
        <w:t>MPa</w:t>
      </w:r>
      <w:r w:rsidRPr="00F07185">
        <w:rPr>
          <w:rFonts w:cs="Times New Roman"/>
          <w:bCs/>
        </w:rPr>
        <w:tab/>
        <w:t>mega-Pascal</w:t>
      </w:r>
    </w:p>
    <w:p w:rsidR="005D048F" w:rsidRPr="00F07185" w:rsidRDefault="005D048F" w:rsidP="00E16737">
      <w:pPr>
        <w:pStyle w:val="BodyText"/>
        <w:tabs>
          <w:tab w:val="left" w:pos="1080"/>
        </w:tabs>
        <w:spacing w:after="0"/>
        <w:rPr>
          <w:rFonts w:cs="Times New Roman"/>
        </w:rPr>
      </w:pPr>
      <w:r w:rsidRPr="00F07185">
        <w:rPr>
          <w:rFonts w:cs="Times New Roman"/>
          <w:b/>
          <w:bCs/>
        </w:rPr>
        <w:t>NC</w:t>
      </w:r>
      <w:r w:rsidRPr="00F07185">
        <w:rPr>
          <w:rFonts w:cs="Times New Roman"/>
          <w:bCs/>
        </w:rPr>
        <w:tab/>
        <w:t>normally closed</w:t>
      </w:r>
    </w:p>
    <w:p w:rsidR="005D048F" w:rsidRPr="00F07185" w:rsidRDefault="005D048F" w:rsidP="00E16737">
      <w:pPr>
        <w:pStyle w:val="BodyText"/>
        <w:tabs>
          <w:tab w:val="left" w:pos="1080"/>
        </w:tabs>
        <w:spacing w:after="0"/>
        <w:rPr>
          <w:rFonts w:cs="Times New Roman"/>
        </w:rPr>
      </w:pPr>
      <w:r w:rsidRPr="00F07185">
        <w:rPr>
          <w:rFonts w:cs="Times New Roman"/>
          <w:b/>
          <w:bCs/>
        </w:rPr>
        <w:t>NFPA</w:t>
      </w:r>
      <w:r w:rsidRPr="00F07185">
        <w:rPr>
          <w:rFonts w:cs="Times New Roman"/>
          <w:bCs/>
        </w:rPr>
        <w:tab/>
        <w:t>National Fire Protection Association</w:t>
      </w:r>
    </w:p>
    <w:p w:rsidR="005D048F" w:rsidRPr="00F07185" w:rsidRDefault="005D048F" w:rsidP="00E16737">
      <w:pPr>
        <w:pStyle w:val="BodyText"/>
        <w:tabs>
          <w:tab w:val="left" w:pos="1080"/>
        </w:tabs>
        <w:spacing w:after="0"/>
        <w:rPr>
          <w:rFonts w:cs="Times New Roman"/>
          <w:bCs/>
        </w:rPr>
      </w:pPr>
      <w:r w:rsidRPr="00F07185">
        <w:rPr>
          <w:rFonts w:cs="Times New Roman"/>
          <w:b/>
          <w:bCs/>
        </w:rPr>
        <w:t>NGV</w:t>
      </w:r>
      <w:r w:rsidRPr="00F07185">
        <w:rPr>
          <w:rFonts w:cs="Times New Roman"/>
          <w:bCs/>
        </w:rPr>
        <w:tab/>
        <w:t>natural gas vehicle</w:t>
      </w:r>
    </w:p>
    <w:p w:rsidR="005D048F" w:rsidRPr="00F07185" w:rsidRDefault="005D048F" w:rsidP="00E16737">
      <w:pPr>
        <w:pStyle w:val="BodyText"/>
        <w:tabs>
          <w:tab w:val="left" w:pos="1080"/>
        </w:tabs>
        <w:spacing w:after="0"/>
        <w:rPr>
          <w:rFonts w:cs="Times New Roman"/>
        </w:rPr>
      </w:pPr>
      <w:r w:rsidRPr="00F07185">
        <w:rPr>
          <w:rFonts w:cs="Times New Roman"/>
          <w:b/>
          <w:bCs/>
        </w:rPr>
        <w:t>NOx</w:t>
      </w:r>
      <w:r w:rsidRPr="00F07185">
        <w:rPr>
          <w:rFonts w:cs="Times New Roman"/>
          <w:bCs/>
        </w:rPr>
        <w:tab/>
        <w:t>nitrogen oxide</w:t>
      </w:r>
    </w:p>
    <w:p w:rsidR="005D048F" w:rsidRPr="00F07185" w:rsidRDefault="005D048F" w:rsidP="00E16737">
      <w:pPr>
        <w:pStyle w:val="BodyText"/>
        <w:tabs>
          <w:tab w:val="left" w:pos="1080"/>
        </w:tabs>
        <w:spacing w:after="0"/>
        <w:rPr>
          <w:rFonts w:cs="Times New Roman"/>
        </w:rPr>
      </w:pPr>
      <w:r w:rsidRPr="00F07185">
        <w:rPr>
          <w:rFonts w:cs="Times New Roman"/>
          <w:b/>
          <w:bCs/>
        </w:rPr>
        <w:t>NO</w:t>
      </w:r>
      <w:r w:rsidRPr="00F07185">
        <w:rPr>
          <w:rFonts w:cs="Times New Roman"/>
          <w:bCs/>
        </w:rPr>
        <w:tab/>
        <w:t>normally open</w:t>
      </w:r>
    </w:p>
    <w:p w:rsidR="005D048F" w:rsidRDefault="005D048F" w:rsidP="00E16737">
      <w:pPr>
        <w:pStyle w:val="BodyText"/>
        <w:tabs>
          <w:tab w:val="left" w:pos="1080"/>
        </w:tabs>
        <w:spacing w:after="0"/>
        <w:rPr>
          <w:rFonts w:cs="Times New Roman"/>
          <w:bCs/>
        </w:rPr>
      </w:pPr>
      <w:r w:rsidRPr="00F07185">
        <w:rPr>
          <w:rFonts w:cs="Times New Roman"/>
          <w:b/>
          <w:bCs/>
        </w:rPr>
        <w:t>NTP</w:t>
      </w:r>
      <w:r w:rsidRPr="00F07185">
        <w:rPr>
          <w:rFonts w:cs="Times New Roman"/>
          <w:bCs/>
        </w:rPr>
        <w:tab/>
        <w:t>notice to proceed</w:t>
      </w:r>
    </w:p>
    <w:p w:rsidR="00A6015E" w:rsidRPr="00A6015E" w:rsidRDefault="00A6015E" w:rsidP="00A6015E">
      <w:pPr>
        <w:pStyle w:val="BodyText"/>
        <w:tabs>
          <w:tab w:val="left" w:pos="1080"/>
        </w:tabs>
        <w:spacing w:after="0"/>
      </w:pPr>
      <w:r>
        <w:rPr>
          <w:rFonts w:cs="Times New Roman"/>
          <w:b/>
          <w:bCs/>
        </w:rPr>
        <w:t>NVLAP</w:t>
      </w:r>
      <w:r>
        <w:rPr>
          <w:rFonts w:cs="Times New Roman"/>
          <w:b/>
          <w:bCs/>
        </w:rPr>
        <w:tab/>
      </w:r>
      <w:r w:rsidRPr="00A6015E">
        <w:rPr>
          <w:rFonts w:cs="Times New Roman"/>
          <w:bCs/>
        </w:rPr>
        <w:t>National Volunteer Laboratory Accreditation Program</w:t>
      </w:r>
    </w:p>
    <w:p w:rsidR="005D048F" w:rsidRPr="00F07185" w:rsidRDefault="005D048F" w:rsidP="00E16737">
      <w:pPr>
        <w:pStyle w:val="BodyText"/>
        <w:tabs>
          <w:tab w:val="left" w:pos="1080"/>
        </w:tabs>
        <w:spacing w:after="0"/>
        <w:rPr>
          <w:rFonts w:cs="Times New Roman"/>
        </w:rPr>
      </w:pPr>
      <w:r w:rsidRPr="00F07185">
        <w:rPr>
          <w:rFonts w:cs="Times New Roman"/>
          <w:b/>
          <w:bCs/>
        </w:rPr>
        <w:t>OEM</w:t>
      </w:r>
      <w:r w:rsidRPr="00F07185">
        <w:rPr>
          <w:rFonts w:cs="Times New Roman"/>
          <w:bCs/>
        </w:rPr>
        <w:tab/>
        <w:t>original equipment manufacturer</w:t>
      </w:r>
    </w:p>
    <w:p w:rsidR="005D048F" w:rsidRPr="00F07185" w:rsidRDefault="005D048F" w:rsidP="00E16737">
      <w:pPr>
        <w:pStyle w:val="BodyText"/>
        <w:tabs>
          <w:tab w:val="left" w:pos="1080"/>
        </w:tabs>
        <w:spacing w:after="0"/>
        <w:rPr>
          <w:rFonts w:cs="Times New Roman"/>
        </w:rPr>
      </w:pPr>
      <w:r w:rsidRPr="00F07185">
        <w:rPr>
          <w:rFonts w:cs="Times New Roman"/>
          <w:b/>
          <w:bCs/>
        </w:rPr>
        <w:t>OSI</w:t>
      </w:r>
      <w:r w:rsidRPr="00F07185">
        <w:rPr>
          <w:rFonts w:cs="Times New Roman"/>
          <w:bCs/>
        </w:rPr>
        <w:tab/>
        <w:t>Open Systems Interconnect</w:t>
      </w:r>
    </w:p>
    <w:p w:rsidR="005D048F" w:rsidRPr="00F07185" w:rsidRDefault="005D048F" w:rsidP="00E16737">
      <w:pPr>
        <w:pStyle w:val="BodyText"/>
        <w:tabs>
          <w:tab w:val="left" w:pos="1080"/>
        </w:tabs>
        <w:spacing w:after="0"/>
        <w:rPr>
          <w:rFonts w:cs="Times New Roman"/>
        </w:rPr>
      </w:pPr>
      <w:r w:rsidRPr="00F07185">
        <w:rPr>
          <w:rFonts w:cs="Times New Roman"/>
          <w:b/>
          <w:bCs/>
        </w:rPr>
        <w:t>PA</w:t>
      </w:r>
      <w:r w:rsidRPr="00F07185">
        <w:rPr>
          <w:rFonts w:cs="Times New Roman"/>
          <w:bCs/>
        </w:rPr>
        <w:tab/>
        <w:t>public address</w:t>
      </w:r>
    </w:p>
    <w:p w:rsidR="005D048F" w:rsidRPr="00F07185" w:rsidRDefault="005D048F" w:rsidP="00E16737">
      <w:pPr>
        <w:pStyle w:val="BodyText"/>
        <w:tabs>
          <w:tab w:val="left" w:pos="1080"/>
        </w:tabs>
        <w:spacing w:after="0"/>
        <w:rPr>
          <w:rFonts w:cs="Times New Roman"/>
        </w:rPr>
      </w:pPr>
      <w:r w:rsidRPr="00F07185">
        <w:rPr>
          <w:rFonts w:cs="Times New Roman"/>
          <w:b/>
          <w:bCs/>
        </w:rPr>
        <w:t>PMO</w:t>
      </w:r>
      <w:r w:rsidRPr="00F07185">
        <w:rPr>
          <w:rFonts w:cs="Times New Roman"/>
          <w:b/>
          <w:bCs/>
        </w:rPr>
        <w:tab/>
      </w:r>
      <w:r w:rsidRPr="00F07185">
        <w:rPr>
          <w:rFonts w:cs="Times New Roman"/>
          <w:bCs/>
        </w:rPr>
        <w:t>project management oversight</w:t>
      </w:r>
    </w:p>
    <w:p w:rsidR="005D048F" w:rsidRPr="00F07185" w:rsidRDefault="005D048F" w:rsidP="00E16737">
      <w:pPr>
        <w:pStyle w:val="BodyText"/>
        <w:tabs>
          <w:tab w:val="left" w:pos="1080"/>
        </w:tabs>
        <w:spacing w:after="0"/>
        <w:rPr>
          <w:rFonts w:cs="Times New Roman"/>
        </w:rPr>
      </w:pPr>
      <w:r w:rsidRPr="00F07185">
        <w:rPr>
          <w:rFonts w:cs="Times New Roman"/>
          <w:b/>
          <w:bCs/>
        </w:rPr>
        <w:t>PPU</w:t>
      </w:r>
      <w:r w:rsidRPr="00F07185">
        <w:rPr>
          <w:rFonts w:cs="Times New Roman"/>
          <w:bCs/>
        </w:rPr>
        <w:tab/>
        <w:t>primary propulsion unit</w:t>
      </w:r>
    </w:p>
    <w:p w:rsidR="005D048F" w:rsidRPr="00F07185" w:rsidRDefault="005D048F" w:rsidP="00E16737">
      <w:pPr>
        <w:pStyle w:val="BodyText"/>
        <w:tabs>
          <w:tab w:val="left" w:pos="1080"/>
        </w:tabs>
        <w:spacing w:after="0"/>
        <w:rPr>
          <w:rFonts w:cs="Times New Roman"/>
        </w:rPr>
      </w:pPr>
      <w:r w:rsidRPr="00F07185">
        <w:rPr>
          <w:rFonts w:cs="Times New Roman"/>
          <w:b/>
          <w:bCs/>
        </w:rPr>
        <w:t>PPU</w:t>
      </w:r>
      <w:r w:rsidRPr="00F07185">
        <w:rPr>
          <w:rFonts w:cs="Times New Roman"/>
          <w:bCs/>
        </w:rPr>
        <w:tab/>
        <w:t xml:space="preserve">prime power </w:t>
      </w:r>
      <w:proofErr w:type="spellStart"/>
      <w:r w:rsidRPr="00F07185">
        <w:rPr>
          <w:rFonts w:cs="Times New Roman"/>
          <w:bCs/>
        </w:rPr>
        <w:t>init</w:t>
      </w:r>
      <w:proofErr w:type="spellEnd"/>
    </w:p>
    <w:p w:rsidR="005D048F" w:rsidRPr="00F07185" w:rsidRDefault="005D048F" w:rsidP="00E16737">
      <w:pPr>
        <w:pStyle w:val="BodyText"/>
        <w:tabs>
          <w:tab w:val="left" w:pos="1080"/>
        </w:tabs>
        <w:spacing w:after="0"/>
        <w:rPr>
          <w:rFonts w:cs="Times New Roman"/>
        </w:rPr>
      </w:pPr>
      <w:r w:rsidRPr="00F07185">
        <w:rPr>
          <w:rFonts w:cs="Times New Roman"/>
          <w:b/>
          <w:bCs/>
        </w:rPr>
        <w:t>PPV</w:t>
      </w:r>
      <w:r w:rsidRPr="00F07185">
        <w:rPr>
          <w:rFonts w:cs="Times New Roman"/>
          <w:bCs/>
        </w:rPr>
        <w:tab/>
        <w:t>price per vehicle</w:t>
      </w:r>
    </w:p>
    <w:p w:rsidR="005D048F" w:rsidRPr="00F07185" w:rsidRDefault="005D048F" w:rsidP="00E16737">
      <w:pPr>
        <w:pStyle w:val="BodyText"/>
        <w:tabs>
          <w:tab w:val="left" w:pos="1080"/>
        </w:tabs>
        <w:spacing w:after="0"/>
        <w:rPr>
          <w:rFonts w:cs="Times New Roman"/>
        </w:rPr>
      </w:pPr>
      <w:r w:rsidRPr="00F07185">
        <w:rPr>
          <w:rFonts w:cs="Times New Roman"/>
          <w:b/>
          <w:bCs/>
        </w:rPr>
        <w:t>PRD</w:t>
      </w:r>
      <w:r w:rsidRPr="00F07185">
        <w:rPr>
          <w:rFonts w:cs="Times New Roman"/>
          <w:bCs/>
        </w:rPr>
        <w:tab/>
        <w:t>pressure relief device</w:t>
      </w:r>
    </w:p>
    <w:p w:rsidR="005D048F" w:rsidRPr="00F07185" w:rsidRDefault="005D048F" w:rsidP="00E16737">
      <w:pPr>
        <w:pStyle w:val="BodyText"/>
        <w:tabs>
          <w:tab w:val="left" w:pos="1080"/>
        </w:tabs>
        <w:spacing w:after="0"/>
        <w:rPr>
          <w:rFonts w:cs="Times New Roman"/>
        </w:rPr>
      </w:pPr>
      <w:r w:rsidRPr="00F07185">
        <w:rPr>
          <w:rFonts w:cs="Times New Roman"/>
          <w:b/>
          <w:bCs/>
        </w:rPr>
        <w:t>psi</w:t>
      </w:r>
      <w:r w:rsidRPr="00F07185">
        <w:rPr>
          <w:rFonts w:cs="Times New Roman"/>
          <w:bCs/>
        </w:rPr>
        <w:tab/>
        <w:t>pounds per square inch</w:t>
      </w:r>
    </w:p>
    <w:p w:rsidR="005D048F" w:rsidRPr="00F07185" w:rsidRDefault="005D048F" w:rsidP="00E16737">
      <w:pPr>
        <w:pStyle w:val="BodyText"/>
        <w:tabs>
          <w:tab w:val="left" w:pos="1080"/>
        </w:tabs>
        <w:spacing w:after="0"/>
        <w:rPr>
          <w:rFonts w:cs="Times New Roman"/>
        </w:rPr>
      </w:pPr>
      <w:r w:rsidRPr="00F07185">
        <w:rPr>
          <w:rFonts w:cs="Times New Roman"/>
          <w:b/>
          <w:bCs/>
        </w:rPr>
        <w:t>RF</w:t>
      </w:r>
      <w:r w:rsidRPr="00F07185">
        <w:rPr>
          <w:rFonts w:cs="Times New Roman"/>
          <w:bCs/>
        </w:rPr>
        <w:tab/>
        <w:t>radio frequency</w:t>
      </w:r>
    </w:p>
    <w:p w:rsidR="005D048F" w:rsidRPr="00F07185" w:rsidRDefault="005D048F" w:rsidP="00E16737">
      <w:pPr>
        <w:pStyle w:val="BodyText"/>
        <w:tabs>
          <w:tab w:val="left" w:pos="1080"/>
        </w:tabs>
        <w:spacing w:after="0"/>
        <w:rPr>
          <w:rFonts w:cs="Times New Roman"/>
        </w:rPr>
      </w:pPr>
      <w:r w:rsidRPr="00F07185">
        <w:rPr>
          <w:rFonts w:cs="Times New Roman"/>
          <w:b/>
          <w:bCs/>
        </w:rPr>
        <w:t>RFI</w:t>
      </w:r>
      <w:r w:rsidRPr="00F07185">
        <w:rPr>
          <w:rFonts w:cs="Times New Roman"/>
          <w:bCs/>
        </w:rPr>
        <w:tab/>
      </w:r>
      <w:r w:rsidRPr="00F07185">
        <w:rPr>
          <w:rFonts w:cs="Times New Roman"/>
        </w:rPr>
        <w:t>radio frequency interference</w:t>
      </w:r>
    </w:p>
    <w:p w:rsidR="005D048F" w:rsidRPr="00F07185" w:rsidRDefault="005D048F" w:rsidP="00E16737">
      <w:pPr>
        <w:pStyle w:val="BodyText"/>
        <w:tabs>
          <w:tab w:val="left" w:pos="1080"/>
        </w:tabs>
        <w:spacing w:after="0"/>
        <w:rPr>
          <w:rFonts w:cs="Times New Roman"/>
        </w:rPr>
      </w:pPr>
      <w:r w:rsidRPr="00F07185">
        <w:rPr>
          <w:rFonts w:cs="Times New Roman"/>
          <w:b/>
          <w:bCs/>
        </w:rPr>
        <w:t>RTC</w:t>
      </w:r>
      <w:r w:rsidRPr="00F07185">
        <w:rPr>
          <w:rFonts w:cs="Times New Roman"/>
          <w:bCs/>
        </w:rPr>
        <w:tab/>
        <w:t>real-time clock</w:t>
      </w:r>
    </w:p>
    <w:p w:rsidR="005D048F" w:rsidRPr="00F07185" w:rsidRDefault="005D048F" w:rsidP="00E16737">
      <w:pPr>
        <w:pStyle w:val="BodyText"/>
        <w:tabs>
          <w:tab w:val="left" w:pos="1080"/>
        </w:tabs>
        <w:spacing w:after="0"/>
        <w:rPr>
          <w:rFonts w:cs="Times New Roman"/>
        </w:rPr>
      </w:pPr>
      <w:r w:rsidRPr="00F07185">
        <w:rPr>
          <w:rFonts w:cs="Times New Roman"/>
          <w:b/>
          <w:bCs/>
        </w:rPr>
        <w:t>SAE</w:t>
      </w:r>
      <w:r w:rsidRPr="00F07185">
        <w:rPr>
          <w:rFonts w:cs="Times New Roman"/>
          <w:bCs/>
        </w:rPr>
        <w:tab/>
        <w:t>SAE International, formerly the Society of Automotive Engineers</w:t>
      </w:r>
    </w:p>
    <w:p w:rsidR="005D048F" w:rsidRPr="00F07185" w:rsidRDefault="005D048F" w:rsidP="00E16737">
      <w:pPr>
        <w:pStyle w:val="BodyText"/>
        <w:tabs>
          <w:tab w:val="left" w:pos="1080"/>
        </w:tabs>
        <w:spacing w:after="0"/>
        <w:rPr>
          <w:rFonts w:cs="Times New Roman"/>
        </w:rPr>
      </w:pPr>
      <w:proofErr w:type="spellStart"/>
      <w:r w:rsidRPr="00F07185">
        <w:rPr>
          <w:rFonts w:cs="Times New Roman"/>
          <w:b/>
          <w:bCs/>
        </w:rPr>
        <w:t>scf</w:t>
      </w:r>
      <w:proofErr w:type="spellEnd"/>
      <w:r w:rsidRPr="00F07185">
        <w:rPr>
          <w:rFonts w:cs="Times New Roman"/>
          <w:bCs/>
        </w:rPr>
        <w:tab/>
        <w:t>standard cubic feet</w:t>
      </w:r>
    </w:p>
    <w:p w:rsidR="005D048F" w:rsidRPr="00F07185" w:rsidRDefault="005D048F" w:rsidP="00E16737">
      <w:pPr>
        <w:pStyle w:val="BodyText"/>
        <w:tabs>
          <w:tab w:val="left" w:pos="1080"/>
        </w:tabs>
        <w:spacing w:after="0"/>
        <w:rPr>
          <w:rFonts w:cs="Times New Roman"/>
        </w:rPr>
      </w:pPr>
      <w:r w:rsidRPr="00F07185">
        <w:rPr>
          <w:rFonts w:cs="Times New Roman"/>
          <w:b/>
          <w:bCs/>
        </w:rPr>
        <w:t>SLW</w:t>
      </w:r>
      <w:r w:rsidRPr="00F07185">
        <w:rPr>
          <w:rFonts w:cs="Times New Roman"/>
          <w:bCs/>
        </w:rPr>
        <w:tab/>
        <w:t>seated load weight</w:t>
      </w:r>
    </w:p>
    <w:p w:rsidR="005D048F" w:rsidRPr="00F07185" w:rsidRDefault="005D048F" w:rsidP="00E16737">
      <w:pPr>
        <w:pStyle w:val="BodyText"/>
        <w:tabs>
          <w:tab w:val="left" w:pos="1080"/>
        </w:tabs>
        <w:spacing w:after="0"/>
        <w:rPr>
          <w:rFonts w:cs="Times New Roman"/>
        </w:rPr>
      </w:pPr>
      <w:r w:rsidRPr="00F07185">
        <w:rPr>
          <w:rFonts w:cs="Times New Roman"/>
          <w:b/>
          <w:bCs/>
        </w:rPr>
        <w:t>SOC</w:t>
      </w:r>
      <w:r w:rsidRPr="00F07185">
        <w:rPr>
          <w:rFonts w:cs="Times New Roman"/>
          <w:bCs/>
        </w:rPr>
        <w:tab/>
        <w:t>state of change</w:t>
      </w:r>
    </w:p>
    <w:p w:rsidR="005D048F" w:rsidRPr="00F07185" w:rsidRDefault="005D048F" w:rsidP="00E16737">
      <w:pPr>
        <w:pStyle w:val="BodyText"/>
        <w:tabs>
          <w:tab w:val="left" w:pos="1080"/>
        </w:tabs>
        <w:spacing w:after="0"/>
        <w:rPr>
          <w:rFonts w:cs="Times New Roman"/>
        </w:rPr>
      </w:pPr>
      <w:r w:rsidRPr="00F07185">
        <w:rPr>
          <w:rFonts w:cs="Times New Roman"/>
          <w:b/>
          <w:bCs/>
        </w:rPr>
        <w:t>UL</w:t>
      </w:r>
      <w:r w:rsidRPr="00F07185">
        <w:rPr>
          <w:rFonts w:cs="Times New Roman"/>
          <w:bCs/>
        </w:rPr>
        <w:tab/>
        <w:t>Underwriters Laboratories</w:t>
      </w:r>
    </w:p>
    <w:p w:rsidR="005D048F" w:rsidRPr="00F07185" w:rsidRDefault="005D048F" w:rsidP="00E16737">
      <w:pPr>
        <w:pStyle w:val="BodyText"/>
        <w:tabs>
          <w:tab w:val="left" w:pos="1080"/>
        </w:tabs>
        <w:spacing w:after="0"/>
        <w:rPr>
          <w:rFonts w:cs="Times New Roman"/>
        </w:rPr>
      </w:pPr>
      <w:r w:rsidRPr="00F07185">
        <w:rPr>
          <w:rFonts w:cs="Times New Roman"/>
          <w:b/>
          <w:bCs/>
        </w:rPr>
        <w:t>UNECE</w:t>
      </w:r>
      <w:r w:rsidRPr="00F07185">
        <w:rPr>
          <w:rFonts w:cs="Times New Roman"/>
          <w:bCs/>
        </w:rPr>
        <w:tab/>
        <w:t>United Nations Economic Commission for Europe</w:t>
      </w:r>
    </w:p>
    <w:p w:rsidR="005D048F" w:rsidRPr="00F07185" w:rsidRDefault="005D048F" w:rsidP="00E16737">
      <w:pPr>
        <w:pStyle w:val="BodyText"/>
        <w:tabs>
          <w:tab w:val="left" w:pos="1080"/>
        </w:tabs>
        <w:spacing w:after="0"/>
        <w:rPr>
          <w:rFonts w:cs="Times New Roman"/>
        </w:rPr>
      </w:pPr>
      <w:r w:rsidRPr="00F07185">
        <w:rPr>
          <w:rFonts w:cs="Times New Roman"/>
          <w:b/>
          <w:bCs/>
        </w:rPr>
        <w:t>VDC</w:t>
      </w:r>
      <w:r w:rsidRPr="00F07185">
        <w:rPr>
          <w:rFonts w:cs="Times New Roman"/>
          <w:bCs/>
        </w:rPr>
        <w:tab/>
        <w:t>volts of direct current</w:t>
      </w:r>
    </w:p>
    <w:p w:rsidR="005D048F" w:rsidRPr="00F07185" w:rsidRDefault="005D048F" w:rsidP="00E16737">
      <w:pPr>
        <w:pStyle w:val="BodyText"/>
        <w:tabs>
          <w:tab w:val="left" w:pos="1080"/>
        </w:tabs>
        <w:spacing w:after="0"/>
        <w:rPr>
          <w:rFonts w:cs="Times New Roman"/>
        </w:rPr>
      </w:pPr>
      <w:proofErr w:type="spellStart"/>
      <w:r w:rsidRPr="00F07185">
        <w:rPr>
          <w:rFonts w:cs="Times New Roman"/>
          <w:b/>
          <w:bCs/>
        </w:rPr>
        <w:t>Wh</w:t>
      </w:r>
      <w:proofErr w:type="spellEnd"/>
      <w:r w:rsidRPr="00F07185">
        <w:rPr>
          <w:rFonts w:cs="Times New Roman"/>
          <w:bCs/>
        </w:rPr>
        <w:tab/>
        <w:t>watt-hours</w:t>
      </w:r>
    </w:p>
    <w:p w:rsidR="00F07185" w:rsidRDefault="005D048F">
      <w:pPr>
        <w:pStyle w:val="BodyText"/>
        <w:tabs>
          <w:tab w:val="left" w:pos="1080"/>
        </w:tabs>
        <w:spacing w:after="0"/>
        <w:rPr>
          <w:rFonts w:cs="Times New Roman"/>
          <w:bCs/>
        </w:rPr>
      </w:pPr>
      <w:r w:rsidRPr="00F07185">
        <w:rPr>
          <w:rFonts w:cs="Times New Roman"/>
          <w:b/>
          <w:bCs/>
        </w:rPr>
        <w:t>VIN</w:t>
      </w:r>
      <w:r w:rsidRPr="00F07185">
        <w:rPr>
          <w:rFonts w:cs="Times New Roman"/>
          <w:bCs/>
        </w:rPr>
        <w:tab/>
        <w:t>vehicle information number</w:t>
      </w:r>
    </w:p>
    <w:p w:rsidR="004471E4" w:rsidRPr="004471E4" w:rsidRDefault="004471E4" w:rsidP="004471E4">
      <w:pPr>
        <w:pStyle w:val="Note"/>
        <w:ind w:left="0"/>
        <w:rPr>
          <w:sz w:val="24"/>
          <w:szCs w:val="24"/>
        </w:rPr>
      </w:pPr>
      <w:r w:rsidRPr="004471E4">
        <w:rPr>
          <w:b/>
          <w:bCs/>
          <w:sz w:val="24"/>
          <w:szCs w:val="24"/>
        </w:rPr>
        <w:t>ZEB</w:t>
      </w:r>
      <w:r>
        <w:rPr>
          <w:b/>
          <w:bCs/>
          <w:sz w:val="24"/>
          <w:szCs w:val="24"/>
        </w:rPr>
        <w:t xml:space="preserve">           </w:t>
      </w:r>
      <w:r w:rsidRPr="004471E4">
        <w:rPr>
          <w:sz w:val="24"/>
          <w:szCs w:val="24"/>
        </w:rPr>
        <w:t>Zero Emissions Bus</w:t>
      </w: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5419CB">
      <w:pPr>
        <w:pStyle w:val="Note"/>
      </w:pPr>
    </w:p>
    <w:p w:rsidR="005419CB" w:rsidRDefault="005419CB" w:rsidP="008E36E0">
      <w:pPr>
        <w:pStyle w:val="Header1"/>
      </w:pPr>
    </w:p>
    <w:p w:rsidR="005419CB" w:rsidRDefault="005419CB" w:rsidP="008E36E0">
      <w:pPr>
        <w:pStyle w:val="Header1"/>
      </w:pPr>
      <w:r w:rsidRPr="00D42D24">
        <w:t>Appendix F, CA ADA S</w:t>
      </w:r>
      <w:r w:rsidR="002906C1">
        <w:t>ALES TAX</w:t>
      </w:r>
    </w:p>
    <w:p w:rsidR="002906C1" w:rsidRPr="00271458" w:rsidRDefault="002906C1" w:rsidP="002906C1">
      <w:pPr>
        <w:pStyle w:val="BodyTextIndent"/>
        <w:spacing w:line="360" w:lineRule="auto"/>
        <w:ind w:left="0"/>
        <w:jc w:val="both"/>
        <w:rPr>
          <w:rFonts w:ascii="Times New Roman" w:hAnsi="Times New Roman" w:cs="Times New Roman"/>
        </w:rPr>
      </w:pPr>
      <w:r w:rsidRPr="00271458">
        <w:rPr>
          <w:rFonts w:ascii="Times New Roman" w:hAnsi="Times New Roman" w:cs="Times New Roman"/>
        </w:rPr>
        <w:t xml:space="preserve">The following is a listing of items which are exempt from California Sales Tax. </w:t>
      </w:r>
      <w:r>
        <w:rPr>
          <w:rFonts w:ascii="Times New Roman" w:hAnsi="Times New Roman" w:cs="Times New Roman"/>
        </w:rPr>
        <w:t>Contractor</w:t>
      </w:r>
      <w:r w:rsidRPr="00271458">
        <w:rPr>
          <w:rFonts w:ascii="Times New Roman" w:hAnsi="Times New Roman" w:cs="Times New Roman"/>
        </w:rPr>
        <w:t xml:space="preserve"> shall review these items and determine the gross value of the items which will be installed on the proposed Bus.  </w:t>
      </w:r>
      <w:r w:rsidR="00C94340">
        <w:rPr>
          <w:rFonts w:ascii="Times New Roman" w:hAnsi="Times New Roman" w:cs="Times New Roman"/>
        </w:rPr>
        <w:t>In calculating the Sales or Use Tax</w:t>
      </w:r>
      <w:r w:rsidRPr="00271458">
        <w:rPr>
          <w:rFonts w:ascii="Times New Roman" w:hAnsi="Times New Roman" w:cs="Times New Roman"/>
        </w:rPr>
        <w:t>,</w:t>
      </w:r>
      <w:r w:rsidR="00C94340">
        <w:rPr>
          <w:rFonts w:ascii="Times New Roman" w:hAnsi="Times New Roman" w:cs="Times New Roman"/>
        </w:rPr>
        <w:t xml:space="preserve"> the</w:t>
      </w:r>
      <w:r w:rsidRPr="00271458">
        <w:rPr>
          <w:rFonts w:ascii="Times New Roman" w:hAnsi="Times New Roman" w:cs="Times New Roman"/>
        </w:rPr>
        <w:t xml:space="preserve"> </w:t>
      </w:r>
      <w:r>
        <w:rPr>
          <w:rFonts w:ascii="Times New Roman" w:hAnsi="Times New Roman" w:cs="Times New Roman"/>
        </w:rPr>
        <w:t xml:space="preserve">Contractor </w:t>
      </w:r>
      <w:r w:rsidRPr="00271458">
        <w:rPr>
          <w:rFonts w:ascii="Times New Roman" w:hAnsi="Times New Roman" w:cs="Times New Roman"/>
        </w:rPr>
        <w:t xml:space="preserve">shall indicate the gross value of the items including material, labor, overhead and profit.  </w:t>
      </w:r>
      <w:r w:rsidR="00C94340">
        <w:rPr>
          <w:rFonts w:ascii="Times New Roman" w:hAnsi="Times New Roman" w:cs="Times New Roman"/>
        </w:rPr>
        <w:t>When the Vehicle is registered and the Use or Sales Tax is paid</w:t>
      </w:r>
      <w:r w:rsidRPr="00271458">
        <w:rPr>
          <w:rFonts w:ascii="Times New Roman" w:hAnsi="Times New Roman" w:cs="Times New Roman"/>
        </w:rPr>
        <w:t xml:space="preserve">, </w:t>
      </w:r>
      <w:r w:rsidR="00C94340">
        <w:rPr>
          <w:rFonts w:ascii="Times New Roman" w:hAnsi="Times New Roman" w:cs="Times New Roman"/>
        </w:rPr>
        <w:t xml:space="preserve">the Contractor shall pay </w:t>
      </w:r>
      <w:r w:rsidRPr="00271458">
        <w:rPr>
          <w:rFonts w:ascii="Times New Roman" w:hAnsi="Times New Roman" w:cs="Times New Roman"/>
        </w:rPr>
        <w:t xml:space="preserve">the </w:t>
      </w:r>
      <w:r w:rsidR="00C94340">
        <w:rPr>
          <w:rFonts w:ascii="Times New Roman" w:hAnsi="Times New Roman" w:cs="Times New Roman"/>
        </w:rPr>
        <w:t>S</w:t>
      </w:r>
      <w:r w:rsidRPr="00271458">
        <w:rPr>
          <w:rFonts w:ascii="Times New Roman" w:hAnsi="Times New Roman" w:cs="Times New Roman"/>
        </w:rPr>
        <w:t xml:space="preserve">ales </w:t>
      </w:r>
      <w:r w:rsidR="00C94340">
        <w:rPr>
          <w:rFonts w:ascii="Times New Roman" w:hAnsi="Times New Roman" w:cs="Times New Roman"/>
        </w:rPr>
        <w:t>or Use T</w:t>
      </w:r>
      <w:r w:rsidRPr="00271458">
        <w:rPr>
          <w:rFonts w:ascii="Times New Roman" w:hAnsi="Times New Roman" w:cs="Times New Roman"/>
        </w:rPr>
        <w:t xml:space="preserve">ax </w:t>
      </w:r>
      <w:r w:rsidR="00C94340">
        <w:rPr>
          <w:rFonts w:ascii="Times New Roman" w:hAnsi="Times New Roman" w:cs="Times New Roman"/>
        </w:rPr>
        <w:t xml:space="preserve">on the </w:t>
      </w:r>
      <w:r w:rsidRPr="00271458">
        <w:rPr>
          <w:rFonts w:ascii="Times New Roman" w:hAnsi="Times New Roman" w:cs="Times New Roman"/>
        </w:rPr>
        <w:t xml:space="preserve">adjusted </w:t>
      </w:r>
      <w:r w:rsidR="00C94340">
        <w:rPr>
          <w:rFonts w:ascii="Times New Roman" w:hAnsi="Times New Roman" w:cs="Times New Roman"/>
        </w:rPr>
        <w:t>value of the Bus</w:t>
      </w:r>
      <w:r w:rsidRPr="00271458">
        <w:rPr>
          <w:rFonts w:ascii="Times New Roman" w:hAnsi="Times New Roman" w:cs="Times New Roman"/>
        </w:rPr>
        <w:t>.</w:t>
      </w:r>
    </w:p>
    <w:p w:rsidR="002906C1" w:rsidRPr="00271458" w:rsidRDefault="002906C1" w:rsidP="002906C1">
      <w:pPr>
        <w:pStyle w:val="BodyTextIndent"/>
        <w:spacing w:line="360" w:lineRule="auto"/>
        <w:ind w:left="720"/>
        <w:rPr>
          <w:rFonts w:ascii="Times New Roman" w:hAnsi="Times New Roman" w:cs="Times New Roman"/>
        </w:rPr>
      </w:pPr>
      <w:r w:rsidRPr="00271458">
        <w:rPr>
          <w:rFonts w:ascii="Times New Roman" w:hAnsi="Times New Roman" w:cs="Times New Roman"/>
        </w:rPr>
        <w:t xml:space="preserve">Wheelchair System </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Wheelchair lift and lift control panel.</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Brake</w:t>
      </w:r>
      <w:r w:rsidRPr="00271458">
        <w:rPr>
          <w:sz w:val="24"/>
          <w:szCs w:val="24"/>
        </w:rPr>
        <w:noBreakHyphen/>
        <w:t>accelerator</w:t>
      </w:r>
      <w:r w:rsidRPr="00271458">
        <w:rPr>
          <w:sz w:val="24"/>
          <w:szCs w:val="24"/>
        </w:rPr>
        <w:noBreakHyphen/>
        <w:t>wheelchair lift interlock.</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Rear/Front door wheelchair lift disarming switch/key at driver’s position.</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Lights above wheelchair boarding position (floodlight).</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External/internal public address system.</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Fold</w:t>
      </w:r>
      <w:r w:rsidRPr="00271458">
        <w:rPr>
          <w:sz w:val="24"/>
          <w:szCs w:val="24"/>
        </w:rPr>
        <w:noBreakHyphen/>
        <w:t>up seats.</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Seat belts with storage box for wheelchair patron.</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Wheelchair securement devices.</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Wheelchair securement straps.</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Kneeling System</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Kneeling mechanism.</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Brake</w:t>
      </w:r>
      <w:r w:rsidRPr="00271458">
        <w:rPr>
          <w:sz w:val="24"/>
          <w:szCs w:val="24"/>
        </w:rPr>
        <w:noBreakHyphen/>
        <w:t>throttle</w:t>
      </w:r>
      <w:r w:rsidRPr="00271458">
        <w:rPr>
          <w:sz w:val="24"/>
          <w:szCs w:val="24"/>
        </w:rPr>
        <w:noBreakHyphen/>
        <w:t>kneeling interlock.</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Illuminated indicator on driver’s panel.</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Control switch on driver’s panel.</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Warning system (lights and audible alarm).</w:t>
      </w:r>
    </w:p>
    <w:p w:rsidR="002906C1" w:rsidRPr="00271458" w:rsidRDefault="002906C1" w:rsidP="002906C1">
      <w:pPr>
        <w:spacing w:line="360" w:lineRule="auto"/>
        <w:ind w:left="720"/>
        <w:rPr>
          <w:sz w:val="24"/>
          <w:szCs w:val="24"/>
        </w:rPr>
      </w:pPr>
      <w:r w:rsidRPr="00271458">
        <w:rPr>
          <w:sz w:val="24"/>
          <w:szCs w:val="24"/>
        </w:rPr>
        <w:t>Miscellaneous</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Modifications to doorways, loading area, aisle, and passenger’s assist design.</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Signs and Decals</w:t>
      </w:r>
    </w:p>
    <w:p w:rsidR="002906C1" w:rsidRPr="00271458" w:rsidRDefault="002906C1" w:rsidP="002906C1">
      <w:pPr>
        <w:pStyle w:val="ListBullet2"/>
        <w:numPr>
          <w:ilvl w:val="0"/>
          <w:numId w:val="58"/>
        </w:numPr>
        <w:overflowPunct w:val="0"/>
        <w:autoSpaceDE w:val="0"/>
        <w:autoSpaceDN w:val="0"/>
        <w:adjustRightInd w:val="0"/>
        <w:spacing w:line="360" w:lineRule="auto"/>
        <w:contextualSpacing w:val="0"/>
        <w:rPr>
          <w:sz w:val="24"/>
          <w:szCs w:val="24"/>
        </w:rPr>
      </w:pPr>
      <w:r w:rsidRPr="00271458">
        <w:rPr>
          <w:sz w:val="24"/>
          <w:szCs w:val="24"/>
        </w:rPr>
        <w:t>Non</w:t>
      </w:r>
      <w:r w:rsidRPr="00271458">
        <w:rPr>
          <w:sz w:val="24"/>
          <w:szCs w:val="24"/>
        </w:rPr>
        <w:noBreakHyphen/>
        <w:t>Skid Flooring</w:t>
      </w:r>
    </w:p>
    <w:p w:rsidR="005419CB" w:rsidRPr="005419CB" w:rsidRDefault="002906C1" w:rsidP="00C94340">
      <w:r w:rsidRPr="00271458">
        <w:rPr>
          <w:b/>
          <w:sz w:val="24"/>
          <w:szCs w:val="24"/>
        </w:rPr>
        <w:t>Gross Value of Items Exempt from California Sales Taxes $__________</w:t>
      </w:r>
    </w:p>
    <w:sectPr w:rsidR="005419CB" w:rsidRPr="005419CB" w:rsidSect="0069341B">
      <w:headerReference w:type="default" r:id="rId31"/>
      <w:footerReference w:type="default" r:id="rId32"/>
      <w:pgSz w:w="12240" w:h="15840" w:code="1"/>
      <w:pgMar w:top="1440" w:right="1440" w:bottom="1440" w:left="1440" w:header="108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919" w:rsidRDefault="00F25919">
      <w:r>
        <w:separator/>
      </w:r>
    </w:p>
  </w:endnote>
  <w:endnote w:type="continuationSeparator" w:id="0">
    <w:p w:rsidR="00F25919" w:rsidRDefault="00F2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rmata Condense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rmata BoldCondense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otype Sorts">
    <w:charset w:val="02"/>
    <w:family w:val="auto"/>
    <w:pitch w:val="variable"/>
    <w:sig w:usb0="00000000" w:usb1="00000000" w:usb2="0001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Arial&amp;quot;,&amp;quot;sans-serif">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D0" w:rsidRDefault="008329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9D0" w:rsidRDefault="008329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D0" w:rsidRPr="004D43E3" w:rsidRDefault="008329D0" w:rsidP="005D048F">
    <w:pPr>
      <w:pStyle w:val="Footer"/>
      <w:spacing w:before="120"/>
      <w:ind w:right="360"/>
      <w:jc w:val="right"/>
      <w:rPr>
        <w:rFonts w:ascii="Arial" w:hAnsi="Arial"/>
        <w:sz w:val="16"/>
        <w:szCs w:val="24"/>
      </w:rPr>
    </w:pP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D0" w:rsidRDefault="008329D0">
    <w:pPr>
      <w:pStyle w:val="Footer"/>
      <w:jc w:val="right"/>
    </w:pPr>
    <w:r>
      <w:fldChar w:fldCharType="begin"/>
    </w:r>
    <w:r>
      <w:instrText xml:space="preserve"> PAGE   \* MERGEFORMAT </w:instrText>
    </w:r>
    <w:r>
      <w:fldChar w:fldCharType="separate"/>
    </w:r>
    <w:r>
      <w:rPr>
        <w:noProof/>
      </w:rPr>
      <w:t>1</w:t>
    </w:r>
    <w:r>
      <w:rPr>
        <w:noProof/>
      </w:rPr>
      <w:fldChar w:fldCharType="end"/>
    </w:r>
  </w:p>
  <w:p w:rsidR="008329D0" w:rsidRPr="004D43E3" w:rsidRDefault="008329D0" w:rsidP="005D04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D0" w:rsidRPr="004D43E3" w:rsidRDefault="008329D0" w:rsidP="005D048F">
    <w:pPr>
      <w:pStyle w:val="Footer"/>
      <w:spacing w:before="120"/>
      <w:jc w:val="right"/>
      <w:rPr>
        <w:rFonts w:ascii="Arial" w:hAnsi="Arial"/>
        <w:sz w:val="16"/>
        <w:szCs w:val="24"/>
      </w:rPr>
    </w:pPr>
    <w:r>
      <w:fldChar w:fldCharType="begin"/>
    </w:r>
    <w:r>
      <w:instrText xml:space="preserve"> PAGE   \* MERGEFORMAT </w:instrText>
    </w:r>
    <w:r>
      <w:fldChar w:fldCharType="separate"/>
    </w:r>
    <w:r>
      <w:rPr>
        <w:noProof/>
      </w:rPr>
      <w:t>97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919" w:rsidRDefault="00F25919">
      <w:r>
        <w:separator/>
      </w:r>
    </w:p>
  </w:footnote>
  <w:footnote w:type="continuationSeparator" w:id="0">
    <w:p w:rsidR="00F25919" w:rsidRDefault="00F2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D0" w:rsidRPr="00180066" w:rsidRDefault="008329D0" w:rsidP="005D048F">
    <w:pPr>
      <w:pStyle w:val="Header"/>
      <w:spacing w:after="2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D0" w:rsidRPr="00236F9A" w:rsidRDefault="008329D0" w:rsidP="005D048F">
    <w:pPr>
      <w:pStyle w:val="Header"/>
      <w:jc w:val="right"/>
      <w:rPr>
        <w:rStyle w:val="Bodyboldlead-in"/>
      </w:rPr>
    </w:pPr>
    <w:r w:rsidRPr="00236F9A">
      <w:rPr>
        <w:rStyle w:val="Bodyboldlead-in"/>
      </w:rPr>
      <w:t>Request for Proposal</w:t>
    </w:r>
  </w:p>
  <w:p w:rsidR="008329D0" w:rsidRDefault="008329D0" w:rsidP="00BF12D4">
    <w:pPr>
      <w:pStyle w:val="Header"/>
      <w:jc w:val="right"/>
      <w:rPr>
        <w:rStyle w:val="RFPinsert"/>
        <w:color w:val="auto"/>
      </w:rPr>
    </w:pPr>
    <w:r w:rsidRPr="0079277A">
      <w:rPr>
        <w:rStyle w:val="RFPinsert"/>
        <w:color w:val="auto"/>
      </w:rPr>
      <w:t xml:space="preserve">Issued </w:t>
    </w:r>
    <w:r>
      <w:rPr>
        <w:rStyle w:val="RFPinsert"/>
        <w:color w:val="auto"/>
      </w:rPr>
      <w:t>December 2019</w:t>
    </w:r>
  </w:p>
  <w:p w:rsidR="008329D0" w:rsidRDefault="008329D0" w:rsidP="00BF12D4">
    <w:pPr>
      <w:pStyle w:val="Header"/>
      <w:jc w:val="right"/>
      <w:rPr>
        <w:rStyle w:val="RFPinsert"/>
        <w:color w:val="auto"/>
      </w:rPr>
    </w:pPr>
    <w:r>
      <w:rPr>
        <w:rStyle w:val="RFPinsert"/>
        <w:color w:val="auto"/>
      </w:rPr>
      <w:t>RFP 19-01</w:t>
    </w:r>
  </w:p>
  <w:p w:rsidR="008329D0" w:rsidRDefault="008329D0" w:rsidP="005D048F">
    <w:pPr>
      <w:pStyle w:val="Header"/>
      <w:spacing w:after="240"/>
      <w:jc w:val="right"/>
      <w:rPr>
        <w:rStyle w:val="RFPinser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17C02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64A34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51855AE"/>
    <w:lvl w:ilvl="0">
      <w:numFmt w:val="bullet"/>
      <w:lvlText w:val="*"/>
      <w:lvlJc w:val="left"/>
      <w:pPr>
        <w:ind w:left="0" w:firstLine="0"/>
      </w:pPr>
    </w:lvl>
  </w:abstractNum>
  <w:abstractNum w:abstractNumId="3" w15:restartNumberingAfterBreak="0">
    <w:nsid w:val="074B6EBB"/>
    <w:multiLevelType w:val="hybridMultilevel"/>
    <w:tmpl w:val="5D02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D631D"/>
    <w:multiLevelType w:val="singleLevel"/>
    <w:tmpl w:val="2F0AD9FE"/>
    <w:lvl w:ilvl="0">
      <w:start w:val="1"/>
      <w:numFmt w:val="decimal"/>
      <w:lvlText w:val="%1. "/>
      <w:legacy w:legacy="1" w:legacySpace="0" w:legacyIndent="360"/>
      <w:lvlJc w:val="left"/>
      <w:pPr>
        <w:ind w:left="660" w:hanging="360"/>
      </w:pPr>
      <w:rPr>
        <w:rFonts w:ascii="Times New Roman" w:hAnsi="Times New Roman" w:hint="default"/>
        <w:b w:val="0"/>
        <w:i w:val="0"/>
        <w:sz w:val="22"/>
        <w:szCs w:val="22"/>
        <w:u w:val="none"/>
      </w:rPr>
    </w:lvl>
  </w:abstractNum>
  <w:abstractNum w:abstractNumId="5" w15:restartNumberingAfterBreak="0">
    <w:nsid w:val="0AAA3A81"/>
    <w:multiLevelType w:val="singleLevel"/>
    <w:tmpl w:val="70D06F28"/>
    <w:lvl w:ilvl="0">
      <w:numFmt w:val="bullet"/>
      <w:pStyle w:val="Emdashlist"/>
      <w:lvlText w:val="–"/>
      <w:lvlJc w:val="left"/>
      <w:pPr>
        <w:tabs>
          <w:tab w:val="num" w:pos="360"/>
        </w:tabs>
        <w:ind w:left="360" w:hanging="360"/>
      </w:pPr>
      <w:rPr>
        <w:rFonts w:hint="default"/>
      </w:rPr>
    </w:lvl>
  </w:abstractNum>
  <w:abstractNum w:abstractNumId="6" w15:restartNumberingAfterBreak="0">
    <w:nsid w:val="0BF13EA5"/>
    <w:multiLevelType w:val="hybridMultilevel"/>
    <w:tmpl w:val="BFCCA6CA"/>
    <w:lvl w:ilvl="0" w:tplc="1ED897E6">
      <w:start w:val="1"/>
      <w:numFmt w:val="decimal"/>
      <w:pStyle w:val="RFPheadingIP"/>
      <w:lvlText w:val="NR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34185"/>
    <w:multiLevelType w:val="hybridMultilevel"/>
    <w:tmpl w:val="DF3C7E34"/>
    <w:lvl w:ilvl="0" w:tplc="24C2A240">
      <w:start w:val="1"/>
      <w:numFmt w:val="upperLetter"/>
      <w:lvlText w:val="%1."/>
      <w:lvlJc w:val="left"/>
      <w:pPr>
        <w:tabs>
          <w:tab w:val="num" w:pos="719"/>
        </w:tabs>
        <w:ind w:left="719" w:hanging="360"/>
      </w:pPr>
      <w:rPr>
        <w:rFonts w:ascii="Times New Roman" w:hAnsi="Times New Roman" w:cs="Times New Roman" w:hint="default"/>
      </w:rPr>
    </w:lvl>
    <w:lvl w:ilvl="1" w:tplc="04090019">
      <w:start w:val="1"/>
      <w:numFmt w:val="lowerLetter"/>
      <w:lvlText w:val="%2."/>
      <w:lvlJc w:val="left"/>
      <w:pPr>
        <w:tabs>
          <w:tab w:val="num" w:pos="1439"/>
        </w:tabs>
        <w:ind w:left="1439" w:hanging="360"/>
      </w:pPr>
      <w:rPr>
        <w:rFonts w:ascii="Times New Roman" w:hAnsi="Times New Roman" w:cs="Times New Roman"/>
      </w:rPr>
    </w:lvl>
    <w:lvl w:ilvl="2" w:tplc="0409001B">
      <w:start w:val="1"/>
      <w:numFmt w:val="lowerRoman"/>
      <w:lvlText w:val="%3."/>
      <w:lvlJc w:val="right"/>
      <w:pPr>
        <w:tabs>
          <w:tab w:val="num" w:pos="2159"/>
        </w:tabs>
        <w:ind w:left="2159" w:hanging="180"/>
      </w:pPr>
      <w:rPr>
        <w:rFonts w:ascii="Times New Roman" w:hAnsi="Times New Roman" w:cs="Times New Roman"/>
      </w:rPr>
    </w:lvl>
    <w:lvl w:ilvl="3" w:tplc="0409000F">
      <w:start w:val="1"/>
      <w:numFmt w:val="decimal"/>
      <w:lvlText w:val="%4."/>
      <w:lvlJc w:val="left"/>
      <w:pPr>
        <w:tabs>
          <w:tab w:val="num" w:pos="2879"/>
        </w:tabs>
        <w:ind w:left="2879" w:hanging="360"/>
      </w:pPr>
      <w:rPr>
        <w:rFonts w:ascii="Times New Roman" w:hAnsi="Times New Roman" w:cs="Times New Roman"/>
      </w:rPr>
    </w:lvl>
    <w:lvl w:ilvl="4" w:tplc="04090019">
      <w:start w:val="1"/>
      <w:numFmt w:val="lowerLetter"/>
      <w:lvlText w:val="%5."/>
      <w:lvlJc w:val="left"/>
      <w:pPr>
        <w:tabs>
          <w:tab w:val="num" w:pos="3599"/>
        </w:tabs>
        <w:ind w:left="3599" w:hanging="360"/>
      </w:pPr>
      <w:rPr>
        <w:rFonts w:ascii="Times New Roman" w:hAnsi="Times New Roman" w:cs="Times New Roman"/>
      </w:rPr>
    </w:lvl>
    <w:lvl w:ilvl="5" w:tplc="0409001B">
      <w:start w:val="1"/>
      <w:numFmt w:val="lowerRoman"/>
      <w:lvlText w:val="%6."/>
      <w:lvlJc w:val="right"/>
      <w:pPr>
        <w:tabs>
          <w:tab w:val="num" w:pos="4319"/>
        </w:tabs>
        <w:ind w:left="4319" w:hanging="180"/>
      </w:pPr>
      <w:rPr>
        <w:rFonts w:ascii="Times New Roman" w:hAnsi="Times New Roman" w:cs="Times New Roman"/>
      </w:rPr>
    </w:lvl>
    <w:lvl w:ilvl="6" w:tplc="0409000F">
      <w:start w:val="1"/>
      <w:numFmt w:val="decimal"/>
      <w:lvlText w:val="%7."/>
      <w:lvlJc w:val="left"/>
      <w:pPr>
        <w:tabs>
          <w:tab w:val="num" w:pos="5039"/>
        </w:tabs>
        <w:ind w:left="5039" w:hanging="360"/>
      </w:pPr>
      <w:rPr>
        <w:rFonts w:ascii="Times New Roman" w:hAnsi="Times New Roman" w:cs="Times New Roman"/>
      </w:rPr>
    </w:lvl>
    <w:lvl w:ilvl="7" w:tplc="04090019">
      <w:start w:val="1"/>
      <w:numFmt w:val="lowerLetter"/>
      <w:lvlText w:val="%8."/>
      <w:lvlJc w:val="left"/>
      <w:pPr>
        <w:tabs>
          <w:tab w:val="num" w:pos="5759"/>
        </w:tabs>
        <w:ind w:left="5759" w:hanging="360"/>
      </w:pPr>
      <w:rPr>
        <w:rFonts w:ascii="Times New Roman" w:hAnsi="Times New Roman" w:cs="Times New Roman"/>
      </w:rPr>
    </w:lvl>
    <w:lvl w:ilvl="8" w:tplc="0409001B">
      <w:start w:val="1"/>
      <w:numFmt w:val="lowerRoman"/>
      <w:lvlText w:val="%9."/>
      <w:lvlJc w:val="right"/>
      <w:pPr>
        <w:tabs>
          <w:tab w:val="num" w:pos="6479"/>
        </w:tabs>
        <w:ind w:left="6479" w:hanging="180"/>
      </w:pPr>
      <w:rPr>
        <w:rFonts w:ascii="Times New Roman" w:hAnsi="Times New Roman" w:cs="Times New Roman"/>
      </w:rPr>
    </w:lvl>
  </w:abstractNum>
  <w:abstractNum w:abstractNumId="8" w15:restartNumberingAfterBreak="0">
    <w:nsid w:val="0DA93756"/>
    <w:multiLevelType w:val="hybridMultilevel"/>
    <w:tmpl w:val="27125D26"/>
    <w:lvl w:ilvl="0" w:tplc="A3604CB4">
      <w:start w:val="1"/>
      <w:numFmt w:val="decimal"/>
      <w:lvlText w:val="%1. "/>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03600A"/>
    <w:multiLevelType w:val="hybridMultilevel"/>
    <w:tmpl w:val="6B9A4BD8"/>
    <w:lvl w:ilvl="0" w:tplc="04090015">
      <w:start w:val="1"/>
      <w:numFmt w:val="upperLetter"/>
      <w:lvlText w:val="%1."/>
      <w:lvlJc w:val="left"/>
      <w:pPr>
        <w:ind w:left="720" w:hanging="360"/>
      </w:pPr>
    </w:lvl>
    <w:lvl w:ilvl="1" w:tplc="A3604CB4">
      <w:start w:val="1"/>
      <w:numFmt w:val="decimal"/>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96103"/>
    <w:multiLevelType w:val="multilevel"/>
    <w:tmpl w:val="DA98AB7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8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pStyle w:val="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090526"/>
    <w:multiLevelType w:val="hybridMultilevel"/>
    <w:tmpl w:val="4E349A8E"/>
    <w:lvl w:ilvl="0" w:tplc="B5D66388">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F274C"/>
    <w:multiLevelType w:val="hybridMultilevel"/>
    <w:tmpl w:val="BF78F4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894B48"/>
    <w:multiLevelType w:val="hybridMultilevel"/>
    <w:tmpl w:val="7E7CCA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C77F18"/>
    <w:multiLevelType w:val="hybridMultilevel"/>
    <w:tmpl w:val="7414A956"/>
    <w:lvl w:ilvl="0" w:tplc="F00C807A">
      <w:start w:val="1"/>
      <w:numFmt w:val="bullet"/>
      <w:pStyle w:val="BulletList1"/>
      <w:lvlText w:val=""/>
      <w:lvlJc w:val="left"/>
      <w:pPr>
        <w:ind w:left="720" w:hanging="360"/>
      </w:pPr>
      <w:rPr>
        <w:rFonts w:ascii="Wingdings" w:hAnsi="Wingdings" w:hint="default"/>
        <w:color w:val="000000" w:themeColor="text1"/>
      </w:rPr>
    </w:lvl>
    <w:lvl w:ilvl="1" w:tplc="2D80CBC2">
      <w:start w:val="1"/>
      <w:numFmt w:val="bullet"/>
      <w:pStyle w:val="BulletList2"/>
      <w:lvlText w:val="□"/>
      <w:lvlJc w:val="left"/>
      <w:pPr>
        <w:ind w:left="1440" w:hanging="360"/>
      </w:pPr>
      <w:rPr>
        <w:rFonts w:ascii="Arial" w:hAnsi="Arial" w:cs="Times New Roman" w:hint="default"/>
        <w:color w:val="000000" w:themeColor="text1"/>
      </w:rPr>
    </w:lvl>
    <w:lvl w:ilvl="2" w:tplc="DA0EE410">
      <w:start w:val="1"/>
      <w:numFmt w:val="bullet"/>
      <w:pStyle w:val="BulletList3"/>
      <w:lvlText w:val=""/>
      <w:lvlJc w:val="left"/>
      <w:pPr>
        <w:ind w:left="2160" w:hanging="360"/>
      </w:pPr>
      <w:rPr>
        <w:rFonts w:ascii="Symbol" w:hAnsi="Symbol" w:hint="default"/>
        <w:color w:val="000000" w:themeColor="text1"/>
      </w:rPr>
    </w:lvl>
    <w:lvl w:ilvl="3" w:tplc="B0DC813E">
      <w:start w:val="1"/>
      <w:numFmt w:val="bullet"/>
      <w:pStyle w:val="BulletList4"/>
      <w:lvlText w:val="o"/>
      <w:lvlJc w:val="left"/>
      <w:pPr>
        <w:ind w:left="2880" w:hanging="360"/>
      </w:pPr>
      <w:rPr>
        <w:rFonts w:ascii="Courier New" w:hAnsi="Courier New" w:cs="Courier New"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7302FE8"/>
    <w:multiLevelType w:val="hybridMultilevel"/>
    <w:tmpl w:val="1284A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93070B"/>
    <w:multiLevelType w:val="hybridMultilevel"/>
    <w:tmpl w:val="E8F21CBA"/>
    <w:lvl w:ilvl="0" w:tplc="AA66AEB8">
      <w:start w:val="1"/>
      <w:numFmt w:val="bullet"/>
      <w:pStyle w:val="Style1"/>
      <w:lvlText w:val="-"/>
      <w:lvlJc w:val="left"/>
      <w:pPr>
        <w:ind w:left="1440" w:hanging="360"/>
      </w:pPr>
      <w:rPr>
        <w:rFonts w:ascii="Garamond" w:hAnsi="Garamond" w:hint="default"/>
        <w:b w:val="0"/>
        <w:i w:val="0"/>
        <w:caps w:val="0"/>
        <w:strike w:val="0"/>
        <w:dstrike w:val="0"/>
        <w:vanish w:val="0"/>
        <w:color w:val="000000"/>
        <w:sz w:val="24"/>
        <w:vertAlign w:val="baseline"/>
      </w:rPr>
    </w:lvl>
    <w:lvl w:ilvl="1" w:tplc="47B66D02" w:tentative="1">
      <w:start w:val="1"/>
      <w:numFmt w:val="bullet"/>
      <w:lvlText w:val="o"/>
      <w:lvlJc w:val="left"/>
      <w:pPr>
        <w:ind w:left="2160" w:hanging="360"/>
      </w:pPr>
      <w:rPr>
        <w:rFonts w:ascii="Courier New" w:hAnsi="Courier New" w:cs="Courier New" w:hint="default"/>
      </w:rPr>
    </w:lvl>
    <w:lvl w:ilvl="2" w:tplc="5C720F58" w:tentative="1">
      <w:start w:val="1"/>
      <w:numFmt w:val="bullet"/>
      <w:lvlText w:val=""/>
      <w:lvlJc w:val="left"/>
      <w:pPr>
        <w:ind w:left="2880" w:hanging="360"/>
      </w:pPr>
      <w:rPr>
        <w:rFonts w:ascii="Wingdings" w:hAnsi="Wingdings" w:hint="default"/>
      </w:rPr>
    </w:lvl>
    <w:lvl w:ilvl="3" w:tplc="0D3AAD9C" w:tentative="1">
      <w:start w:val="1"/>
      <w:numFmt w:val="bullet"/>
      <w:lvlText w:val=""/>
      <w:lvlJc w:val="left"/>
      <w:pPr>
        <w:ind w:left="3600" w:hanging="360"/>
      </w:pPr>
      <w:rPr>
        <w:rFonts w:ascii="Symbol" w:hAnsi="Symbol" w:hint="default"/>
      </w:rPr>
    </w:lvl>
    <w:lvl w:ilvl="4" w:tplc="C1880F8C" w:tentative="1">
      <w:start w:val="1"/>
      <w:numFmt w:val="bullet"/>
      <w:lvlText w:val="o"/>
      <w:lvlJc w:val="left"/>
      <w:pPr>
        <w:ind w:left="4320" w:hanging="360"/>
      </w:pPr>
      <w:rPr>
        <w:rFonts w:ascii="Courier New" w:hAnsi="Courier New" w:cs="Courier New" w:hint="default"/>
      </w:rPr>
    </w:lvl>
    <w:lvl w:ilvl="5" w:tplc="B8F88448" w:tentative="1">
      <w:start w:val="1"/>
      <w:numFmt w:val="bullet"/>
      <w:lvlText w:val=""/>
      <w:lvlJc w:val="left"/>
      <w:pPr>
        <w:ind w:left="5040" w:hanging="360"/>
      </w:pPr>
      <w:rPr>
        <w:rFonts w:ascii="Wingdings" w:hAnsi="Wingdings" w:hint="default"/>
      </w:rPr>
    </w:lvl>
    <w:lvl w:ilvl="6" w:tplc="29F28A1A" w:tentative="1">
      <w:start w:val="1"/>
      <w:numFmt w:val="bullet"/>
      <w:lvlText w:val=""/>
      <w:lvlJc w:val="left"/>
      <w:pPr>
        <w:ind w:left="5760" w:hanging="360"/>
      </w:pPr>
      <w:rPr>
        <w:rFonts w:ascii="Symbol" w:hAnsi="Symbol" w:hint="default"/>
      </w:rPr>
    </w:lvl>
    <w:lvl w:ilvl="7" w:tplc="A566AC90" w:tentative="1">
      <w:start w:val="1"/>
      <w:numFmt w:val="bullet"/>
      <w:lvlText w:val="o"/>
      <w:lvlJc w:val="left"/>
      <w:pPr>
        <w:ind w:left="6480" w:hanging="360"/>
      </w:pPr>
      <w:rPr>
        <w:rFonts w:ascii="Courier New" w:hAnsi="Courier New" w:cs="Courier New" w:hint="default"/>
      </w:rPr>
    </w:lvl>
    <w:lvl w:ilvl="8" w:tplc="9AA8C422" w:tentative="1">
      <w:start w:val="1"/>
      <w:numFmt w:val="bullet"/>
      <w:lvlText w:val=""/>
      <w:lvlJc w:val="left"/>
      <w:pPr>
        <w:ind w:left="7200" w:hanging="360"/>
      </w:pPr>
      <w:rPr>
        <w:rFonts w:ascii="Wingdings" w:hAnsi="Wingdings" w:hint="default"/>
      </w:rPr>
    </w:lvl>
  </w:abstractNum>
  <w:abstractNum w:abstractNumId="17" w15:restartNumberingAfterBreak="0">
    <w:nsid w:val="1E5436B1"/>
    <w:multiLevelType w:val="multilevel"/>
    <w:tmpl w:val="DE1EA5EE"/>
    <w:lvl w:ilvl="0">
      <w:start w:val="1"/>
      <w:numFmt w:val="decimal"/>
      <w:suff w:val="space"/>
      <w:lvlText w:val="CER %1."/>
      <w:lvlJc w:val="left"/>
      <w:pPr>
        <w:ind w:left="0" w:firstLine="0"/>
      </w:pPr>
      <w:rPr>
        <w:rFonts w:ascii="Times New Roman" w:hAnsi="Times New Roman" w:cs="Times New Roman" w:hint="default"/>
        <w:b/>
        <w:i w:val="0"/>
        <w:sz w:val="24"/>
        <w:szCs w:val="24"/>
      </w:rPr>
    </w:lvl>
    <w:lvl w:ilvl="1">
      <w:start w:val="1"/>
      <w:numFmt w:val="decimal"/>
      <w:pStyle w:val="RFPheading2CER"/>
      <w:suff w:val="space"/>
      <w:lvlText w:val="CER %1.%2"/>
      <w:lvlJc w:val="left"/>
      <w:pPr>
        <w:ind w:left="0" w:firstLine="0"/>
      </w:pPr>
      <w:rPr>
        <w:rFonts w:ascii="Times New Roman" w:hAnsi="Times New Roman" w:cs="Times New Roman" w:hint="default"/>
        <w:b/>
        <w:i w:val="0"/>
        <w:color w:val="auto"/>
        <w:sz w:val="24"/>
        <w:szCs w:val="24"/>
      </w:rPr>
    </w:lvl>
    <w:lvl w:ilvl="2">
      <w:start w:val="1"/>
      <w:numFmt w:val="decimal"/>
      <w:suff w:val="space"/>
      <w:lvlText w:val="CER %1.%2.%3"/>
      <w:lvlJc w:val="left"/>
      <w:pPr>
        <w:ind w:left="0" w:firstLine="0"/>
      </w:pPr>
      <w:rPr>
        <w:rFonts w:ascii="Formata Condensed" w:hAnsi="Formata Condensed" w:hint="default"/>
        <w:b/>
        <w:i w:val="0"/>
        <w:sz w:val="24"/>
      </w:rPr>
    </w:lvl>
    <w:lvl w:ilvl="3">
      <w:start w:val="1"/>
      <w:numFmt w:val="decimal"/>
      <w:suff w:val="space"/>
      <w:lvlText w:val="CER %1.%2.%3.%4"/>
      <w:lvlJc w:val="left"/>
      <w:pPr>
        <w:ind w:left="0" w:firstLine="0"/>
      </w:pPr>
      <w:rPr>
        <w:rFonts w:ascii="Formata Condensed" w:hAnsi="Formata Condensed"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18" w15:restartNumberingAfterBreak="0">
    <w:nsid w:val="1FE421E9"/>
    <w:multiLevelType w:val="multilevel"/>
    <w:tmpl w:val="A7DE7E7C"/>
    <w:lvl w:ilvl="0">
      <w:start w:val="1"/>
      <w:numFmt w:val="decimal"/>
      <w:pStyle w:val="RFPheading1WR"/>
      <w:suff w:val="space"/>
      <w:lvlText w:val="WR %1."/>
      <w:lvlJc w:val="left"/>
      <w:pPr>
        <w:ind w:left="0" w:firstLine="0"/>
      </w:pPr>
      <w:rPr>
        <w:rFonts w:ascii="Times New Roman" w:hAnsi="Times New Roman" w:hint="default"/>
        <w:b/>
        <w:i w:val="0"/>
        <w:sz w:val="24"/>
        <w:szCs w:val="24"/>
      </w:rPr>
    </w:lvl>
    <w:lvl w:ilvl="1">
      <w:start w:val="1"/>
      <w:numFmt w:val="decimal"/>
      <w:pStyle w:val="RFPheading2WR"/>
      <w:suff w:val="space"/>
      <w:lvlText w:val="WR %1.%2"/>
      <w:lvlJc w:val="left"/>
      <w:pPr>
        <w:ind w:left="720" w:firstLine="0"/>
      </w:pPr>
      <w:rPr>
        <w:rFonts w:ascii="Times New Roman" w:hAnsi="Times New Roman" w:hint="default"/>
        <w:b/>
        <w:i w:val="0"/>
        <w:sz w:val="24"/>
        <w:szCs w:val="22"/>
      </w:rPr>
    </w:lvl>
    <w:lvl w:ilvl="2">
      <w:start w:val="1"/>
      <w:numFmt w:val="decimal"/>
      <w:pStyle w:val="RFPheading3WR"/>
      <w:suff w:val="space"/>
      <w:lvlText w:val="WR %1.%2.%3"/>
      <w:lvlJc w:val="left"/>
      <w:pPr>
        <w:ind w:left="0" w:firstLine="0"/>
      </w:pPr>
      <w:rPr>
        <w:rFonts w:ascii="Times New Roman" w:hAnsi="Times New Roman" w:hint="default"/>
        <w:b/>
        <w:i w:val="0"/>
        <w:sz w:val="24"/>
      </w:rPr>
    </w:lvl>
    <w:lvl w:ilvl="3">
      <w:start w:val="1"/>
      <w:numFmt w:val="decimal"/>
      <w:suff w:val="space"/>
      <w:lvlText w:val="WR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19" w15:restartNumberingAfterBreak="0">
    <w:nsid w:val="2057536F"/>
    <w:multiLevelType w:val="hybridMultilevel"/>
    <w:tmpl w:val="068A27EA"/>
    <w:lvl w:ilvl="0" w:tplc="A3604CB4">
      <w:start w:val="1"/>
      <w:numFmt w:val="decimal"/>
      <w:lvlText w:val="%1. "/>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1D6578"/>
    <w:multiLevelType w:val="hybridMultilevel"/>
    <w:tmpl w:val="F08A6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B6461D6"/>
    <w:multiLevelType w:val="hybridMultilevel"/>
    <w:tmpl w:val="1DD25D5C"/>
    <w:lvl w:ilvl="0" w:tplc="041D0001">
      <w:start w:val="1"/>
      <w:numFmt w:val="decimal"/>
      <w:pStyle w:val="Numberedbodytext"/>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22" w15:restartNumberingAfterBreak="0">
    <w:nsid w:val="2F9524AB"/>
    <w:multiLevelType w:val="hybridMultilevel"/>
    <w:tmpl w:val="00D43B00"/>
    <w:lvl w:ilvl="0" w:tplc="CB76103A">
      <w:start w:val="1"/>
      <w:numFmt w:val="decimal"/>
      <w:pStyle w:val="RFPnumbered"/>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48328E"/>
    <w:multiLevelType w:val="hybridMultilevel"/>
    <w:tmpl w:val="0C3EF9C6"/>
    <w:lvl w:ilvl="0" w:tplc="0409000F">
      <w:start w:val="1"/>
      <w:numFmt w:val="decimal"/>
      <w:lvlText w:val="%1."/>
      <w:lvlJc w:val="left"/>
      <w:pPr>
        <w:ind w:left="2160" w:hanging="360"/>
      </w:pPr>
    </w:lvl>
    <w:lvl w:ilvl="1" w:tplc="AFBEAFB8">
      <w:start w:val="1"/>
      <w:numFmt w:val="upperRoman"/>
      <w:lvlText w:val="%2."/>
      <w:lvlJc w:val="left"/>
      <w:pPr>
        <w:ind w:left="2520" w:firstLine="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72D7B8C"/>
    <w:multiLevelType w:val="multilevel"/>
    <w:tmpl w:val="E4DA233C"/>
    <w:lvl w:ilvl="0">
      <w:start w:val="1"/>
      <w:numFmt w:val="decimal"/>
      <w:pStyle w:val="RFPheading2SP"/>
      <w:suff w:val="space"/>
      <w:lvlText w:val="SP %1."/>
      <w:lvlJc w:val="left"/>
      <w:pPr>
        <w:ind w:left="720" w:firstLine="0"/>
      </w:pPr>
      <w:rPr>
        <w:rFonts w:ascii="Times New Roman" w:hAnsi="Times New Roman" w:hint="default"/>
        <w:b/>
        <w:i w:val="0"/>
        <w:color w:val="auto"/>
        <w:sz w:val="24"/>
        <w:szCs w:val="24"/>
      </w:rPr>
    </w:lvl>
    <w:lvl w:ilvl="1">
      <w:start w:val="1"/>
      <w:numFmt w:val="decimal"/>
      <w:pStyle w:val="RFPheading3SP"/>
      <w:suff w:val="space"/>
      <w:lvlText w:val="SP %1.%2"/>
      <w:lvlJc w:val="left"/>
      <w:pPr>
        <w:ind w:left="171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SP %1.%2"/>
      <w:lvlJc w:val="left"/>
      <w:pPr>
        <w:ind w:left="90" w:firstLine="360"/>
      </w:pPr>
      <w:rPr>
        <w:rFonts w:ascii="Times New Roman" w:hAnsi="Times New Roman" w:hint="default"/>
        <w:b/>
        <w:i w:val="0"/>
        <w:sz w:val="24"/>
      </w:rPr>
    </w:lvl>
    <w:lvl w:ilvl="3">
      <w:start w:val="1"/>
      <w:numFmt w:val="decimal"/>
      <w:suff w:val="space"/>
      <w:lvlText w:val="SP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25" w15:restartNumberingAfterBreak="0">
    <w:nsid w:val="37E50251"/>
    <w:multiLevelType w:val="hybridMultilevel"/>
    <w:tmpl w:val="E06E5B0A"/>
    <w:lvl w:ilvl="0" w:tplc="FC98E610">
      <w:start w:val="1"/>
      <w:numFmt w:val="decimal"/>
      <w:pStyle w:val="RFPheading1CER"/>
      <w:lvlText w:val="CER %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263C9E"/>
    <w:multiLevelType w:val="multilevel"/>
    <w:tmpl w:val="2C3E9206"/>
    <w:lvl w:ilvl="0">
      <w:start w:val="1"/>
      <w:numFmt w:val="decimal"/>
      <w:pStyle w:val="RFPheading1GC"/>
      <w:suff w:val="space"/>
      <w:lvlText w:val="GC %1."/>
      <w:lvlJc w:val="left"/>
      <w:pPr>
        <w:ind w:left="0" w:firstLine="0"/>
      </w:pPr>
      <w:rPr>
        <w:rFonts w:ascii="Times New Roman" w:hAnsi="Times New Roman" w:hint="default"/>
        <w:b/>
        <w:i w:val="0"/>
        <w:sz w:val="24"/>
        <w:szCs w:val="24"/>
      </w:rPr>
    </w:lvl>
    <w:lvl w:ilvl="1">
      <w:start w:val="1"/>
      <w:numFmt w:val="decimal"/>
      <w:pStyle w:val="RFPheading2GC"/>
      <w:suff w:val="space"/>
      <w:lvlText w:val="GC %1.%2"/>
      <w:lvlJc w:val="left"/>
      <w:pPr>
        <w:ind w:left="180" w:firstLine="0"/>
      </w:pPr>
      <w:rPr>
        <w:rFonts w:ascii="Times New Roman" w:hAnsi="Times New Roman" w:hint="default"/>
        <w:b/>
        <w:i w:val="0"/>
        <w:color w:val="auto"/>
        <w:sz w:val="24"/>
        <w:szCs w:val="22"/>
      </w:rPr>
    </w:lvl>
    <w:lvl w:ilvl="2">
      <w:start w:val="1"/>
      <w:numFmt w:val="decimal"/>
      <w:pStyle w:val="RFPheading3GC"/>
      <w:suff w:val="space"/>
      <w:lvlText w:val="GC %1.%2.%3."/>
      <w:lvlJc w:val="left"/>
      <w:pPr>
        <w:ind w:left="0" w:firstLine="0"/>
      </w:pPr>
      <w:rPr>
        <w:rFonts w:ascii="Times New Roman" w:hAnsi="Times New Roman" w:hint="default"/>
        <w:b/>
        <w:i w:val="0"/>
        <w:sz w:val="24"/>
        <w:szCs w:val="24"/>
      </w:rPr>
    </w:lvl>
    <w:lvl w:ilvl="3">
      <w:start w:val="1"/>
      <w:numFmt w:val="decimal"/>
      <w:suff w:val="space"/>
      <w:lvlText w:val="GC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27" w15:restartNumberingAfterBreak="0">
    <w:nsid w:val="46515E87"/>
    <w:multiLevelType w:val="hybridMultilevel"/>
    <w:tmpl w:val="7B5E57D8"/>
    <w:lvl w:ilvl="0" w:tplc="EFB45F5A">
      <w:start w:val="1"/>
      <w:numFmt w:val="bullet"/>
      <w:lvlText w:val="•"/>
      <w:lvlJc w:val="left"/>
      <w:pPr>
        <w:ind w:left="1440" w:hanging="360"/>
      </w:pPr>
      <w:rPr>
        <w:rFonts w:ascii="Times New Roman" w:hAnsi="Times New Roman" w:cs="Times New Roman" w:hint="default"/>
        <w:b w:val="0"/>
        <w:i w:val="0"/>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6986B7B"/>
    <w:multiLevelType w:val="singleLevel"/>
    <w:tmpl w:val="AAA62248"/>
    <w:lvl w:ilvl="0">
      <w:start w:val="1"/>
      <w:numFmt w:val="decimal"/>
      <w:pStyle w:val="Bibliolist"/>
      <w:lvlText w:val="[B%1]"/>
      <w:lvlJc w:val="left"/>
      <w:pPr>
        <w:tabs>
          <w:tab w:val="num" w:pos="720"/>
        </w:tabs>
        <w:ind w:left="0" w:firstLine="0"/>
      </w:pPr>
      <w:rPr>
        <w:rFonts w:hint="default"/>
      </w:rPr>
    </w:lvl>
  </w:abstractNum>
  <w:abstractNum w:abstractNumId="29" w15:restartNumberingAfterBreak="0">
    <w:nsid w:val="48260F82"/>
    <w:multiLevelType w:val="multilevel"/>
    <w:tmpl w:val="C0620E26"/>
    <w:lvl w:ilvl="0">
      <w:start w:val="1"/>
      <w:numFmt w:val="decimal"/>
      <w:pStyle w:val="RFPheading1NR"/>
      <w:suff w:val="space"/>
      <w:lvlText w:val="NR %1."/>
      <w:lvlJc w:val="left"/>
      <w:pPr>
        <w:ind w:left="135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499D5E9D"/>
    <w:multiLevelType w:val="multilevel"/>
    <w:tmpl w:val="1812E894"/>
    <w:styleLink w:val="APTAoutlinenumbering"/>
    <w:lvl w:ilvl="0">
      <w:start w:val="1"/>
      <w:numFmt w:val="decimal"/>
      <w:suff w:val="space"/>
      <w:lvlText w:val="%1."/>
      <w:lvlJc w:val="left"/>
      <w:pPr>
        <w:ind w:left="0" w:firstLine="0"/>
      </w:pPr>
      <w:rPr>
        <w:rFonts w:ascii="Arial" w:hAnsi="Arial" w:hint="default"/>
        <w:b/>
        <w:sz w:val="28"/>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6"/>
        <w:vertAlign w:val="baseline"/>
      </w:rPr>
    </w:lvl>
    <w:lvl w:ilvl="2">
      <w:start w:val="1"/>
      <w:numFmt w:val="decimal"/>
      <w:suff w:val="space"/>
      <w:lvlText w:val="%1.%2.%3"/>
      <w:lvlJc w:val="left"/>
      <w:pPr>
        <w:ind w:left="0" w:firstLine="0"/>
      </w:pPr>
      <w:rPr>
        <w:rFonts w:ascii="Arial" w:hAnsi="Arial" w:hint="default"/>
        <w:b/>
        <w:i w:val="0"/>
        <w:sz w:val="24"/>
      </w:rPr>
    </w:lvl>
    <w:lvl w:ilvl="3">
      <w:start w:val="1"/>
      <w:numFmt w:val="decimal"/>
      <w:suff w:val="space"/>
      <w:lvlText w:val="%3.%1.%2.%4"/>
      <w:lvlJc w:val="left"/>
      <w:pPr>
        <w:ind w:left="0" w:firstLine="0"/>
      </w:pPr>
      <w:rPr>
        <w:rFonts w:ascii="Arial" w:hAnsi="Arial"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4"/>
        <w:vertAlign w:val="baseline"/>
      </w:rPr>
    </w:lvl>
    <w:lvl w:ilvl="5">
      <w:start w:val="1"/>
      <w:numFmt w:val="decimal"/>
      <w:suff w:val="space"/>
      <w:lvlText w:val="%1.%2.%3.%4.%5.%6"/>
      <w:lvlJc w:val="left"/>
      <w:pPr>
        <w:ind w:left="72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1" w15:restartNumberingAfterBreak="0">
    <w:nsid w:val="49B03136"/>
    <w:multiLevelType w:val="multilevel"/>
    <w:tmpl w:val="F4786278"/>
    <w:lvl w:ilvl="0">
      <w:start w:val="1"/>
      <w:numFmt w:val="decimal"/>
      <w:pStyle w:val="Heading1"/>
      <w:suff w:val="space"/>
      <w:lvlText w:val="TS %1."/>
      <w:lvlJc w:val="left"/>
      <w:pPr>
        <w:ind w:left="369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TS %1.%2"/>
      <w:lvlJc w:val="left"/>
      <w:pPr>
        <w:ind w:left="0" w:firstLine="0"/>
      </w:pPr>
      <w:rPr>
        <w:rFonts w:hint="default"/>
        <w:i w:val="0"/>
        <w:sz w:val="26"/>
      </w:rPr>
    </w:lvl>
    <w:lvl w:ilvl="2">
      <w:start w:val="1"/>
      <w:numFmt w:val="decimal"/>
      <w:pStyle w:val="RFPheading3TS"/>
      <w:suff w:val="space"/>
      <w:lvlText w:val="TS %1.%2.%3"/>
      <w:lvlJc w:val="left"/>
      <w:pPr>
        <w:ind w:left="0" w:firstLine="0"/>
      </w:pPr>
      <w:rPr>
        <w:rFonts w:ascii="Formata Condensed" w:hAnsi="Formata Condensed" w:hint="default"/>
        <w:b/>
        <w:i w:val="0"/>
        <w:sz w:val="24"/>
      </w:rPr>
    </w:lvl>
    <w:lvl w:ilvl="3">
      <w:start w:val="1"/>
      <w:numFmt w:val="decimal"/>
      <w:pStyle w:val="Heading4"/>
      <w:suff w:val="space"/>
      <w:lvlText w:val="%1.%2.%3.%4"/>
      <w:lvlJc w:val="left"/>
      <w:pPr>
        <w:ind w:left="0" w:firstLine="0"/>
      </w:pPr>
      <w:rPr>
        <w:rFonts w:ascii="Arial" w:hAnsi="Arial" w:hint="default"/>
        <w:b/>
        <w:i w: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72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2" w15:restartNumberingAfterBreak="0">
    <w:nsid w:val="49D95916"/>
    <w:multiLevelType w:val="multilevel"/>
    <w:tmpl w:val="BA18C3A0"/>
    <w:lvl w:ilvl="0">
      <w:start w:val="3"/>
      <w:numFmt w:val="decimal"/>
      <w:suff w:val="space"/>
      <w:lvlText w:val="%1."/>
      <w:lvlJc w:val="left"/>
      <w:pPr>
        <w:ind w:left="0" w:firstLine="0"/>
      </w:pPr>
      <w:rPr>
        <w:sz w:val="28"/>
      </w:rPr>
    </w:lvl>
    <w:lvl w:ilvl="1">
      <w:start w:val="1"/>
      <w:numFmt w:val="decimal"/>
      <w:suff w:val="space"/>
      <w:lvlText w:val="%1.%2"/>
      <w:lvlJc w:val="left"/>
      <w:pPr>
        <w:ind w:left="0" w:firstLine="0"/>
      </w:pPr>
      <w:rPr>
        <w:sz w:val="26"/>
      </w:rPr>
    </w:lvl>
    <w:lvl w:ilvl="2">
      <w:start w:val="1"/>
      <w:numFmt w:val="decimal"/>
      <w:suff w:val="space"/>
      <w:lvlText w:val="%1.%2.%3"/>
      <w:lvlJc w:val="left"/>
      <w:pPr>
        <w:ind w:left="0" w:firstLine="0"/>
      </w:pPr>
      <w:rPr>
        <w:rFonts w:ascii="Arial" w:hAnsi="Arial" w:hint="default"/>
        <w:b/>
        <w:i w:val="0"/>
        <w:sz w:val="24"/>
      </w:rPr>
    </w:lvl>
    <w:lvl w:ilvl="3">
      <w:start w:val="1"/>
      <w:numFmt w:val="decimal"/>
      <w:pStyle w:val="Introclause"/>
      <w:suff w:val="space"/>
      <w:lvlText w:val="%1.%2.%3.%4"/>
      <w:lvlJc w:val="left"/>
      <w:pPr>
        <w:ind w:left="0" w:firstLine="0"/>
      </w:pPr>
      <w:rPr>
        <w:rFonts w:ascii="Arial" w:hAnsi="Arial" w:hint="default"/>
        <w:b/>
        <w:i w:val="0"/>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33" w15:restartNumberingAfterBreak="0">
    <w:nsid w:val="4B3A3021"/>
    <w:multiLevelType w:val="hybridMultilevel"/>
    <w:tmpl w:val="3C3053D6"/>
    <w:lvl w:ilvl="0" w:tplc="1D5824DE">
      <w:start w:val="1"/>
      <w:numFmt w:val="upperLetter"/>
      <w:lvlText w:val="%1."/>
      <w:lvlJc w:val="left"/>
      <w:pPr>
        <w:ind w:left="720" w:hanging="360"/>
      </w:pPr>
      <w:rPr>
        <w:i w:val="0"/>
      </w:rPr>
    </w:lvl>
    <w:lvl w:ilvl="1" w:tplc="A3604CB4">
      <w:start w:val="1"/>
      <w:numFmt w:val="decimal"/>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FC430E"/>
    <w:multiLevelType w:val="hybridMultilevel"/>
    <w:tmpl w:val="2F46F226"/>
    <w:lvl w:ilvl="0" w:tplc="6240B4BE">
      <w:start w:val="1"/>
      <w:numFmt w:val="decimal"/>
      <w:lvlText w:val="CER %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88037F"/>
    <w:multiLevelType w:val="multilevel"/>
    <w:tmpl w:val="E1F04D18"/>
    <w:lvl w:ilvl="0">
      <w:start w:val="1"/>
      <w:numFmt w:val="decimal"/>
      <w:pStyle w:val="RFPheading1IP"/>
      <w:suff w:val="space"/>
      <w:lvlText w:val="IP %1."/>
      <w:lvlJc w:val="left"/>
      <w:pPr>
        <w:ind w:left="360" w:hanging="360"/>
      </w:pPr>
      <w:rPr>
        <w:rFonts w:hint="default"/>
      </w:rPr>
    </w:lvl>
    <w:lvl w:ilvl="1">
      <w:start w:val="1"/>
      <w:numFmt w:val="decimal"/>
      <w:pStyle w:val="RFPheading2IP"/>
      <w:suff w:val="space"/>
      <w:lvlText w:val="IP %1.%2"/>
      <w:lvlJc w:val="left"/>
      <w:pPr>
        <w:ind w:left="0" w:firstLine="0"/>
      </w:pPr>
      <w:rPr>
        <w:rFonts w:hint="default"/>
      </w:rPr>
    </w:lvl>
    <w:lvl w:ilvl="2">
      <w:start w:val="1"/>
      <w:numFmt w:val="decimal"/>
      <w:suff w:val="space"/>
      <w:lvlText w:val="IP %1.%2.%3"/>
      <w:lvlJc w:val="right"/>
      <w:pPr>
        <w:ind w:left="0" w:firstLine="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36" w15:restartNumberingAfterBreak="0">
    <w:nsid w:val="52013CD5"/>
    <w:multiLevelType w:val="multilevel"/>
    <w:tmpl w:val="5E0EAA00"/>
    <w:lvl w:ilvl="0">
      <w:start w:val="1"/>
      <w:numFmt w:val="decimal"/>
      <w:pStyle w:val="RFPheading1QA"/>
      <w:suff w:val="space"/>
      <w:lvlText w:val="QA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RFPheading2QA"/>
      <w:suff w:val="space"/>
      <w:lvlText w:val="QA %1.%2"/>
      <w:lvlJc w:val="left"/>
      <w:pPr>
        <w:ind w:left="0" w:firstLine="0"/>
      </w:pPr>
      <w:rPr>
        <w:rFonts w:ascii="Times New Roman" w:hAnsi="Times New Roman" w:cs="Times New Roman" w:hint="default"/>
        <w:b/>
        <w:i w:val="0"/>
        <w:sz w:val="24"/>
        <w:szCs w:val="24"/>
      </w:rPr>
    </w:lvl>
    <w:lvl w:ilvl="2">
      <w:start w:val="1"/>
      <w:numFmt w:val="decimal"/>
      <w:pStyle w:val="RFPheading3QA"/>
      <w:suff w:val="space"/>
      <w:lvlText w:val="QA %1.%2.%3"/>
      <w:lvlJc w:val="left"/>
      <w:pPr>
        <w:ind w:left="0" w:firstLine="0"/>
      </w:pPr>
      <w:rPr>
        <w:rFonts w:ascii="Times New Roman" w:hAnsi="Times New Roman" w:cs="Times New Roman" w:hint="default"/>
        <w:b/>
        <w:i w:val="0"/>
        <w:sz w:val="24"/>
      </w:rPr>
    </w:lvl>
    <w:lvl w:ilvl="3">
      <w:start w:val="1"/>
      <w:numFmt w:val="decimal"/>
      <w:suff w:val="space"/>
      <w:lvlText w:val="QA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37" w15:restartNumberingAfterBreak="0">
    <w:nsid w:val="522A6870"/>
    <w:multiLevelType w:val="hybridMultilevel"/>
    <w:tmpl w:val="5DF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EE4E07"/>
    <w:multiLevelType w:val="hybridMultilevel"/>
    <w:tmpl w:val="095C8E46"/>
    <w:lvl w:ilvl="0" w:tplc="9072DB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C25C88"/>
    <w:multiLevelType w:val="multilevel"/>
    <w:tmpl w:val="332A1D68"/>
    <w:lvl w:ilvl="0">
      <w:start w:val="1"/>
      <w:numFmt w:val="decimal"/>
      <w:suff w:val="space"/>
      <w:lvlText w:val="FR %1."/>
      <w:lvlJc w:val="left"/>
      <w:pPr>
        <w:ind w:left="0" w:firstLine="0"/>
      </w:pPr>
      <w:rPr>
        <w:rFonts w:ascii="Arial" w:hAnsi="Arial" w:hint="default"/>
        <w:b/>
        <w:i w:val="0"/>
        <w:sz w:val="28"/>
        <w:szCs w:val="24"/>
      </w:rPr>
    </w:lvl>
    <w:lvl w:ilvl="1">
      <w:start w:val="1"/>
      <w:numFmt w:val="decimal"/>
      <w:pStyle w:val="RFPheading2FR"/>
      <w:suff w:val="space"/>
      <w:lvlText w:val="FR %1.%2"/>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FR %1.%2.%3"/>
      <w:lvlJc w:val="left"/>
      <w:pPr>
        <w:ind w:left="0" w:firstLine="0"/>
      </w:pPr>
      <w:rPr>
        <w:rFonts w:ascii="Arial" w:hAnsi="Arial" w:hint="default"/>
        <w:b/>
        <w:i w:val="0"/>
        <w:sz w:val="24"/>
      </w:rPr>
    </w:lvl>
    <w:lvl w:ilvl="3">
      <w:start w:val="1"/>
      <w:numFmt w:val="decimal"/>
      <w:suff w:val="space"/>
      <w:lvlText w:val="FR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40" w15:restartNumberingAfterBreak="0">
    <w:nsid w:val="62F50AA0"/>
    <w:multiLevelType w:val="hybridMultilevel"/>
    <w:tmpl w:val="5F884884"/>
    <w:lvl w:ilvl="0" w:tplc="1F5A3502">
      <w:start w:val="1"/>
      <w:numFmt w:val="bullet"/>
      <w:pStyle w:val="Bulletedlis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9D24E3"/>
    <w:multiLevelType w:val="multilevel"/>
    <w:tmpl w:val="3DA08AE4"/>
    <w:styleLink w:val="RFPIPHeading1"/>
    <w:lvl w:ilvl="0">
      <w:start w:val="1"/>
      <w:numFmt w:val="decimal"/>
      <w:suff w:val="space"/>
      <w:lvlText w:val="IP %1."/>
      <w:lvlJc w:val="left"/>
      <w:pPr>
        <w:ind w:left="0" w:firstLine="0"/>
      </w:pPr>
      <w:rPr>
        <w:rFonts w:ascii="Arial" w:hAnsi="Arial" w:hint="default"/>
        <w:b/>
        <w:sz w:val="28"/>
      </w:rPr>
    </w:lvl>
    <w:lvl w:ilvl="1">
      <w:start w:val="1"/>
      <w:numFmt w:val="decimal"/>
      <w:suff w:val="space"/>
      <w:lvlText w:val="IP %1.%2"/>
      <w:lvlJc w:val="left"/>
      <w:pPr>
        <w:ind w:left="0" w:firstLine="0"/>
      </w:pPr>
      <w:rPr>
        <w:rFonts w:ascii="Arial" w:hAnsi="Arial" w:hint="default"/>
        <w:b/>
        <w:i w:val="0"/>
        <w:sz w:val="26"/>
      </w:rPr>
    </w:lvl>
    <w:lvl w:ilvl="2">
      <w:start w:val="1"/>
      <w:numFmt w:val="decimal"/>
      <w:suff w:val="space"/>
      <w:lvlText w:val="%2.%1.%3"/>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2" w15:restartNumberingAfterBreak="0">
    <w:nsid w:val="6DF643EB"/>
    <w:multiLevelType w:val="hybridMultilevel"/>
    <w:tmpl w:val="BE2AE9A8"/>
    <w:lvl w:ilvl="0" w:tplc="BFF6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E00C8"/>
    <w:multiLevelType w:val="hybridMultilevel"/>
    <w:tmpl w:val="87647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1400A"/>
    <w:multiLevelType w:val="hybridMultilevel"/>
    <w:tmpl w:val="FD00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4405A"/>
    <w:multiLevelType w:val="hybridMultilevel"/>
    <w:tmpl w:val="F446C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5B90865"/>
    <w:multiLevelType w:val="hybridMultilevel"/>
    <w:tmpl w:val="74F8B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8425A07"/>
    <w:multiLevelType w:val="multilevel"/>
    <w:tmpl w:val="0916EBD4"/>
    <w:lvl w:ilvl="0">
      <w:start w:val="1"/>
      <w:numFmt w:val="decimal"/>
      <w:pStyle w:val="RFPheading1FR"/>
      <w:suff w:val="space"/>
      <w:lvlText w:val="FR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FR %1.%2"/>
      <w:lvlJc w:val="left"/>
      <w:pPr>
        <w:ind w:left="0" w:firstLine="0"/>
      </w:pPr>
      <w:rPr>
        <w:rFonts w:ascii="Arial" w:hAnsi="Arial" w:hint="default"/>
        <w:b/>
        <w:i w:val="0"/>
        <w:sz w:val="26"/>
        <w:szCs w:val="22"/>
      </w:rPr>
    </w:lvl>
    <w:lvl w:ilvl="2">
      <w:start w:val="1"/>
      <w:numFmt w:val="decimal"/>
      <w:suff w:val="space"/>
      <w:lvlText w:val="FR %1.%2.%3"/>
      <w:lvlJc w:val="left"/>
      <w:pPr>
        <w:ind w:left="0" w:firstLine="0"/>
      </w:pPr>
      <w:rPr>
        <w:rFonts w:ascii="Arial" w:hAnsi="Arial" w:hint="default"/>
        <w:b/>
        <w:i w:val="0"/>
        <w:sz w:val="24"/>
      </w:rPr>
    </w:lvl>
    <w:lvl w:ilvl="3">
      <w:start w:val="1"/>
      <w:numFmt w:val="decimal"/>
      <w:suff w:val="space"/>
      <w:lvlText w:val="FR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48" w15:restartNumberingAfterBreak="0">
    <w:nsid w:val="7A0E4A49"/>
    <w:multiLevelType w:val="hybridMultilevel"/>
    <w:tmpl w:val="D1D46770"/>
    <w:lvl w:ilvl="0" w:tplc="D4A673A6">
      <w:start w:val="1"/>
      <w:numFmt w:val="decimal"/>
      <w:lvlText w:val="%1."/>
      <w:lvlJc w:val="left"/>
      <w:pPr>
        <w:ind w:left="720" w:hanging="360"/>
      </w:pPr>
      <w:rPr>
        <w:rFonts w:hint="default"/>
        <w:color w:val="auto"/>
      </w:rPr>
    </w:lvl>
    <w:lvl w:ilvl="1" w:tplc="8B1882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0"/>
  </w:num>
  <w:num w:numId="3">
    <w:abstractNumId w:val="30"/>
  </w:num>
  <w:num w:numId="4">
    <w:abstractNumId w:val="21"/>
  </w:num>
  <w:num w:numId="5">
    <w:abstractNumId w:val="16"/>
  </w:num>
  <w:num w:numId="6">
    <w:abstractNumId w:val="10"/>
  </w:num>
  <w:num w:numId="7">
    <w:abstractNumId w:val="27"/>
  </w:num>
  <w:num w:numId="8">
    <w:abstractNumId w:val="28"/>
  </w:num>
  <w:num w:numId="9">
    <w:abstractNumId w:val="5"/>
  </w:num>
  <w:num w:numId="10">
    <w:abstractNumId w:val="32"/>
  </w:num>
  <w:num w:numId="11">
    <w:abstractNumId w:val="1"/>
  </w:num>
  <w:num w:numId="12">
    <w:abstractNumId w:val="26"/>
  </w:num>
  <w:num w:numId="13">
    <w:abstractNumId w:val="4"/>
  </w:num>
  <w:num w:numId="14">
    <w:abstractNumId w:val="43"/>
  </w:num>
  <w:num w:numId="15">
    <w:abstractNumId w:val="23"/>
  </w:num>
  <w:num w:numId="16">
    <w:abstractNumId w:val="41"/>
  </w:num>
  <w:num w:numId="17">
    <w:abstractNumId w:val="24"/>
  </w:num>
  <w:num w:numId="18">
    <w:abstractNumId w:val="47"/>
  </w:num>
  <w:num w:numId="19">
    <w:abstractNumId w:val="39"/>
  </w:num>
  <w:num w:numId="20">
    <w:abstractNumId w:val="18"/>
  </w:num>
  <w:num w:numId="21">
    <w:abstractNumId w:val="36"/>
  </w:num>
  <w:num w:numId="22">
    <w:abstractNumId w:val="48"/>
  </w:num>
  <w:num w:numId="23">
    <w:abstractNumId w:val="6"/>
  </w:num>
  <w:num w:numId="24">
    <w:abstractNumId w:val="29"/>
  </w:num>
  <w:num w:numId="25">
    <w:abstractNumId w:val="35"/>
  </w:num>
  <w:num w:numId="26">
    <w:abstractNumId w:val="22"/>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42"/>
  </w:num>
  <w:num w:numId="32">
    <w:abstractNumId w:val="9"/>
  </w:num>
  <w:num w:numId="33">
    <w:abstractNumId w:val="17"/>
  </w:num>
  <w:num w:numId="34">
    <w:abstractNumId w:val="19"/>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33"/>
  </w:num>
  <w:num w:numId="39">
    <w:abstractNumId w:val="8"/>
  </w:num>
  <w:num w:numId="40">
    <w:abstractNumId w:val="11"/>
  </w:num>
  <w:num w:numId="41">
    <w:abstractNumId w:val="11"/>
    <w:lvlOverride w:ilvl="0">
      <w:startOverride w:val="1"/>
    </w:lvlOverride>
  </w:num>
  <w:num w:numId="42">
    <w:abstractNumId w:val="11"/>
    <w:lvlOverride w:ilvl="0">
      <w:startOverride w:val="1"/>
    </w:lvlOverride>
  </w:num>
  <w:num w:numId="43">
    <w:abstractNumId w:val="45"/>
  </w:num>
  <w:num w:numId="44">
    <w:abstractNumId w:val="46"/>
  </w:num>
  <w:num w:numId="45">
    <w:abstractNumId w:val="20"/>
  </w:num>
  <w:num w:numId="46">
    <w:abstractNumId w:val="3"/>
  </w:num>
  <w:num w:numId="47">
    <w:abstractNumId w:val="0"/>
  </w:num>
  <w:num w:numId="48">
    <w:abstractNumId w:val="37"/>
  </w:num>
  <w:num w:numId="49">
    <w:abstractNumId w:val="44"/>
  </w:num>
  <w:num w:numId="50">
    <w:abstractNumId w:val="13"/>
  </w:num>
  <w:num w:numId="51">
    <w:abstractNumId w:val="15"/>
  </w:num>
  <w:num w:numId="52">
    <w:abstractNumId w:val="38"/>
  </w:num>
  <w:num w:numId="53">
    <w:abstractNumId w:val="34"/>
  </w:num>
  <w:num w:numId="54">
    <w:abstractNumId w:val="7"/>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2"/>
    <w:lvlOverride w:ilvl="0">
      <w:lvl w:ilvl="0">
        <w:numFmt w:val="bullet"/>
        <w:lvlText w:val=""/>
        <w:legacy w:legacy="1" w:legacySpace="0" w:legacyIndent="360"/>
        <w:lvlJc w:val="left"/>
        <w:pPr>
          <w:ind w:left="1080" w:hanging="360"/>
        </w:pPr>
        <w:rPr>
          <w:rFonts w:ascii="Symbol" w:hAnsi="Symbol" w:hint="default"/>
        </w:rPr>
      </w:lvl>
    </w:lvlOverride>
  </w:num>
  <w:num w:numId="59">
    <w:abstractNumId w:val="25"/>
  </w:num>
  <w:num w:numId="60">
    <w:abstractNumId w:val="25"/>
    <w:lvlOverride w:ilvl="0">
      <w:startOverride w:val="5"/>
    </w:lvlOverride>
  </w:num>
  <w:num w:numId="6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8F"/>
    <w:rsid w:val="00000789"/>
    <w:rsid w:val="00000D56"/>
    <w:rsid w:val="00000EAC"/>
    <w:rsid w:val="00001DDC"/>
    <w:rsid w:val="00004285"/>
    <w:rsid w:val="00010663"/>
    <w:rsid w:val="00011294"/>
    <w:rsid w:val="000163D5"/>
    <w:rsid w:val="00017C2C"/>
    <w:rsid w:val="00023356"/>
    <w:rsid w:val="000241A9"/>
    <w:rsid w:val="00026EFB"/>
    <w:rsid w:val="00036218"/>
    <w:rsid w:val="00036BA5"/>
    <w:rsid w:val="00043EE6"/>
    <w:rsid w:val="00047129"/>
    <w:rsid w:val="0005184C"/>
    <w:rsid w:val="000566BB"/>
    <w:rsid w:val="00056A90"/>
    <w:rsid w:val="00057D9D"/>
    <w:rsid w:val="00061096"/>
    <w:rsid w:val="000611D1"/>
    <w:rsid w:val="000710F7"/>
    <w:rsid w:val="000729F5"/>
    <w:rsid w:val="00073D79"/>
    <w:rsid w:val="000756C5"/>
    <w:rsid w:val="00077F32"/>
    <w:rsid w:val="00082476"/>
    <w:rsid w:val="000834F2"/>
    <w:rsid w:val="000851C6"/>
    <w:rsid w:val="00091F5D"/>
    <w:rsid w:val="0009303B"/>
    <w:rsid w:val="00095724"/>
    <w:rsid w:val="000A06AD"/>
    <w:rsid w:val="000A278A"/>
    <w:rsid w:val="000A3AE4"/>
    <w:rsid w:val="000A3EB1"/>
    <w:rsid w:val="000B2814"/>
    <w:rsid w:val="000B7D75"/>
    <w:rsid w:val="000C211E"/>
    <w:rsid w:val="000C21B6"/>
    <w:rsid w:val="000C581C"/>
    <w:rsid w:val="000C7A65"/>
    <w:rsid w:val="000D0F68"/>
    <w:rsid w:val="000D1F8F"/>
    <w:rsid w:val="000D25DE"/>
    <w:rsid w:val="000E1DD5"/>
    <w:rsid w:val="000E2E36"/>
    <w:rsid w:val="000E47FF"/>
    <w:rsid w:val="000E4B0A"/>
    <w:rsid w:val="000F01A2"/>
    <w:rsid w:val="000F314B"/>
    <w:rsid w:val="000F5B19"/>
    <w:rsid w:val="0010002B"/>
    <w:rsid w:val="001007C1"/>
    <w:rsid w:val="00110CF7"/>
    <w:rsid w:val="00114C79"/>
    <w:rsid w:val="0011631A"/>
    <w:rsid w:val="0011745B"/>
    <w:rsid w:val="00121317"/>
    <w:rsid w:val="00124AE4"/>
    <w:rsid w:val="00134074"/>
    <w:rsid w:val="00134692"/>
    <w:rsid w:val="00141844"/>
    <w:rsid w:val="001454D3"/>
    <w:rsid w:val="001478C7"/>
    <w:rsid w:val="00150936"/>
    <w:rsid w:val="001532D4"/>
    <w:rsid w:val="00153587"/>
    <w:rsid w:val="00153BE1"/>
    <w:rsid w:val="00154630"/>
    <w:rsid w:val="00163797"/>
    <w:rsid w:val="00164201"/>
    <w:rsid w:val="001660F9"/>
    <w:rsid w:val="00167BA0"/>
    <w:rsid w:val="00167DD1"/>
    <w:rsid w:val="00170FBC"/>
    <w:rsid w:val="00172438"/>
    <w:rsid w:val="00172E2C"/>
    <w:rsid w:val="001828AC"/>
    <w:rsid w:val="00184696"/>
    <w:rsid w:val="00187072"/>
    <w:rsid w:val="001926BF"/>
    <w:rsid w:val="00192CB0"/>
    <w:rsid w:val="00195735"/>
    <w:rsid w:val="00196032"/>
    <w:rsid w:val="001962C3"/>
    <w:rsid w:val="0019630E"/>
    <w:rsid w:val="001979FD"/>
    <w:rsid w:val="001A03E2"/>
    <w:rsid w:val="001A6067"/>
    <w:rsid w:val="001B78C2"/>
    <w:rsid w:val="001C09F3"/>
    <w:rsid w:val="001C0FC3"/>
    <w:rsid w:val="001C3FEA"/>
    <w:rsid w:val="001C5F81"/>
    <w:rsid w:val="001D2CB5"/>
    <w:rsid w:val="001D5A0D"/>
    <w:rsid w:val="001E4A04"/>
    <w:rsid w:val="001F1B26"/>
    <w:rsid w:val="00203068"/>
    <w:rsid w:val="00206CC6"/>
    <w:rsid w:val="0021390D"/>
    <w:rsid w:val="00225511"/>
    <w:rsid w:val="0022731C"/>
    <w:rsid w:val="00227388"/>
    <w:rsid w:val="002275EF"/>
    <w:rsid w:val="0022762A"/>
    <w:rsid w:val="002302CF"/>
    <w:rsid w:val="0023304F"/>
    <w:rsid w:val="00234F2D"/>
    <w:rsid w:val="0023609F"/>
    <w:rsid w:val="002372C7"/>
    <w:rsid w:val="0024445D"/>
    <w:rsid w:val="00246C4E"/>
    <w:rsid w:val="00261243"/>
    <w:rsid w:val="002618CA"/>
    <w:rsid w:val="00262EAE"/>
    <w:rsid w:val="00264B97"/>
    <w:rsid w:val="00265D88"/>
    <w:rsid w:val="00266A77"/>
    <w:rsid w:val="00270D02"/>
    <w:rsid w:val="00271F1E"/>
    <w:rsid w:val="00272F67"/>
    <w:rsid w:val="00276B73"/>
    <w:rsid w:val="002906C1"/>
    <w:rsid w:val="00291A25"/>
    <w:rsid w:val="00296FFF"/>
    <w:rsid w:val="002A178A"/>
    <w:rsid w:val="002A7667"/>
    <w:rsid w:val="002A7D7C"/>
    <w:rsid w:val="002B20A3"/>
    <w:rsid w:val="002B3853"/>
    <w:rsid w:val="002B41ED"/>
    <w:rsid w:val="002B4BFC"/>
    <w:rsid w:val="002B622C"/>
    <w:rsid w:val="002C01E9"/>
    <w:rsid w:val="002C0D5C"/>
    <w:rsid w:val="002C440F"/>
    <w:rsid w:val="002C6E8E"/>
    <w:rsid w:val="002C7F7F"/>
    <w:rsid w:val="002D0FDA"/>
    <w:rsid w:val="002D5BAC"/>
    <w:rsid w:val="002F0AE3"/>
    <w:rsid w:val="002F25C2"/>
    <w:rsid w:val="002F4F26"/>
    <w:rsid w:val="002F7769"/>
    <w:rsid w:val="00300291"/>
    <w:rsid w:val="003018D9"/>
    <w:rsid w:val="003019DF"/>
    <w:rsid w:val="003164A6"/>
    <w:rsid w:val="003165DE"/>
    <w:rsid w:val="003167DF"/>
    <w:rsid w:val="00316B34"/>
    <w:rsid w:val="00317EEB"/>
    <w:rsid w:val="0032098C"/>
    <w:rsid w:val="00326918"/>
    <w:rsid w:val="003344E9"/>
    <w:rsid w:val="00334E59"/>
    <w:rsid w:val="00335242"/>
    <w:rsid w:val="00344BEE"/>
    <w:rsid w:val="003454F8"/>
    <w:rsid w:val="00360F17"/>
    <w:rsid w:val="00362C0D"/>
    <w:rsid w:val="00371C0C"/>
    <w:rsid w:val="00372F0C"/>
    <w:rsid w:val="00380A1D"/>
    <w:rsid w:val="0038388E"/>
    <w:rsid w:val="003872A2"/>
    <w:rsid w:val="0038787D"/>
    <w:rsid w:val="00392C0A"/>
    <w:rsid w:val="003A5BF5"/>
    <w:rsid w:val="003A7B6E"/>
    <w:rsid w:val="003B11A7"/>
    <w:rsid w:val="003B15AA"/>
    <w:rsid w:val="003B1B6D"/>
    <w:rsid w:val="003B3C22"/>
    <w:rsid w:val="003B4A9B"/>
    <w:rsid w:val="003B4F7F"/>
    <w:rsid w:val="003B68D0"/>
    <w:rsid w:val="003B6F75"/>
    <w:rsid w:val="003C0C70"/>
    <w:rsid w:val="003C16DE"/>
    <w:rsid w:val="003C4B44"/>
    <w:rsid w:val="003C5B81"/>
    <w:rsid w:val="003C7EA2"/>
    <w:rsid w:val="003D0E4D"/>
    <w:rsid w:val="003D6360"/>
    <w:rsid w:val="003E6CC3"/>
    <w:rsid w:val="003F6648"/>
    <w:rsid w:val="00401C90"/>
    <w:rsid w:val="00401E68"/>
    <w:rsid w:val="004039CB"/>
    <w:rsid w:val="004116B5"/>
    <w:rsid w:val="004120AF"/>
    <w:rsid w:val="00414F23"/>
    <w:rsid w:val="0041597A"/>
    <w:rsid w:val="00415E54"/>
    <w:rsid w:val="004173E1"/>
    <w:rsid w:val="00421355"/>
    <w:rsid w:val="004224E4"/>
    <w:rsid w:val="00424E9B"/>
    <w:rsid w:val="00426156"/>
    <w:rsid w:val="00427763"/>
    <w:rsid w:val="004329A0"/>
    <w:rsid w:val="004342DD"/>
    <w:rsid w:val="004359A0"/>
    <w:rsid w:val="004403E1"/>
    <w:rsid w:val="00442809"/>
    <w:rsid w:val="00445E28"/>
    <w:rsid w:val="00445E6F"/>
    <w:rsid w:val="0044713A"/>
    <w:rsid w:val="004471E4"/>
    <w:rsid w:val="00463A23"/>
    <w:rsid w:val="004651B0"/>
    <w:rsid w:val="00466A6E"/>
    <w:rsid w:val="0047023C"/>
    <w:rsid w:val="0047128D"/>
    <w:rsid w:val="004717A0"/>
    <w:rsid w:val="004721D3"/>
    <w:rsid w:val="00473254"/>
    <w:rsid w:val="00473550"/>
    <w:rsid w:val="00475724"/>
    <w:rsid w:val="004803DF"/>
    <w:rsid w:val="0048176F"/>
    <w:rsid w:val="0048334D"/>
    <w:rsid w:val="00486AE7"/>
    <w:rsid w:val="004907C2"/>
    <w:rsid w:val="004916AC"/>
    <w:rsid w:val="004918B9"/>
    <w:rsid w:val="00491C1E"/>
    <w:rsid w:val="004A117A"/>
    <w:rsid w:val="004A132C"/>
    <w:rsid w:val="004A402E"/>
    <w:rsid w:val="004A6579"/>
    <w:rsid w:val="004A7049"/>
    <w:rsid w:val="004B26F3"/>
    <w:rsid w:val="004B74C3"/>
    <w:rsid w:val="004C08DB"/>
    <w:rsid w:val="004C401F"/>
    <w:rsid w:val="004D0556"/>
    <w:rsid w:val="004D50A8"/>
    <w:rsid w:val="004D5182"/>
    <w:rsid w:val="004E6C01"/>
    <w:rsid w:val="004F2273"/>
    <w:rsid w:val="004F24DD"/>
    <w:rsid w:val="004F73CC"/>
    <w:rsid w:val="005011AA"/>
    <w:rsid w:val="00502B74"/>
    <w:rsid w:val="005030F8"/>
    <w:rsid w:val="005143E3"/>
    <w:rsid w:val="00516A73"/>
    <w:rsid w:val="0052058E"/>
    <w:rsid w:val="00522014"/>
    <w:rsid w:val="00523C8E"/>
    <w:rsid w:val="00525653"/>
    <w:rsid w:val="005264A1"/>
    <w:rsid w:val="0053070E"/>
    <w:rsid w:val="005318ED"/>
    <w:rsid w:val="005336D4"/>
    <w:rsid w:val="00533B67"/>
    <w:rsid w:val="005356A8"/>
    <w:rsid w:val="005419CB"/>
    <w:rsid w:val="0055108E"/>
    <w:rsid w:val="00551683"/>
    <w:rsid w:val="00553F20"/>
    <w:rsid w:val="005541D1"/>
    <w:rsid w:val="00555622"/>
    <w:rsid w:val="00555F23"/>
    <w:rsid w:val="005564DC"/>
    <w:rsid w:val="005602BA"/>
    <w:rsid w:val="0056112E"/>
    <w:rsid w:val="0056269A"/>
    <w:rsid w:val="00564676"/>
    <w:rsid w:val="00564A0D"/>
    <w:rsid w:val="00565ACF"/>
    <w:rsid w:val="00571633"/>
    <w:rsid w:val="00572EDF"/>
    <w:rsid w:val="00572FD5"/>
    <w:rsid w:val="0057746E"/>
    <w:rsid w:val="00582C59"/>
    <w:rsid w:val="00584317"/>
    <w:rsid w:val="00587E9E"/>
    <w:rsid w:val="00592588"/>
    <w:rsid w:val="005929E8"/>
    <w:rsid w:val="005A1C1C"/>
    <w:rsid w:val="005A4897"/>
    <w:rsid w:val="005A507A"/>
    <w:rsid w:val="005A5141"/>
    <w:rsid w:val="005A67B9"/>
    <w:rsid w:val="005B16D5"/>
    <w:rsid w:val="005B1D09"/>
    <w:rsid w:val="005B6DB4"/>
    <w:rsid w:val="005C3057"/>
    <w:rsid w:val="005C7AFF"/>
    <w:rsid w:val="005D048F"/>
    <w:rsid w:val="005D72BA"/>
    <w:rsid w:val="005D77A8"/>
    <w:rsid w:val="005E30ED"/>
    <w:rsid w:val="005E35CA"/>
    <w:rsid w:val="005E3AE5"/>
    <w:rsid w:val="005E76F9"/>
    <w:rsid w:val="005F4496"/>
    <w:rsid w:val="005F5BEE"/>
    <w:rsid w:val="00601194"/>
    <w:rsid w:val="00601D56"/>
    <w:rsid w:val="00603684"/>
    <w:rsid w:val="00603E1F"/>
    <w:rsid w:val="00605D24"/>
    <w:rsid w:val="00606960"/>
    <w:rsid w:val="0061619C"/>
    <w:rsid w:val="006175BF"/>
    <w:rsid w:val="0062394D"/>
    <w:rsid w:val="00623F9F"/>
    <w:rsid w:val="006247E7"/>
    <w:rsid w:val="00626E1F"/>
    <w:rsid w:val="00630373"/>
    <w:rsid w:val="0063137B"/>
    <w:rsid w:val="00631CDF"/>
    <w:rsid w:val="0063398B"/>
    <w:rsid w:val="0064424D"/>
    <w:rsid w:val="00644E05"/>
    <w:rsid w:val="006463DC"/>
    <w:rsid w:val="0064754C"/>
    <w:rsid w:val="00650EBB"/>
    <w:rsid w:val="006517C8"/>
    <w:rsid w:val="006521FE"/>
    <w:rsid w:val="00664A10"/>
    <w:rsid w:val="00665C5A"/>
    <w:rsid w:val="00666316"/>
    <w:rsid w:val="006672B0"/>
    <w:rsid w:val="006673CB"/>
    <w:rsid w:val="00667D4F"/>
    <w:rsid w:val="00670A2E"/>
    <w:rsid w:val="006715CB"/>
    <w:rsid w:val="0067227E"/>
    <w:rsid w:val="006822DE"/>
    <w:rsid w:val="00683B83"/>
    <w:rsid w:val="00686F97"/>
    <w:rsid w:val="00687A0C"/>
    <w:rsid w:val="0069071E"/>
    <w:rsid w:val="00690AC5"/>
    <w:rsid w:val="00690C62"/>
    <w:rsid w:val="00690E3D"/>
    <w:rsid w:val="0069341B"/>
    <w:rsid w:val="00693ABD"/>
    <w:rsid w:val="006A494F"/>
    <w:rsid w:val="006A6370"/>
    <w:rsid w:val="006B131E"/>
    <w:rsid w:val="006B1E28"/>
    <w:rsid w:val="006B3FC0"/>
    <w:rsid w:val="006B54D4"/>
    <w:rsid w:val="006B614A"/>
    <w:rsid w:val="006B62BA"/>
    <w:rsid w:val="006C614F"/>
    <w:rsid w:val="006D63C0"/>
    <w:rsid w:val="006D6C4A"/>
    <w:rsid w:val="006D70AE"/>
    <w:rsid w:val="006E297D"/>
    <w:rsid w:val="006E7EC3"/>
    <w:rsid w:val="006F0C06"/>
    <w:rsid w:val="006F2DAA"/>
    <w:rsid w:val="006F5AB8"/>
    <w:rsid w:val="006F6720"/>
    <w:rsid w:val="006F7487"/>
    <w:rsid w:val="00701585"/>
    <w:rsid w:val="00706017"/>
    <w:rsid w:val="00706C07"/>
    <w:rsid w:val="00707890"/>
    <w:rsid w:val="007133CF"/>
    <w:rsid w:val="00713458"/>
    <w:rsid w:val="007140FE"/>
    <w:rsid w:val="00715DEC"/>
    <w:rsid w:val="00716F67"/>
    <w:rsid w:val="00720AD6"/>
    <w:rsid w:val="0072533D"/>
    <w:rsid w:val="00725B4E"/>
    <w:rsid w:val="00725B6A"/>
    <w:rsid w:val="00731001"/>
    <w:rsid w:val="007313A8"/>
    <w:rsid w:val="00732B59"/>
    <w:rsid w:val="00736D6B"/>
    <w:rsid w:val="007407B4"/>
    <w:rsid w:val="00740F54"/>
    <w:rsid w:val="007428C6"/>
    <w:rsid w:val="007447E7"/>
    <w:rsid w:val="00747C09"/>
    <w:rsid w:val="007536D1"/>
    <w:rsid w:val="00757028"/>
    <w:rsid w:val="00757595"/>
    <w:rsid w:val="007603E1"/>
    <w:rsid w:val="0076199D"/>
    <w:rsid w:val="00763FBF"/>
    <w:rsid w:val="007655F7"/>
    <w:rsid w:val="007708F5"/>
    <w:rsid w:val="00774E77"/>
    <w:rsid w:val="00783246"/>
    <w:rsid w:val="00783AE1"/>
    <w:rsid w:val="00784D0F"/>
    <w:rsid w:val="00791B45"/>
    <w:rsid w:val="0079277A"/>
    <w:rsid w:val="00794BB0"/>
    <w:rsid w:val="007A1C17"/>
    <w:rsid w:val="007A43E4"/>
    <w:rsid w:val="007A468F"/>
    <w:rsid w:val="007A46F7"/>
    <w:rsid w:val="007A5FCD"/>
    <w:rsid w:val="007B5430"/>
    <w:rsid w:val="007B6277"/>
    <w:rsid w:val="007C1024"/>
    <w:rsid w:val="007C4F2D"/>
    <w:rsid w:val="007C6167"/>
    <w:rsid w:val="007D1F95"/>
    <w:rsid w:val="007D3FC7"/>
    <w:rsid w:val="007D64D7"/>
    <w:rsid w:val="007D6CDF"/>
    <w:rsid w:val="007E0687"/>
    <w:rsid w:val="007E2C22"/>
    <w:rsid w:val="007E4977"/>
    <w:rsid w:val="007F2216"/>
    <w:rsid w:val="007F7848"/>
    <w:rsid w:val="0080095E"/>
    <w:rsid w:val="00803B62"/>
    <w:rsid w:val="008060E4"/>
    <w:rsid w:val="00811516"/>
    <w:rsid w:val="00814C71"/>
    <w:rsid w:val="0081673C"/>
    <w:rsid w:val="008217A8"/>
    <w:rsid w:val="008234D2"/>
    <w:rsid w:val="00824679"/>
    <w:rsid w:val="008250B4"/>
    <w:rsid w:val="008274F0"/>
    <w:rsid w:val="008329D0"/>
    <w:rsid w:val="00836226"/>
    <w:rsid w:val="00836274"/>
    <w:rsid w:val="00837D5E"/>
    <w:rsid w:val="00840273"/>
    <w:rsid w:val="00841077"/>
    <w:rsid w:val="00844B2A"/>
    <w:rsid w:val="00845520"/>
    <w:rsid w:val="0084730F"/>
    <w:rsid w:val="008518AF"/>
    <w:rsid w:val="0085395E"/>
    <w:rsid w:val="0085784E"/>
    <w:rsid w:val="008619F3"/>
    <w:rsid w:val="008637D3"/>
    <w:rsid w:val="00866736"/>
    <w:rsid w:val="00870237"/>
    <w:rsid w:val="00870DCC"/>
    <w:rsid w:val="00872478"/>
    <w:rsid w:val="008729AA"/>
    <w:rsid w:val="00873D7E"/>
    <w:rsid w:val="00873FEC"/>
    <w:rsid w:val="00884D16"/>
    <w:rsid w:val="008856CC"/>
    <w:rsid w:val="008904C9"/>
    <w:rsid w:val="00893AF9"/>
    <w:rsid w:val="00895364"/>
    <w:rsid w:val="008A0032"/>
    <w:rsid w:val="008A2AAD"/>
    <w:rsid w:val="008A2EA3"/>
    <w:rsid w:val="008A3EBC"/>
    <w:rsid w:val="008A6BF2"/>
    <w:rsid w:val="008A726A"/>
    <w:rsid w:val="008B2EFB"/>
    <w:rsid w:val="008B3F10"/>
    <w:rsid w:val="008B5E72"/>
    <w:rsid w:val="008B6EB0"/>
    <w:rsid w:val="008C0953"/>
    <w:rsid w:val="008C69CB"/>
    <w:rsid w:val="008D126D"/>
    <w:rsid w:val="008D54CC"/>
    <w:rsid w:val="008D641E"/>
    <w:rsid w:val="008D6D9A"/>
    <w:rsid w:val="008D7D91"/>
    <w:rsid w:val="008E36E0"/>
    <w:rsid w:val="008E67D6"/>
    <w:rsid w:val="008F1F15"/>
    <w:rsid w:val="008F4350"/>
    <w:rsid w:val="008F494F"/>
    <w:rsid w:val="008F6BE7"/>
    <w:rsid w:val="008F702D"/>
    <w:rsid w:val="00902DFB"/>
    <w:rsid w:val="00903FB9"/>
    <w:rsid w:val="009042EE"/>
    <w:rsid w:val="00904AB2"/>
    <w:rsid w:val="00913882"/>
    <w:rsid w:val="00914599"/>
    <w:rsid w:val="00916D08"/>
    <w:rsid w:val="00920623"/>
    <w:rsid w:val="00920CF1"/>
    <w:rsid w:val="00924239"/>
    <w:rsid w:val="009243DB"/>
    <w:rsid w:val="009251C8"/>
    <w:rsid w:val="0093140A"/>
    <w:rsid w:val="00931EA7"/>
    <w:rsid w:val="00934325"/>
    <w:rsid w:val="00942BF3"/>
    <w:rsid w:val="00947078"/>
    <w:rsid w:val="009506D4"/>
    <w:rsid w:val="00950C53"/>
    <w:rsid w:val="00950DBB"/>
    <w:rsid w:val="0095500B"/>
    <w:rsid w:val="009551AC"/>
    <w:rsid w:val="009566EF"/>
    <w:rsid w:val="00956A72"/>
    <w:rsid w:val="00957A06"/>
    <w:rsid w:val="00961A67"/>
    <w:rsid w:val="00964292"/>
    <w:rsid w:val="00973A9A"/>
    <w:rsid w:val="00977B76"/>
    <w:rsid w:val="00991D8D"/>
    <w:rsid w:val="009942C0"/>
    <w:rsid w:val="009A1270"/>
    <w:rsid w:val="009A3776"/>
    <w:rsid w:val="009A419A"/>
    <w:rsid w:val="009B1890"/>
    <w:rsid w:val="009B3D50"/>
    <w:rsid w:val="009B4F92"/>
    <w:rsid w:val="009B7B2F"/>
    <w:rsid w:val="009C00FE"/>
    <w:rsid w:val="009C19AE"/>
    <w:rsid w:val="009C48F9"/>
    <w:rsid w:val="009D263F"/>
    <w:rsid w:val="009D6738"/>
    <w:rsid w:val="009D68FF"/>
    <w:rsid w:val="009E380F"/>
    <w:rsid w:val="009F4E23"/>
    <w:rsid w:val="00A0013E"/>
    <w:rsid w:val="00A02B93"/>
    <w:rsid w:val="00A0731B"/>
    <w:rsid w:val="00A074C6"/>
    <w:rsid w:val="00A13203"/>
    <w:rsid w:val="00A24FAE"/>
    <w:rsid w:val="00A258BE"/>
    <w:rsid w:val="00A306AC"/>
    <w:rsid w:val="00A30E89"/>
    <w:rsid w:val="00A315D6"/>
    <w:rsid w:val="00A31B9E"/>
    <w:rsid w:val="00A3230F"/>
    <w:rsid w:val="00A33817"/>
    <w:rsid w:val="00A357DB"/>
    <w:rsid w:val="00A358DE"/>
    <w:rsid w:val="00A40766"/>
    <w:rsid w:val="00A409F7"/>
    <w:rsid w:val="00A40CF7"/>
    <w:rsid w:val="00A42CBA"/>
    <w:rsid w:val="00A44950"/>
    <w:rsid w:val="00A473E4"/>
    <w:rsid w:val="00A51902"/>
    <w:rsid w:val="00A51F25"/>
    <w:rsid w:val="00A52FF4"/>
    <w:rsid w:val="00A53133"/>
    <w:rsid w:val="00A54B3B"/>
    <w:rsid w:val="00A56C48"/>
    <w:rsid w:val="00A57528"/>
    <w:rsid w:val="00A6015E"/>
    <w:rsid w:val="00A60F9C"/>
    <w:rsid w:val="00A61624"/>
    <w:rsid w:val="00A673E4"/>
    <w:rsid w:val="00A7089B"/>
    <w:rsid w:val="00A721BE"/>
    <w:rsid w:val="00A724CD"/>
    <w:rsid w:val="00A725A2"/>
    <w:rsid w:val="00A72DE6"/>
    <w:rsid w:val="00A80551"/>
    <w:rsid w:val="00A81208"/>
    <w:rsid w:val="00A827CB"/>
    <w:rsid w:val="00A936B6"/>
    <w:rsid w:val="00AA29E9"/>
    <w:rsid w:val="00AA2A64"/>
    <w:rsid w:val="00AA4BBA"/>
    <w:rsid w:val="00AA509A"/>
    <w:rsid w:val="00AA5967"/>
    <w:rsid w:val="00AA6540"/>
    <w:rsid w:val="00AA68EE"/>
    <w:rsid w:val="00AA6C2B"/>
    <w:rsid w:val="00AB01A7"/>
    <w:rsid w:val="00AB0AF3"/>
    <w:rsid w:val="00AB2C62"/>
    <w:rsid w:val="00AB7D5A"/>
    <w:rsid w:val="00AC0550"/>
    <w:rsid w:val="00AD07CD"/>
    <w:rsid w:val="00AD7DA4"/>
    <w:rsid w:val="00AE38E9"/>
    <w:rsid w:val="00AE5BCC"/>
    <w:rsid w:val="00AE6F3B"/>
    <w:rsid w:val="00AE7DF0"/>
    <w:rsid w:val="00AF6280"/>
    <w:rsid w:val="00AF70B0"/>
    <w:rsid w:val="00B0013F"/>
    <w:rsid w:val="00B0088B"/>
    <w:rsid w:val="00B03A6A"/>
    <w:rsid w:val="00B05B20"/>
    <w:rsid w:val="00B07559"/>
    <w:rsid w:val="00B10C91"/>
    <w:rsid w:val="00B13859"/>
    <w:rsid w:val="00B16039"/>
    <w:rsid w:val="00B16C0E"/>
    <w:rsid w:val="00B172CE"/>
    <w:rsid w:val="00B2346C"/>
    <w:rsid w:val="00B312AE"/>
    <w:rsid w:val="00B343C4"/>
    <w:rsid w:val="00B34D1A"/>
    <w:rsid w:val="00B35BE5"/>
    <w:rsid w:val="00B370DD"/>
    <w:rsid w:val="00B41990"/>
    <w:rsid w:val="00B433D9"/>
    <w:rsid w:val="00B477D9"/>
    <w:rsid w:val="00B561C6"/>
    <w:rsid w:val="00B5798C"/>
    <w:rsid w:val="00B7785E"/>
    <w:rsid w:val="00B80DB0"/>
    <w:rsid w:val="00B81514"/>
    <w:rsid w:val="00B84D06"/>
    <w:rsid w:val="00B859FF"/>
    <w:rsid w:val="00B86380"/>
    <w:rsid w:val="00B867D9"/>
    <w:rsid w:val="00B91C35"/>
    <w:rsid w:val="00B979C8"/>
    <w:rsid w:val="00B97DA9"/>
    <w:rsid w:val="00BA32B7"/>
    <w:rsid w:val="00BA3541"/>
    <w:rsid w:val="00BA6E7F"/>
    <w:rsid w:val="00BA6E8A"/>
    <w:rsid w:val="00BB5E03"/>
    <w:rsid w:val="00BB728B"/>
    <w:rsid w:val="00BB7F6F"/>
    <w:rsid w:val="00BC1D8D"/>
    <w:rsid w:val="00BD2B8D"/>
    <w:rsid w:val="00BD33DF"/>
    <w:rsid w:val="00BD5391"/>
    <w:rsid w:val="00BD5874"/>
    <w:rsid w:val="00BE04BD"/>
    <w:rsid w:val="00BE4DB1"/>
    <w:rsid w:val="00BF12D4"/>
    <w:rsid w:val="00BF1A9F"/>
    <w:rsid w:val="00BF2231"/>
    <w:rsid w:val="00BF45F9"/>
    <w:rsid w:val="00BF5C7B"/>
    <w:rsid w:val="00C046B3"/>
    <w:rsid w:val="00C04808"/>
    <w:rsid w:val="00C04EC5"/>
    <w:rsid w:val="00C06EAF"/>
    <w:rsid w:val="00C10B00"/>
    <w:rsid w:val="00C10BDB"/>
    <w:rsid w:val="00C127E8"/>
    <w:rsid w:val="00C138F6"/>
    <w:rsid w:val="00C143C1"/>
    <w:rsid w:val="00C17D4F"/>
    <w:rsid w:val="00C20B96"/>
    <w:rsid w:val="00C24F00"/>
    <w:rsid w:val="00C25339"/>
    <w:rsid w:val="00C259DE"/>
    <w:rsid w:val="00C26F19"/>
    <w:rsid w:val="00C31488"/>
    <w:rsid w:val="00C32171"/>
    <w:rsid w:val="00C32308"/>
    <w:rsid w:val="00C3268B"/>
    <w:rsid w:val="00C33846"/>
    <w:rsid w:val="00C34F71"/>
    <w:rsid w:val="00C42637"/>
    <w:rsid w:val="00C4429C"/>
    <w:rsid w:val="00C572C4"/>
    <w:rsid w:val="00C61AFF"/>
    <w:rsid w:val="00C64BF0"/>
    <w:rsid w:val="00C67ECF"/>
    <w:rsid w:val="00C759DC"/>
    <w:rsid w:val="00C81754"/>
    <w:rsid w:val="00C8280C"/>
    <w:rsid w:val="00C83C22"/>
    <w:rsid w:val="00C8405B"/>
    <w:rsid w:val="00C87E2D"/>
    <w:rsid w:val="00C910A4"/>
    <w:rsid w:val="00C93E1B"/>
    <w:rsid w:val="00C94340"/>
    <w:rsid w:val="00C949D9"/>
    <w:rsid w:val="00CA0F50"/>
    <w:rsid w:val="00CA2C7F"/>
    <w:rsid w:val="00CA6386"/>
    <w:rsid w:val="00CA777C"/>
    <w:rsid w:val="00CB0020"/>
    <w:rsid w:val="00CB17A4"/>
    <w:rsid w:val="00CB4C97"/>
    <w:rsid w:val="00CB5B4E"/>
    <w:rsid w:val="00CB6155"/>
    <w:rsid w:val="00CB6D93"/>
    <w:rsid w:val="00CC0974"/>
    <w:rsid w:val="00CC175E"/>
    <w:rsid w:val="00CC2139"/>
    <w:rsid w:val="00CC2A26"/>
    <w:rsid w:val="00CC346E"/>
    <w:rsid w:val="00CC7741"/>
    <w:rsid w:val="00CD0957"/>
    <w:rsid w:val="00CD55DE"/>
    <w:rsid w:val="00CD6B09"/>
    <w:rsid w:val="00CE54FE"/>
    <w:rsid w:val="00CF0534"/>
    <w:rsid w:val="00CF0C01"/>
    <w:rsid w:val="00D0238C"/>
    <w:rsid w:val="00D07ADC"/>
    <w:rsid w:val="00D10840"/>
    <w:rsid w:val="00D12CD7"/>
    <w:rsid w:val="00D1375A"/>
    <w:rsid w:val="00D16AD7"/>
    <w:rsid w:val="00D2236A"/>
    <w:rsid w:val="00D31147"/>
    <w:rsid w:val="00D32506"/>
    <w:rsid w:val="00D358E4"/>
    <w:rsid w:val="00D37210"/>
    <w:rsid w:val="00D373B7"/>
    <w:rsid w:val="00D37946"/>
    <w:rsid w:val="00D42D24"/>
    <w:rsid w:val="00D455B6"/>
    <w:rsid w:val="00D52852"/>
    <w:rsid w:val="00D53A5D"/>
    <w:rsid w:val="00D56ECA"/>
    <w:rsid w:val="00D620A0"/>
    <w:rsid w:val="00D62696"/>
    <w:rsid w:val="00D64783"/>
    <w:rsid w:val="00D72908"/>
    <w:rsid w:val="00D7586F"/>
    <w:rsid w:val="00D8235D"/>
    <w:rsid w:val="00D827C8"/>
    <w:rsid w:val="00D82835"/>
    <w:rsid w:val="00D85FEB"/>
    <w:rsid w:val="00DA2A2D"/>
    <w:rsid w:val="00DA5A9C"/>
    <w:rsid w:val="00DB4389"/>
    <w:rsid w:val="00DB5602"/>
    <w:rsid w:val="00DB740D"/>
    <w:rsid w:val="00DC039B"/>
    <w:rsid w:val="00DC1958"/>
    <w:rsid w:val="00DC1F4D"/>
    <w:rsid w:val="00DD0C7A"/>
    <w:rsid w:val="00DD57F2"/>
    <w:rsid w:val="00DD5872"/>
    <w:rsid w:val="00DD78F8"/>
    <w:rsid w:val="00DE155E"/>
    <w:rsid w:val="00DE6197"/>
    <w:rsid w:val="00DE6A84"/>
    <w:rsid w:val="00DE6C59"/>
    <w:rsid w:val="00E0392B"/>
    <w:rsid w:val="00E060A9"/>
    <w:rsid w:val="00E075C5"/>
    <w:rsid w:val="00E14D4C"/>
    <w:rsid w:val="00E16737"/>
    <w:rsid w:val="00E16759"/>
    <w:rsid w:val="00E26B9D"/>
    <w:rsid w:val="00E32A3E"/>
    <w:rsid w:val="00E32C58"/>
    <w:rsid w:val="00E33BD7"/>
    <w:rsid w:val="00E37779"/>
    <w:rsid w:val="00E402FE"/>
    <w:rsid w:val="00E43B96"/>
    <w:rsid w:val="00E44034"/>
    <w:rsid w:val="00E44C70"/>
    <w:rsid w:val="00E45E74"/>
    <w:rsid w:val="00E55218"/>
    <w:rsid w:val="00E61422"/>
    <w:rsid w:val="00E61AE4"/>
    <w:rsid w:val="00E62552"/>
    <w:rsid w:val="00E6348D"/>
    <w:rsid w:val="00E67CBE"/>
    <w:rsid w:val="00E708DC"/>
    <w:rsid w:val="00E81C73"/>
    <w:rsid w:val="00E90763"/>
    <w:rsid w:val="00E907D9"/>
    <w:rsid w:val="00E90E4F"/>
    <w:rsid w:val="00E93E33"/>
    <w:rsid w:val="00E95D9E"/>
    <w:rsid w:val="00E9786A"/>
    <w:rsid w:val="00EA62E5"/>
    <w:rsid w:val="00EA67ED"/>
    <w:rsid w:val="00EB1B59"/>
    <w:rsid w:val="00EB4CEC"/>
    <w:rsid w:val="00EB66CF"/>
    <w:rsid w:val="00EC2491"/>
    <w:rsid w:val="00EC3C29"/>
    <w:rsid w:val="00ED0277"/>
    <w:rsid w:val="00ED0E9B"/>
    <w:rsid w:val="00ED1D52"/>
    <w:rsid w:val="00ED3F99"/>
    <w:rsid w:val="00EE0701"/>
    <w:rsid w:val="00EE0EE5"/>
    <w:rsid w:val="00EE4755"/>
    <w:rsid w:val="00EE6D7E"/>
    <w:rsid w:val="00EF16E4"/>
    <w:rsid w:val="00EF3788"/>
    <w:rsid w:val="00EF383B"/>
    <w:rsid w:val="00EF7536"/>
    <w:rsid w:val="00EF797F"/>
    <w:rsid w:val="00F00A2E"/>
    <w:rsid w:val="00F05B12"/>
    <w:rsid w:val="00F07185"/>
    <w:rsid w:val="00F07393"/>
    <w:rsid w:val="00F07F73"/>
    <w:rsid w:val="00F10289"/>
    <w:rsid w:val="00F125D4"/>
    <w:rsid w:val="00F13203"/>
    <w:rsid w:val="00F14593"/>
    <w:rsid w:val="00F16C5A"/>
    <w:rsid w:val="00F176B0"/>
    <w:rsid w:val="00F2123E"/>
    <w:rsid w:val="00F23858"/>
    <w:rsid w:val="00F2493B"/>
    <w:rsid w:val="00F25919"/>
    <w:rsid w:val="00F33F8F"/>
    <w:rsid w:val="00F34976"/>
    <w:rsid w:val="00F372B3"/>
    <w:rsid w:val="00F5212E"/>
    <w:rsid w:val="00F52C79"/>
    <w:rsid w:val="00F60649"/>
    <w:rsid w:val="00F60A47"/>
    <w:rsid w:val="00F63888"/>
    <w:rsid w:val="00F768F3"/>
    <w:rsid w:val="00F81525"/>
    <w:rsid w:val="00F853F6"/>
    <w:rsid w:val="00F930C5"/>
    <w:rsid w:val="00F9463F"/>
    <w:rsid w:val="00FA13EF"/>
    <w:rsid w:val="00FA4CBE"/>
    <w:rsid w:val="00FA580D"/>
    <w:rsid w:val="00FB0697"/>
    <w:rsid w:val="00FB144C"/>
    <w:rsid w:val="00FB2E8C"/>
    <w:rsid w:val="00FB3561"/>
    <w:rsid w:val="00FC2EDE"/>
    <w:rsid w:val="00FC4DD8"/>
    <w:rsid w:val="00FC57CD"/>
    <w:rsid w:val="00FE0230"/>
    <w:rsid w:val="00FE13B7"/>
    <w:rsid w:val="00FE4C2F"/>
    <w:rsid w:val="00FF6A94"/>
    <w:rsid w:val="00FF6C52"/>
    <w:rsid w:val="00FF7E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048F"/>
    <w:rPr>
      <w:rFonts w:ascii="Times New Roman" w:eastAsia="Times New Roman" w:hAnsi="Times New Roman" w:cs="Times New Roman"/>
      <w:sz w:val="20"/>
      <w:szCs w:val="20"/>
    </w:rPr>
  </w:style>
  <w:style w:type="paragraph" w:styleId="Heading1">
    <w:name w:val="heading 1"/>
    <w:aliases w:val="IP Heading 1,1 ghost,g"/>
    <w:basedOn w:val="Normal"/>
    <w:next w:val="Normal"/>
    <w:link w:val="Heading1Char"/>
    <w:qFormat/>
    <w:rsid w:val="005D048F"/>
    <w:pPr>
      <w:keepNext/>
      <w:numPr>
        <w:numId w:val="1"/>
      </w:numPr>
      <w:suppressAutoHyphens/>
      <w:spacing w:after="60"/>
      <w:ind w:left="360"/>
      <w:jc w:val="both"/>
      <w:outlineLvl w:val="0"/>
    </w:pPr>
    <w:rPr>
      <w:rFonts w:ascii="Formata Condensed" w:hAnsi="Formata Condensed" w:cs="Arial"/>
      <w:b/>
      <w:sz w:val="28"/>
    </w:rPr>
  </w:style>
  <w:style w:type="paragraph" w:styleId="Heading2">
    <w:name w:val="heading 2"/>
    <w:aliases w:val="BF-,2 headline,h"/>
    <w:basedOn w:val="Normal"/>
    <w:next w:val="Normal"/>
    <w:link w:val="Heading2Char"/>
    <w:qFormat/>
    <w:rsid w:val="00B13859"/>
    <w:pPr>
      <w:keepNext/>
      <w:numPr>
        <w:ilvl w:val="1"/>
        <w:numId w:val="1"/>
      </w:numPr>
      <w:suppressAutoHyphens/>
      <w:spacing w:after="60"/>
      <w:jc w:val="both"/>
      <w:outlineLvl w:val="1"/>
    </w:pPr>
    <w:rPr>
      <w:rFonts w:cs="Arial"/>
      <w:b/>
      <w:sz w:val="24"/>
    </w:rPr>
  </w:style>
  <w:style w:type="paragraph" w:styleId="Heading3">
    <w:name w:val="heading 3"/>
    <w:aliases w:val="3 bullet,b,2"/>
    <w:basedOn w:val="Heading4"/>
    <w:next w:val="Normal"/>
    <w:link w:val="Heading3Char"/>
    <w:qFormat/>
    <w:rsid w:val="005D048F"/>
    <w:pPr>
      <w:numPr>
        <w:ilvl w:val="0"/>
        <w:numId w:val="0"/>
      </w:numPr>
      <w:outlineLvl w:val="2"/>
    </w:pPr>
    <w:rPr>
      <w:rFonts w:ascii="Formata Condensed" w:hAnsi="Formata Condensed"/>
      <w:b/>
      <w:color w:val="000000"/>
    </w:rPr>
  </w:style>
  <w:style w:type="paragraph" w:styleId="Heading4">
    <w:name w:val="heading 4"/>
    <w:aliases w:val="4 dash,d,3"/>
    <w:basedOn w:val="Normal"/>
    <w:next w:val="Normal"/>
    <w:link w:val="Heading4Char"/>
    <w:qFormat/>
    <w:rsid w:val="005D048F"/>
    <w:pPr>
      <w:keepNext/>
      <w:numPr>
        <w:ilvl w:val="3"/>
        <w:numId w:val="1"/>
      </w:numPr>
      <w:spacing w:after="60"/>
      <w:jc w:val="both"/>
      <w:outlineLvl w:val="3"/>
    </w:pPr>
    <w:rPr>
      <w:rFonts w:ascii="Formata BoldCondensed" w:hAnsi="Formata BoldCondensed" w:cs="Arial"/>
      <w:sz w:val="24"/>
    </w:rPr>
  </w:style>
  <w:style w:type="paragraph" w:styleId="Heading5">
    <w:name w:val="heading 5"/>
    <w:aliases w:val="5 sub-bullet,sb,4"/>
    <w:basedOn w:val="Normal"/>
    <w:next w:val="Normal"/>
    <w:link w:val="Heading5Char"/>
    <w:qFormat/>
    <w:rsid w:val="005D048F"/>
    <w:pPr>
      <w:keepNext/>
      <w:widowControl w:val="0"/>
      <w:numPr>
        <w:ilvl w:val="4"/>
        <w:numId w:val="6"/>
      </w:numPr>
      <w:adjustRightInd w:val="0"/>
      <w:spacing w:after="240"/>
      <w:contextualSpacing/>
      <w:jc w:val="both"/>
      <w:textAlignment w:val="baseline"/>
      <w:outlineLvl w:val="4"/>
    </w:pPr>
    <w:rPr>
      <w:rFonts w:ascii="Arial" w:hAnsi="Arial"/>
      <w:b/>
      <w:sz w:val="24"/>
    </w:rPr>
  </w:style>
  <w:style w:type="paragraph" w:styleId="Heading6">
    <w:name w:val="heading 6"/>
    <w:aliases w:val="sub-dash,sd,5"/>
    <w:basedOn w:val="Normal"/>
    <w:next w:val="Normal"/>
    <w:link w:val="Heading6Char"/>
    <w:qFormat/>
    <w:rsid w:val="005D048F"/>
    <w:pPr>
      <w:keepNext/>
      <w:widowControl w:val="0"/>
      <w:tabs>
        <w:tab w:val="num" w:pos="1152"/>
      </w:tabs>
      <w:adjustRightInd w:val="0"/>
      <w:spacing w:line="360" w:lineRule="atLeast"/>
      <w:ind w:left="1152" w:hanging="1152"/>
      <w:jc w:val="center"/>
      <w:textAlignment w:val="baseline"/>
      <w:outlineLvl w:val="5"/>
    </w:pPr>
    <w:rPr>
      <w:rFonts w:ascii="Arial" w:hAnsi="Arial"/>
      <w:sz w:val="24"/>
    </w:rPr>
  </w:style>
  <w:style w:type="paragraph" w:styleId="Heading7">
    <w:name w:val="heading 7"/>
    <w:basedOn w:val="Normal"/>
    <w:next w:val="Normal"/>
    <w:link w:val="Heading7Char"/>
    <w:qFormat/>
    <w:rsid w:val="005D048F"/>
    <w:pPr>
      <w:keepNext/>
      <w:widowControl w:val="0"/>
      <w:tabs>
        <w:tab w:val="num" w:pos="1296"/>
      </w:tabs>
      <w:adjustRightInd w:val="0"/>
      <w:spacing w:line="360" w:lineRule="atLeast"/>
      <w:ind w:left="1296" w:hanging="1296"/>
      <w:jc w:val="both"/>
      <w:textAlignment w:val="baseline"/>
      <w:outlineLvl w:val="6"/>
    </w:pPr>
    <w:rPr>
      <w:rFonts w:ascii="Arial" w:hAnsi="Arial"/>
      <w:b/>
      <w:sz w:val="22"/>
    </w:rPr>
  </w:style>
  <w:style w:type="paragraph" w:styleId="Heading8">
    <w:name w:val="heading 8"/>
    <w:basedOn w:val="Normal"/>
    <w:next w:val="Normal"/>
    <w:link w:val="Heading8Char"/>
    <w:qFormat/>
    <w:rsid w:val="005D048F"/>
    <w:pPr>
      <w:widowControl w:val="0"/>
      <w:tabs>
        <w:tab w:val="num" w:pos="1440"/>
      </w:tabs>
      <w:adjustRightInd w:val="0"/>
      <w:spacing w:after="60" w:line="360" w:lineRule="atLeast"/>
      <w:ind w:left="1440" w:hanging="1440"/>
      <w:jc w:val="both"/>
      <w:textAlignment w:val="baseline"/>
      <w:outlineLvl w:val="7"/>
    </w:pPr>
    <w:rPr>
      <w:rFonts w:ascii="Arial" w:hAnsi="Arial"/>
      <w:i/>
      <w:sz w:val="24"/>
    </w:rPr>
  </w:style>
  <w:style w:type="paragraph" w:styleId="Heading9">
    <w:name w:val="heading 9"/>
    <w:basedOn w:val="Normal"/>
    <w:next w:val="Normal"/>
    <w:link w:val="Heading9Char"/>
    <w:qFormat/>
    <w:rsid w:val="005D048F"/>
    <w:pPr>
      <w:widowControl w:val="0"/>
      <w:tabs>
        <w:tab w:val="num" w:pos="1584"/>
      </w:tabs>
      <w:adjustRightInd w:val="0"/>
      <w:spacing w:after="60" w:line="360" w:lineRule="atLeast"/>
      <w:ind w:left="1584" w:hanging="1584"/>
      <w:jc w:val="both"/>
      <w:textAlignment w:val="baseline"/>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P Heading 1 Char,1 ghost Char,g Char"/>
    <w:basedOn w:val="DefaultParagraphFont"/>
    <w:link w:val="Heading1"/>
    <w:rsid w:val="005D048F"/>
    <w:rPr>
      <w:rFonts w:ascii="Formata Condensed" w:eastAsia="Times New Roman" w:hAnsi="Formata Condensed" w:cs="Arial"/>
      <w:b/>
      <w:sz w:val="28"/>
      <w:szCs w:val="20"/>
    </w:rPr>
  </w:style>
  <w:style w:type="character" w:customStyle="1" w:styleId="Heading2Char">
    <w:name w:val="Heading 2 Char"/>
    <w:aliases w:val="BF- Char,2 headline Char,h Char"/>
    <w:basedOn w:val="DefaultParagraphFont"/>
    <w:link w:val="Heading2"/>
    <w:rsid w:val="00B13859"/>
    <w:rPr>
      <w:rFonts w:ascii="Times New Roman" w:eastAsia="Times New Roman" w:hAnsi="Times New Roman" w:cs="Arial"/>
      <w:b/>
      <w:sz w:val="24"/>
      <w:szCs w:val="20"/>
    </w:rPr>
  </w:style>
  <w:style w:type="character" w:customStyle="1" w:styleId="Heading3Char">
    <w:name w:val="Heading 3 Char"/>
    <w:aliases w:val="3 bullet Char,b Char,2 Char"/>
    <w:basedOn w:val="DefaultParagraphFont"/>
    <w:link w:val="Heading3"/>
    <w:uiPriority w:val="9"/>
    <w:rsid w:val="005D048F"/>
    <w:rPr>
      <w:rFonts w:ascii="Formata Condensed" w:eastAsia="Times New Roman" w:hAnsi="Formata Condensed" w:cs="Arial"/>
      <w:b/>
      <w:color w:val="000000"/>
      <w:sz w:val="24"/>
      <w:szCs w:val="20"/>
    </w:rPr>
  </w:style>
  <w:style w:type="character" w:customStyle="1" w:styleId="Heading4Char">
    <w:name w:val="Heading 4 Char"/>
    <w:aliases w:val="4 dash Char,d Char,3 Char"/>
    <w:basedOn w:val="DefaultParagraphFont"/>
    <w:link w:val="Heading4"/>
    <w:rsid w:val="005D048F"/>
    <w:rPr>
      <w:rFonts w:ascii="Formata BoldCondensed" w:eastAsia="Times New Roman" w:hAnsi="Formata BoldCondensed" w:cs="Arial"/>
      <w:sz w:val="24"/>
      <w:szCs w:val="20"/>
    </w:rPr>
  </w:style>
  <w:style w:type="character" w:customStyle="1" w:styleId="Heading5Char">
    <w:name w:val="Heading 5 Char"/>
    <w:aliases w:val="5 sub-bullet Char,sb Char,4 Char"/>
    <w:basedOn w:val="DefaultParagraphFont"/>
    <w:link w:val="Heading5"/>
    <w:rsid w:val="005D048F"/>
    <w:rPr>
      <w:rFonts w:ascii="Arial" w:eastAsia="Times New Roman" w:hAnsi="Arial" w:cs="Times New Roman"/>
      <w:b/>
      <w:sz w:val="24"/>
      <w:szCs w:val="20"/>
    </w:rPr>
  </w:style>
  <w:style w:type="character" w:customStyle="1" w:styleId="Heading6Char">
    <w:name w:val="Heading 6 Char"/>
    <w:aliases w:val="sub-dash Char,sd Char,5 Char"/>
    <w:basedOn w:val="DefaultParagraphFont"/>
    <w:link w:val="Heading6"/>
    <w:rsid w:val="005D048F"/>
    <w:rPr>
      <w:rFonts w:ascii="Arial" w:eastAsia="Times New Roman" w:hAnsi="Arial" w:cs="Times New Roman"/>
      <w:sz w:val="24"/>
      <w:szCs w:val="20"/>
    </w:rPr>
  </w:style>
  <w:style w:type="character" w:customStyle="1" w:styleId="Heading7Char">
    <w:name w:val="Heading 7 Char"/>
    <w:basedOn w:val="DefaultParagraphFont"/>
    <w:link w:val="Heading7"/>
    <w:rsid w:val="005D048F"/>
    <w:rPr>
      <w:rFonts w:ascii="Arial" w:eastAsia="Times New Roman" w:hAnsi="Arial" w:cs="Times New Roman"/>
      <w:b/>
      <w:szCs w:val="20"/>
    </w:rPr>
  </w:style>
  <w:style w:type="character" w:customStyle="1" w:styleId="Heading8Char">
    <w:name w:val="Heading 8 Char"/>
    <w:basedOn w:val="DefaultParagraphFont"/>
    <w:link w:val="Heading8"/>
    <w:rsid w:val="005D048F"/>
    <w:rPr>
      <w:rFonts w:ascii="Arial" w:eastAsia="Times New Roman" w:hAnsi="Arial" w:cs="Times New Roman"/>
      <w:i/>
      <w:sz w:val="24"/>
      <w:szCs w:val="20"/>
    </w:rPr>
  </w:style>
  <w:style w:type="character" w:customStyle="1" w:styleId="Heading9Char">
    <w:name w:val="Heading 9 Char"/>
    <w:basedOn w:val="DefaultParagraphFont"/>
    <w:link w:val="Heading9"/>
    <w:rsid w:val="005D048F"/>
    <w:rPr>
      <w:rFonts w:ascii="Arial" w:eastAsia="Times New Roman" w:hAnsi="Arial" w:cs="Times New Roman"/>
      <w:b/>
      <w:i/>
      <w:sz w:val="18"/>
      <w:szCs w:val="20"/>
    </w:rPr>
  </w:style>
  <w:style w:type="paragraph" w:customStyle="1" w:styleId="Maintitle">
    <w:name w:val="Main title"/>
    <w:basedOn w:val="Normal"/>
    <w:rsid w:val="005D048F"/>
    <w:pPr>
      <w:spacing w:before="1440" w:after="1920"/>
      <w:jc w:val="center"/>
    </w:pPr>
    <w:rPr>
      <w:rFonts w:ascii="Arial" w:hAnsi="Arial"/>
      <w:b/>
      <w:sz w:val="48"/>
      <w:szCs w:val="24"/>
    </w:rPr>
  </w:style>
  <w:style w:type="paragraph" w:customStyle="1" w:styleId="Texttitle">
    <w:name w:val="Text title"/>
    <w:basedOn w:val="Maintitle"/>
    <w:rsid w:val="005D048F"/>
    <w:pPr>
      <w:spacing w:before="960" w:after="720"/>
      <w:jc w:val="left"/>
    </w:pPr>
    <w:rPr>
      <w:sz w:val="36"/>
    </w:rPr>
  </w:style>
  <w:style w:type="paragraph" w:customStyle="1" w:styleId="Subbullets">
    <w:name w:val="Subbullets"/>
    <w:basedOn w:val="Normal"/>
    <w:qFormat/>
    <w:rsid w:val="005D048F"/>
    <w:pPr>
      <w:tabs>
        <w:tab w:val="left" w:pos="1080"/>
      </w:tabs>
      <w:contextualSpacing/>
    </w:pPr>
    <w:rPr>
      <w:rFonts w:cs="Arial"/>
      <w:sz w:val="22"/>
      <w:szCs w:val="22"/>
      <w:lang w:val="en-GB"/>
    </w:rPr>
  </w:style>
  <w:style w:type="paragraph" w:customStyle="1" w:styleId="Approveddate">
    <w:name w:val="Approved date"/>
    <w:basedOn w:val="Normal"/>
    <w:rsid w:val="005D048F"/>
    <w:pPr>
      <w:widowControl w:val="0"/>
      <w:suppressAutoHyphens/>
      <w:adjustRightInd w:val="0"/>
      <w:spacing w:after="480"/>
      <w:jc w:val="center"/>
      <w:textAlignment w:val="baseline"/>
    </w:pPr>
    <w:rPr>
      <w:rFonts w:ascii="Arial" w:hAnsi="Arial" w:cs="Arial"/>
      <w:b/>
      <w:sz w:val="24"/>
      <w:szCs w:val="24"/>
    </w:rPr>
  </w:style>
  <w:style w:type="paragraph" w:customStyle="1" w:styleId="Approvedby">
    <w:name w:val="Approved by"/>
    <w:basedOn w:val="Normal"/>
    <w:rsid w:val="005D048F"/>
    <w:pPr>
      <w:widowControl w:val="0"/>
      <w:suppressAutoHyphens/>
      <w:adjustRightInd w:val="0"/>
      <w:spacing w:after="480"/>
      <w:jc w:val="center"/>
      <w:textAlignment w:val="baseline"/>
    </w:pPr>
    <w:rPr>
      <w:rFonts w:ascii="Arial" w:hAnsi="Arial" w:cs="Arial"/>
      <w:b/>
      <w:sz w:val="24"/>
      <w:szCs w:val="24"/>
    </w:rPr>
  </w:style>
  <w:style w:type="paragraph" w:customStyle="1" w:styleId="Title2">
    <w:name w:val="Title2"/>
    <w:basedOn w:val="Normal"/>
    <w:rsid w:val="005D048F"/>
    <w:pPr>
      <w:widowControl w:val="0"/>
      <w:adjustRightInd w:val="0"/>
      <w:spacing w:after="240"/>
      <w:textAlignment w:val="baseline"/>
    </w:pPr>
    <w:rPr>
      <w:rFonts w:ascii="Arial" w:hAnsi="Arial"/>
      <w:b/>
      <w:sz w:val="28"/>
    </w:rPr>
  </w:style>
  <w:style w:type="paragraph" w:customStyle="1" w:styleId="Title3">
    <w:name w:val="Title 3"/>
    <w:basedOn w:val="Title2"/>
    <w:rsid w:val="005D048F"/>
    <w:rPr>
      <w:rFonts w:cs="Arial"/>
    </w:rPr>
  </w:style>
  <w:style w:type="paragraph" w:customStyle="1" w:styleId="Acronyms">
    <w:name w:val="Acronyms"/>
    <w:basedOn w:val="BodyText"/>
    <w:rsid w:val="005D048F"/>
    <w:pPr>
      <w:tabs>
        <w:tab w:val="left" w:pos="1080"/>
      </w:tabs>
      <w:contextualSpacing/>
    </w:pPr>
    <w:rPr>
      <w:rFonts w:cs="Times New Roman"/>
    </w:rPr>
  </w:style>
  <w:style w:type="paragraph" w:customStyle="1" w:styleId="Bulletedlist">
    <w:name w:val="Bulleted list"/>
    <w:basedOn w:val="Normal"/>
    <w:qFormat/>
    <w:rsid w:val="005D048F"/>
    <w:pPr>
      <w:numPr>
        <w:numId w:val="2"/>
      </w:numPr>
      <w:suppressAutoHyphens/>
      <w:spacing w:after="240"/>
      <w:contextualSpacing/>
    </w:pPr>
    <w:rPr>
      <w:sz w:val="22"/>
    </w:rPr>
  </w:style>
  <w:style w:type="numbering" w:customStyle="1" w:styleId="APTAoutlinenumbering">
    <w:name w:val="APTA outline numbering"/>
    <w:rsid w:val="005D048F"/>
    <w:pPr>
      <w:numPr>
        <w:numId w:val="3"/>
      </w:numPr>
    </w:pPr>
  </w:style>
  <w:style w:type="paragraph" w:styleId="BodyText">
    <w:name w:val="Body Text"/>
    <w:aliases w:val="RFP Body"/>
    <w:basedOn w:val="Normal"/>
    <w:next w:val="Note"/>
    <w:link w:val="BodyTextChar"/>
    <w:qFormat/>
    <w:rsid w:val="00E61422"/>
    <w:pPr>
      <w:suppressAutoHyphens/>
      <w:spacing w:after="240"/>
    </w:pPr>
    <w:rPr>
      <w:rFonts w:cs="Arial"/>
      <w:sz w:val="24"/>
      <w:szCs w:val="24"/>
    </w:rPr>
  </w:style>
  <w:style w:type="character" w:customStyle="1" w:styleId="BodyTextChar">
    <w:name w:val="Body Text Char"/>
    <w:aliases w:val="RFP Body Char"/>
    <w:basedOn w:val="DefaultParagraphFont"/>
    <w:link w:val="BodyText"/>
    <w:rsid w:val="00E61422"/>
    <w:rPr>
      <w:rFonts w:ascii="Times New Roman" w:eastAsia="Times New Roman" w:hAnsi="Times New Roman" w:cs="Arial"/>
      <w:sz w:val="24"/>
      <w:szCs w:val="24"/>
    </w:rPr>
  </w:style>
  <w:style w:type="paragraph" w:customStyle="1" w:styleId="References">
    <w:name w:val="References"/>
    <w:basedOn w:val="BodyText"/>
    <w:rsid w:val="005D048F"/>
    <w:pPr>
      <w:ind w:left="360" w:hanging="360"/>
    </w:pPr>
  </w:style>
  <w:style w:type="paragraph" w:styleId="TOC1">
    <w:name w:val="toc 1"/>
    <w:aliases w:val="Mark1"/>
    <w:basedOn w:val="Normal"/>
    <w:next w:val="Normal"/>
    <w:autoRedefine/>
    <w:uiPriority w:val="39"/>
    <w:rsid w:val="005D048F"/>
    <w:pPr>
      <w:tabs>
        <w:tab w:val="right" w:leader="dot" w:pos="9360"/>
      </w:tabs>
      <w:spacing w:before="240"/>
    </w:pPr>
    <w:rPr>
      <w:rFonts w:ascii="Formata Condensed" w:hAnsi="Formata Condensed" w:cs="Arial"/>
      <w:b/>
      <w:bCs/>
      <w:sz w:val="22"/>
      <w:szCs w:val="24"/>
    </w:rPr>
  </w:style>
  <w:style w:type="paragraph" w:styleId="TOC2">
    <w:name w:val="toc 2"/>
    <w:aliases w:val="Mark2"/>
    <w:basedOn w:val="Normal"/>
    <w:next w:val="Normal"/>
    <w:autoRedefine/>
    <w:uiPriority w:val="39"/>
    <w:rsid w:val="005D048F"/>
    <w:pPr>
      <w:tabs>
        <w:tab w:val="right" w:leader="dot" w:pos="9360"/>
      </w:tabs>
    </w:pPr>
    <w:rPr>
      <w:bCs/>
      <w:sz w:val="22"/>
    </w:rPr>
  </w:style>
  <w:style w:type="paragraph" w:customStyle="1" w:styleId="Participantsheader">
    <w:name w:val="Participants header"/>
    <w:basedOn w:val="Normal"/>
    <w:rsid w:val="005D048F"/>
    <w:pPr>
      <w:spacing w:after="60"/>
    </w:pPr>
    <w:rPr>
      <w:rFonts w:ascii="Formata BoldCondensed" w:hAnsi="Formata BoldCondensed" w:cs="Arial"/>
      <w:b/>
      <w:color w:val="000000"/>
      <w:kern w:val="28"/>
      <w:sz w:val="28"/>
      <w:szCs w:val="24"/>
    </w:rPr>
  </w:style>
  <w:style w:type="paragraph" w:customStyle="1" w:styleId="Numberedbodytext">
    <w:name w:val="Numbered body text"/>
    <w:basedOn w:val="BodyText"/>
    <w:rsid w:val="005D048F"/>
    <w:pPr>
      <w:numPr>
        <w:numId w:val="4"/>
      </w:numPr>
      <w:contextualSpacing/>
    </w:pPr>
    <w:rPr>
      <w:rFonts w:cs="Times New Roman"/>
    </w:rPr>
  </w:style>
  <w:style w:type="paragraph" w:customStyle="1" w:styleId="zRefereneces">
    <w:name w:val="zRefereneces"/>
    <w:basedOn w:val="BodyText"/>
    <w:rsid w:val="005D048F"/>
    <w:pPr>
      <w:ind w:left="360" w:hanging="360"/>
      <w:contextualSpacing/>
    </w:pPr>
    <w:rPr>
      <w:rFonts w:cs="Times New Roman"/>
    </w:rPr>
  </w:style>
  <w:style w:type="paragraph" w:customStyle="1" w:styleId="xAcronyms">
    <w:name w:val="xAcronyms"/>
    <w:basedOn w:val="BodyText"/>
    <w:rsid w:val="005D048F"/>
    <w:pPr>
      <w:tabs>
        <w:tab w:val="left" w:pos="1080"/>
      </w:tabs>
      <w:contextualSpacing/>
    </w:pPr>
    <w:rPr>
      <w:rFonts w:cs="Times New Roman"/>
    </w:rPr>
  </w:style>
  <w:style w:type="paragraph" w:customStyle="1" w:styleId="xAppendixheader">
    <w:name w:val="xAppendix header"/>
    <w:basedOn w:val="Heading1"/>
    <w:rsid w:val="005D048F"/>
    <w:pPr>
      <w:spacing w:after="240"/>
    </w:pPr>
    <w:rPr>
      <w:rFonts w:ascii="Arial" w:hAnsi="Arial" w:cs="Times New Roman"/>
    </w:rPr>
  </w:style>
  <w:style w:type="paragraph" w:customStyle="1" w:styleId="Style1">
    <w:name w:val="Style1"/>
    <w:basedOn w:val="Normal"/>
    <w:autoRedefine/>
    <w:rsid w:val="005D048F"/>
    <w:pPr>
      <w:numPr>
        <w:numId w:val="5"/>
      </w:numPr>
      <w:spacing w:after="240"/>
      <w:contextualSpacing/>
    </w:pPr>
    <w:rPr>
      <w:sz w:val="24"/>
      <w:szCs w:val="24"/>
    </w:rPr>
  </w:style>
  <w:style w:type="paragraph" w:customStyle="1" w:styleId="Formula">
    <w:name w:val="Formula"/>
    <w:basedOn w:val="Bulletedlist"/>
    <w:rsid w:val="005D048F"/>
    <w:pPr>
      <w:numPr>
        <w:numId w:val="0"/>
      </w:numPr>
      <w:jc w:val="center"/>
    </w:pPr>
  </w:style>
  <w:style w:type="paragraph" w:customStyle="1" w:styleId="Head">
    <w:name w:val="Head"/>
    <w:basedOn w:val="Title"/>
    <w:rsid w:val="005D048F"/>
    <w:pPr>
      <w:spacing w:before="1200" w:after="600"/>
      <w:jc w:val="left"/>
    </w:pPr>
    <w:rPr>
      <w:rFonts w:ascii="Formata BoldCondensed" w:hAnsi="Formata BoldCondensed"/>
      <w:b w:val="0"/>
      <w:lang w:val="en-GB"/>
    </w:rPr>
  </w:style>
  <w:style w:type="paragraph" w:styleId="Title">
    <w:name w:val="Title"/>
    <w:basedOn w:val="Normal"/>
    <w:link w:val="TitleChar"/>
    <w:qFormat/>
    <w:rsid w:val="005D048F"/>
    <w:pPr>
      <w:spacing w:before="1440" w:after="1920"/>
      <w:jc w:val="center"/>
    </w:pPr>
    <w:rPr>
      <w:rFonts w:ascii="Arial" w:hAnsi="Arial" w:cs="Arial"/>
      <w:b/>
      <w:bCs/>
      <w:sz w:val="48"/>
      <w:szCs w:val="24"/>
    </w:rPr>
  </w:style>
  <w:style w:type="character" w:customStyle="1" w:styleId="TitleChar">
    <w:name w:val="Title Char"/>
    <w:basedOn w:val="DefaultParagraphFont"/>
    <w:link w:val="Title"/>
    <w:rsid w:val="005D048F"/>
    <w:rPr>
      <w:rFonts w:ascii="Arial" w:eastAsia="Times New Roman" w:hAnsi="Arial" w:cs="Arial"/>
      <w:b/>
      <w:bCs/>
      <w:sz w:val="48"/>
      <w:szCs w:val="24"/>
    </w:rPr>
  </w:style>
  <w:style w:type="paragraph" w:customStyle="1" w:styleId="Insideheader">
    <w:name w:val="Inside header"/>
    <w:basedOn w:val="Title"/>
    <w:rsid w:val="005D048F"/>
    <w:pPr>
      <w:suppressAutoHyphens/>
      <w:spacing w:before="0" w:after="360"/>
      <w:jc w:val="left"/>
    </w:pPr>
    <w:rPr>
      <w:rFonts w:ascii="Formata BoldCondensed" w:hAnsi="Formata BoldCondensed"/>
      <w:sz w:val="36"/>
      <w:szCs w:val="36"/>
    </w:rPr>
  </w:style>
  <w:style w:type="paragraph" w:styleId="Subtitle">
    <w:name w:val="Subtitle"/>
    <w:basedOn w:val="BodyText"/>
    <w:next w:val="Normal"/>
    <w:link w:val="SubtitleChar"/>
    <w:uiPriority w:val="11"/>
    <w:rsid w:val="005D048F"/>
    <w:pPr>
      <w:spacing w:after="0"/>
      <w:ind w:left="720"/>
    </w:pPr>
    <w:rPr>
      <w:rFonts w:ascii="Arial" w:hAnsi="Arial"/>
      <w:b/>
      <w:szCs w:val="22"/>
    </w:rPr>
  </w:style>
  <w:style w:type="character" w:customStyle="1" w:styleId="SubtitleChar">
    <w:name w:val="Subtitle Char"/>
    <w:basedOn w:val="DefaultParagraphFont"/>
    <w:link w:val="Subtitle"/>
    <w:uiPriority w:val="11"/>
    <w:rsid w:val="005D048F"/>
    <w:rPr>
      <w:rFonts w:ascii="Arial" w:eastAsia="Times New Roman" w:hAnsi="Arial" w:cs="Arial"/>
      <w:b/>
    </w:rPr>
  </w:style>
  <w:style w:type="paragraph" w:customStyle="1" w:styleId="BodyTextIndent1">
    <w:name w:val="Body Text Indent1"/>
    <w:basedOn w:val="BodyText"/>
    <w:rsid w:val="005D048F"/>
    <w:pPr>
      <w:ind w:left="720"/>
    </w:pPr>
  </w:style>
  <w:style w:type="character" w:styleId="Emphasis">
    <w:name w:val="Emphasis"/>
    <w:uiPriority w:val="20"/>
    <w:rsid w:val="005D048F"/>
    <w:rPr>
      <w:rFonts w:ascii="Arial" w:hAnsi="Arial"/>
      <w:iCs/>
      <w:dstrike w:val="0"/>
      <w:color w:val="404040"/>
      <w:sz w:val="22"/>
      <w:vertAlign w:val="baseline"/>
    </w:rPr>
  </w:style>
  <w:style w:type="paragraph" w:styleId="Header">
    <w:name w:val="header"/>
    <w:basedOn w:val="Normal"/>
    <w:link w:val="HeaderChar"/>
    <w:unhideWhenUsed/>
    <w:rsid w:val="005D048F"/>
    <w:pPr>
      <w:tabs>
        <w:tab w:val="center" w:pos="4680"/>
        <w:tab w:val="right" w:pos="9360"/>
      </w:tabs>
    </w:pPr>
  </w:style>
  <w:style w:type="character" w:customStyle="1" w:styleId="HeaderChar">
    <w:name w:val="Header Char"/>
    <w:basedOn w:val="DefaultParagraphFont"/>
    <w:link w:val="Header"/>
    <w:rsid w:val="005D04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048F"/>
    <w:pPr>
      <w:tabs>
        <w:tab w:val="center" w:pos="4680"/>
        <w:tab w:val="right" w:pos="9360"/>
      </w:tabs>
    </w:pPr>
  </w:style>
  <w:style w:type="character" w:customStyle="1" w:styleId="FooterChar">
    <w:name w:val="Footer Char"/>
    <w:basedOn w:val="DefaultParagraphFont"/>
    <w:link w:val="Footer"/>
    <w:uiPriority w:val="99"/>
    <w:rsid w:val="005D048F"/>
    <w:rPr>
      <w:rFonts w:ascii="Times New Roman" w:eastAsia="Times New Roman" w:hAnsi="Times New Roman" w:cs="Times New Roman"/>
      <w:sz w:val="20"/>
      <w:szCs w:val="20"/>
    </w:rPr>
  </w:style>
  <w:style w:type="paragraph" w:styleId="BalloonText">
    <w:name w:val="Balloon Text"/>
    <w:basedOn w:val="Normal"/>
    <w:link w:val="BalloonTextChar"/>
    <w:unhideWhenUsed/>
    <w:rsid w:val="005D048F"/>
    <w:rPr>
      <w:rFonts w:ascii="Tahoma" w:hAnsi="Tahoma" w:cs="Tahoma"/>
      <w:sz w:val="16"/>
      <w:szCs w:val="16"/>
    </w:rPr>
  </w:style>
  <w:style w:type="character" w:customStyle="1" w:styleId="BalloonTextChar">
    <w:name w:val="Balloon Text Char"/>
    <w:basedOn w:val="DefaultParagraphFont"/>
    <w:link w:val="BalloonText"/>
    <w:rsid w:val="005D048F"/>
    <w:rPr>
      <w:rFonts w:ascii="Tahoma" w:eastAsia="Times New Roman" w:hAnsi="Tahoma" w:cs="Tahoma"/>
      <w:sz w:val="16"/>
      <w:szCs w:val="16"/>
    </w:rPr>
  </w:style>
  <w:style w:type="paragraph" w:customStyle="1" w:styleId="Copyrightdisclaimer">
    <w:name w:val="Copyright disclaimer"/>
    <w:basedOn w:val="Normal"/>
    <w:rsid w:val="005D048F"/>
    <w:pPr>
      <w:spacing w:line="271" w:lineRule="auto"/>
      <w:jc w:val="center"/>
    </w:pPr>
    <w:rPr>
      <w:rFonts w:ascii="Arial" w:hAnsi="Arial" w:cs="Arial"/>
      <w:i/>
      <w:color w:val="000000"/>
      <w:kern w:val="28"/>
      <w:sz w:val="16"/>
      <w:szCs w:val="24"/>
    </w:rPr>
  </w:style>
  <w:style w:type="table" w:styleId="TableGrid">
    <w:name w:val="Table Grid"/>
    <w:basedOn w:val="TableNormal"/>
    <w:uiPriority w:val="59"/>
    <w:rsid w:val="005D048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raftheader">
    <w:name w:val="Draft header"/>
    <w:basedOn w:val="Normal"/>
    <w:rsid w:val="005D048F"/>
    <w:pPr>
      <w:spacing w:line="271" w:lineRule="auto"/>
      <w:jc w:val="right"/>
    </w:pPr>
    <w:rPr>
      <w:rFonts w:ascii="Arial" w:hAnsi="Arial" w:cs="Arial"/>
      <w:i/>
      <w:color w:val="000000"/>
      <w:kern w:val="28"/>
      <w:sz w:val="18"/>
      <w:szCs w:val="24"/>
    </w:rPr>
  </w:style>
  <w:style w:type="paragraph" w:customStyle="1" w:styleId="Docnumber">
    <w:name w:val="Docnumber"/>
    <w:basedOn w:val="Normal"/>
    <w:rsid w:val="005D048F"/>
    <w:pPr>
      <w:spacing w:line="271" w:lineRule="auto"/>
      <w:jc w:val="right"/>
    </w:pPr>
    <w:rPr>
      <w:rFonts w:ascii="Arial" w:hAnsi="Arial" w:cs="Arial"/>
      <w:b/>
      <w:color w:val="000000"/>
      <w:kern w:val="28"/>
      <w:sz w:val="24"/>
      <w:szCs w:val="24"/>
    </w:rPr>
  </w:style>
  <w:style w:type="paragraph" w:customStyle="1" w:styleId="Note">
    <w:name w:val="Note"/>
    <w:basedOn w:val="Normal"/>
    <w:qFormat/>
    <w:rsid w:val="005D048F"/>
    <w:pPr>
      <w:tabs>
        <w:tab w:val="left" w:pos="1328"/>
      </w:tabs>
      <w:suppressAutoHyphens/>
      <w:spacing w:after="240"/>
      <w:ind w:left="720" w:right="720"/>
    </w:pPr>
    <w:rPr>
      <w:color w:val="000000"/>
    </w:rPr>
  </w:style>
  <w:style w:type="character" w:customStyle="1" w:styleId="Noteboldlead-in">
    <w:name w:val="Note bold lead-in"/>
    <w:uiPriority w:val="1"/>
    <w:rsid w:val="005D048F"/>
    <w:rPr>
      <w:rFonts w:ascii="Formata Condensed" w:hAnsi="Formata Condensed"/>
      <w:b/>
      <w:caps/>
      <w:dstrike w:val="0"/>
      <w:sz w:val="20"/>
      <w:vertAlign w:val="baseline"/>
    </w:rPr>
  </w:style>
  <w:style w:type="paragraph" w:customStyle="1" w:styleId="Participantstext">
    <w:name w:val="Participants text"/>
    <w:basedOn w:val="BodyText"/>
    <w:rsid w:val="005D048F"/>
    <w:pPr>
      <w:widowControl w:val="0"/>
      <w:spacing w:after="60"/>
    </w:pPr>
    <w:rPr>
      <w:rFonts w:ascii="Formata Condensed" w:hAnsi="Formata Condensed"/>
      <w:sz w:val="18"/>
      <w:szCs w:val="18"/>
    </w:rPr>
  </w:style>
  <w:style w:type="paragraph" w:customStyle="1" w:styleId="Participantsnames">
    <w:name w:val="Participants names"/>
    <w:basedOn w:val="Normal"/>
    <w:rsid w:val="005D048F"/>
    <w:pPr>
      <w:ind w:left="288"/>
    </w:pPr>
    <w:rPr>
      <w:rFonts w:ascii="Formata Condensed" w:hAnsi="Formata Condensed" w:cs="Arial"/>
      <w:color w:val="000000"/>
      <w:kern w:val="28"/>
      <w:sz w:val="18"/>
      <w:szCs w:val="16"/>
    </w:rPr>
  </w:style>
  <w:style w:type="paragraph" w:styleId="Caption">
    <w:name w:val="caption"/>
    <w:basedOn w:val="Normal"/>
    <w:next w:val="Normal"/>
    <w:unhideWhenUsed/>
    <w:rsid w:val="005D048F"/>
    <w:pPr>
      <w:spacing w:after="240"/>
      <w:jc w:val="both"/>
    </w:pPr>
    <w:rPr>
      <w:rFonts w:cs="Arial"/>
      <w:b/>
      <w:bCs/>
    </w:rPr>
  </w:style>
  <w:style w:type="paragraph" w:customStyle="1" w:styleId="Participantstitle">
    <w:name w:val="Participants title"/>
    <w:basedOn w:val="Participantstext"/>
    <w:rsid w:val="005D048F"/>
    <w:pPr>
      <w:spacing w:before="60" w:after="0"/>
    </w:pPr>
  </w:style>
  <w:style w:type="character" w:customStyle="1" w:styleId="Bodyboldlead-in">
    <w:name w:val="Body bold lead-in"/>
    <w:uiPriority w:val="1"/>
    <w:qFormat/>
    <w:rsid w:val="005D048F"/>
    <w:rPr>
      <w:rFonts w:ascii="Formata Condensed" w:hAnsi="Formata Condensed"/>
      <w:b/>
      <w:sz w:val="22"/>
    </w:rPr>
  </w:style>
  <w:style w:type="character" w:styleId="PageNumber">
    <w:name w:val="page number"/>
    <w:basedOn w:val="DefaultParagraphFont"/>
    <w:rsid w:val="005D048F"/>
  </w:style>
  <w:style w:type="paragraph" w:styleId="BodyTextIndent">
    <w:name w:val="Body Text Indent"/>
    <w:basedOn w:val="Normal"/>
    <w:link w:val="BodyTextIndentChar"/>
    <w:rsid w:val="005D048F"/>
    <w:pPr>
      <w:ind w:left="360"/>
    </w:pPr>
    <w:rPr>
      <w:rFonts w:ascii="Arial" w:hAnsi="Arial" w:cs="Arial"/>
      <w:sz w:val="24"/>
      <w:szCs w:val="24"/>
    </w:rPr>
  </w:style>
  <w:style w:type="character" w:customStyle="1" w:styleId="BodyTextIndentChar">
    <w:name w:val="Body Text Indent Char"/>
    <w:basedOn w:val="DefaultParagraphFont"/>
    <w:link w:val="BodyTextIndent"/>
    <w:rsid w:val="005D048F"/>
    <w:rPr>
      <w:rFonts w:ascii="Arial" w:eastAsia="Times New Roman" w:hAnsi="Arial" w:cs="Arial"/>
      <w:sz w:val="24"/>
      <w:szCs w:val="24"/>
    </w:rPr>
  </w:style>
  <w:style w:type="paragraph" w:customStyle="1" w:styleId="Abbreviationsacronyms">
    <w:name w:val="Abbreviations &amp; acronyms"/>
    <w:basedOn w:val="Normal"/>
    <w:rsid w:val="005D048F"/>
    <w:pPr>
      <w:widowControl w:val="0"/>
      <w:adjustRightInd w:val="0"/>
      <w:spacing w:line="360" w:lineRule="atLeast"/>
      <w:ind w:left="288"/>
      <w:jc w:val="both"/>
      <w:textAlignment w:val="baseline"/>
    </w:pPr>
    <w:rPr>
      <w:sz w:val="24"/>
    </w:rPr>
  </w:style>
  <w:style w:type="paragraph" w:customStyle="1" w:styleId="AbstractKeywords">
    <w:name w:val="Abstract &amp; Keywords"/>
    <w:basedOn w:val="Normal"/>
    <w:rsid w:val="005D048F"/>
    <w:pPr>
      <w:widowControl w:val="0"/>
      <w:adjustRightInd w:val="0"/>
      <w:spacing w:before="240" w:line="360" w:lineRule="atLeast"/>
      <w:jc w:val="both"/>
      <w:textAlignment w:val="baseline"/>
    </w:pPr>
    <w:rPr>
      <w:rFonts w:ascii="Arial" w:hAnsi="Arial"/>
      <w:sz w:val="22"/>
    </w:rPr>
  </w:style>
  <w:style w:type="paragraph" w:customStyle="1" w:styleId="ApprovedAuthorized">
    <w:name w:val="Approved &amp; Authorized"/>
    <w:basedOn w:val="Normal"/>
    <w:rsid w:val="005D048F"/>
    <w:pPr>
      <w:widowControl w:val="0"/>
      <w:adjustRightInd w:val="0"/>
      <w:spacing w:line="360" w:lineRule="atLeast"/>
      <w:jc w:val="center"/>
      <w:textAlignment w:val="baseline"/>
    </w:pPr>
    <w:rPr>
      <w:rFonts w:ascii="Arial" w:hAnsi="Arial"/>
      <w:sz w:val="22"/>
    </w:rPr>
  </w:style>
  <w:style w:type="paragraph" w:customStyle="1" w:styleId="APTA">
    <w:name w:val="APTA"/>
    <w:basedOn w:val="Normal"/>
    <w:rsid w:val="005D048F"/>
    <w:pPr>
      <w:widowControl w:val="0"/>
      <w:adjustRightInd w:val="0"/>
      <w:spacing w:after="480" w:line="360" w:lineRule="atLeast"/>
      <w:jc w:val="center"/>
      <w:textAlignment w:val="baseline"/>
    </w:pPr>
    <w:rPr>
      <w:rFonts w:ascii="Arial" w:hAnsi="Arial"/>
      <w:b/>
      <w:sz w:val="24"/>
    </w:rPr>
  </w:style>
  <w:style w:type="character" w:customStyle="1" w:styleId="StyleBodyboldlead-inFormataCondensedBold">
    <w:name w:val="Style Body bold lead-in + Formata Condensed Bold"/>
    <w:rsid w:val="005D048F"/>
    <w:rPr>
      <w:rFonts w:ascii="Formata Condensed" w:hAnsi="Formata Condensed"/>
      <w:b w:val="0"/>
      <w:bCs/>
      <w:sz w:val="22"/>
    </w:rPr>
  </w:style>
  <w:style w:type="paragraph" w:customStyle="1" w:styleId="Bibliolist">
    <w:name w:val="Biblio list"/>
    <w:basedOn w:val="Normal"/>
    <w:rsid w:val="005D048F"/>
    <w:pPr>
      <w:widowControl w:val="0"/>
      <w:numPr>
        <w:numId w:val="8"/>
      </w:numPr>
      <w:tabs>
        <w:tab w:val="clear" w:pos="720"/>
      </w:tabs>
      <w:adjustRightInd w:val="0"/>
      <w:spacing w:after="240"/>
      <w:jc w:val="both"/>
      <w:textAlignment w:val="baseline"/>
    </w:pPr>
    <w:rPr>
      <w:sz w:val="24"/>
      <w:szCs w:val="24"/>
    </w:rPr>
  </w:style>
  <w:style w:type="paragraph" w:customStyle="1" w:styleId="Emdashlist">
    <w:name w:val="Em dash list"/>
    <w:basedOn w:val="Normal"/>
    <w:rsid w:val="005D048F"/>
    <w:pPr>
      <w:widowControl w:val="0"/>
      <w:numPr>
        <w:numId w:val="9"/>
      </w:numPr>
      <w:adjustRightInd w:val="0"/>
      <w:spacing w:after="240" w:line="360" w:lineRule="atLeast"/>
      <w:jc w:val="both"/>
      <w:textAlignment w:val="baseline"/>
    </w:pPr>
    <w:rPr>
      <w:sz w:val="24"/>
    </w:rPr>
  </w:style>
  <w:style w:type="paragraph" w:customStyle="1" w:styleId="Chair">
    <w:name w:val="Chair"/>
    <w:basedOn w:val="Normal"/>
    <w:rsid w:val="005D048F"/>
    <w:pPr>
      <w:widowControl w:val="0"/>
      <w:adjustRightInd w:val="0"/>
      <w:spacing w:line="360" w:lineRule="atLeast"/>
      <w:jc w:val="center"/>
      <w:textAlignment w:val="baseline"/>
    </w:pPr>
    <w:rPr>
      <w:sz w:val="24"/>
    </w:rPr>
  </w:style>
  <w:style w:type="paragraph" w:customStyle="1" w:styleId="Copyright">
    <w:name w:val="Copyright"/>
    <w:basedOn w:val="Normal"/>
    <w:rsid w:val="005D048F"/>
    <w:pPr>
      <w:widowControl w:val="0"/>
      <w:pBdr>
        <w:top w:val="single" w:sz="4" w:space="10" w:color="auto"/>
        <w:left w:val="single" w:sz="4" w:space="4" w:color="auto"/>
        <w:bottom w:val="single" w:sz="4" w:space="10" w:color="auto"/>
        <w:right w:val="single" w:sz="4" w:space="4" w:color="auto"/>
      </w:pBdr>
      <w:adjustRightInd w:val="0"/>
      <w:spacing w:line="360" w:lineRule="atLeast"/>
      <w:jc w:val="center"/>
      <w:textAlignment w:val="baseline"/>
    </w:pPr>
    <w:rPr>
      <w:rFonts w:ascii="Arial" w:hAnsi="Arial"/>
      <w:sz w:val="16"/>
    </w:rPr>
  </w:style>
  <w:style w:type="paragraph" w:customStyle="1" w:styleId="Definitions">
    <w:name w:val="Definitions"/>
    <w:basedOn w:val="Heading3"/>
    <w:rsid w:val="005D048F"/>
    <w:pPr>
      <w:keepNext w:val="0"/>
      <w:adjustRightInd w:val="0"/>
      <w:spacing w:after="240"/>
      <w:ind w:left="2880" w:hanging="360"/>
      <w:textAlignment w:val="baseline"/>
    </w:pPr>
    <w:rPr>
      <w:rFonts w:ascii="Times New Roman" w:hAnsi="Times New Roman" w:cs="Times New Roman"/>
    </w:rPr>
  </w:style>
  <w:style w:type="paragraph" w:customStyle="1" w:styleId="draftclause">
    <w:name w:val="draft clause"/>
    <w:basedOn w:val="Normal"/>
    <w:rsid w:val="005D048F"/>
    <w:pPr>
      <w:widowControl w:val="0"/>
      <w:adjustRightInd w:val="0"/>
      <w:spacing w:line="360" w:lineRule="atLeast"/>
      <w:jc w:val="center"/>
      <w:textAlignment w:val="baseline"/>
    </w:pPr>
    <w:rPr>
      <w:rFonts w:ascii="Arial" w:hAnsi="Arial"/>
      <w:b/>
      <w:noProof/>
      <w:color w:val="FF0000"/>
      <w:sz w:val="24"/>
    </w:rPr>
  </w:style>
  <w:style w:type="paragraph" w:customStyle="1" w:styleId="footerc">
    <w:name w:val="footer (c)"/>
    <w:basedOn w:val="Normal"/>
    <w:rsid w:val="005D048F"/>
    <w:pPr>
      <w:widowControl w:val="0"/>
      <w:adjustRightInd w:val="0"/>
      <w:spacing w:line="360" w:lineRule="atLeast"/>
      <w:jc w:val="center"/>
      <w:textAlignment w:val="baseline"/>
    </w:pPr>
    <w:rPr>
      <w:sz w:val="22"/>
    </w:rPr>
  </w:style>
  <w:style w:type="paragraph" w:styleId="FootnoteText">
    <w:name w:val="footnote text"/>
    <w:basedOn w:val="Normal"/>
    <w:link w:val="FootnoteTextChar"/>
    <w:uiPriority w:val="99"/>
    <w:semiHidden/>
    <w:rsid w:val="005D048F"/>
    <w:pPr>
      <w:widowControl w:val="0"/>
      <w:adjustRightInd w:val="0"/>
      <w:spacing w:line="360" w:lineRule="atLeast"/>
      <w:jc w:val="both"/>
      <w:textAlignment w:val="baseline"/>
    </w:pPr>
    <w:rPr>
      <w:sz w:val="16"/>
    </w:rPr>
  </w:style>
  <w:style w:type="character" w:customStyle="1" w:styleId="FootnoteTextChar">
    <w:name w:val="Footnote Text Char"/>
    <w:basedOn w:val="DefaultParagraphFont"/>
    <w:link w:val="FootnoteText"/>
    <w:uiPriority w:val="99"/>
    <w:semiHidden/>
    <w:rsid w:val="005D048F"/>
    <w:rPr>
      <w:rFonts w:ascii="Times New Roman" w:eastAsia="Times New Roman" w:hAnsi="Times New Roman" w:cs="Times New Roman"/>
      <w:sz w:val="16"/>
      <w:szCs w:val="20"/>
    </w:rPr>
  </w:style>
  <w:style w:type="paragraph" w:customStyle="1" w:styleId="Headerdocnumber">
    <w:name w:val="Header doc number"/>
    <w:basedOn w:val="Normal"/>
    <w:rsid w:val="005D048F"/>
    <w:pPr>
      <w:widowControl w:val="0"/>
      <w:adjustRightInd w:val="0"/>
      <w:spacing w:line="360" w:lineRule="atLeast"/>
      <w:jc w:val="right"/>
      <w:textAlignment w:val="baseline"/>
    </w:pPr>
    <w:rPr>
      <w:rFonts w:ascii="Arial" w:hAnsi="Arial"/>
      <w:b/>
      <w:sz w:val="24"/>
    </w:rPr>
  </w:style>
  <w:style w:type="paragraph" w:customStyle="1" w:styleId="Heading4paragraph">
    <w:name w:val="Heading 4 paragraph"/>
    <w:basedOn w:val="Heading4"/>
    <w:rsid w:val="005D048F"/>
    <w:pPr>
      <w:keepNext w:val="0"/>
      <w:widowControl w:val="0"/>
      <w:numPr>
        <w:ilvl w:val="0"/>
        <w:numId w:val="0"/>
      </w:numPr>
      <w:adjustRightInd w:val="0"/>
      <w:spacing w:after="240" w:line="360" w:lineRule="atLeast"/>
      <w:jc w:val="left"/>
      <w:textAlignment w:val="baseline"/>
    </w:pPr>
    <w:rPr>
      <w:rFonts w:ascii="Times New Roman" w:hAnsi="Times New Roman" w:cs="Times New Roman"/>
      <w:sz w:val="22"/>
    </w:rPr>
  </w:style>
  <w:style w:type="paragraph" w:customStyle="1" w:styleId="Introclause">
    <w:name w:val="Intro clause"/>
    <w:basedOn w:val="Normal"/>
    <w:rsid w:val="005D048F"/>
    <w:pPr>
      <w:widowControl w:val="0"/>
      <w:numPr>
        <w:ilvl w:val="3"/>
        <w:numId w:val="10"/>
      </w:numPr>
      <w:adjustRightInd w:val="0"/>
      <w:spacing w:after="240" w:line="360" w:lineRule="atLeast"/>
      <w:jc w:val="both"/>
      <w:textAlignment w:val="baseline"/>
    </w:pPr>
    <w:rPr>
      <w:sz w:val="22"/>
    </w:rPr>
  </w:style>
  <w:style w:type="paragraph" w:customStyle="1" w:styleId="Introduction">
    <w:name w:val="Introduction"/>
    <w:aliases w:val="Participants,TOC"/>
    <w:basedOn w:val="Normal"/>
    <w:rsid w:val="005D048F"/>
    <w:pPr>
      <w:widowControl w:val="0"/>
      <w:adjustRightInd w:val="0"/>
      <w:spacing w:after="240" w:line="360" w:lineRule="atLeast"/>
      <w:jc w:val="both"/>
      <w:textAlignment w:val="baseline"/>
    </w:pPr>
    <w:rPr>
      <w:rFonts w:ascii="Arial" w:hAnsi="Arial"/>
      <w:b/>
      <w:sz w:val="28"/>
    </w:rPr>
  </w:style>
  <w:style w:type="paragraph" w:customStyle="1" w:styleId="letteredlist">
    <w:name w:val="lettered list"/>
    <w:basedOn w:val="Normal"/>
    <w:rsid w:val="005D048F"/>
    <w:pPr>
      <w:widowControl w:val="0"/>
      <w:adjustRightInd w:val="0"/>
      <w:spacing w:after="240" w:line="360" w:lineRule="atLeast"/>
      <w:ind w:left="720"/>
      <w:jc w:val="both"/>
      <w:textAlignment w:val="baseline"/>
    </w:pPr>
    <w:rPr>
      <w:sz w:val="24"/>
    </w:rPr>
  </w:style>
  <w:style w:type="paragraph" w:customStyle="1" w:styleId="participants">
    <w:name w:val="participants"/>
    <w:basedOn w:val="Normal"/>
    <w:rsid w:val="005D048F"/>
    <w:pPr>
      <w:widowControl w:val="0"/>
      <w:adjustRightInd w:val="0"/>
      <w:spacing w:line="360" w:lineRule="atLeast"/>
      <w:ind w:left="720"/>
      <w:jc w:val="both"/>
      <w:textAlignment w:val="baseline"/>
    </w:pPr>
    <w:rPr>
      <w:sz w:val="22"/>
    </w:rPr>
  </w:style>
  <w:style w:type="paragraph" w:customStyle="1" w:styleId="TablesFigures">
    <w:name w:val="Tables &amp; Figures"/>
    <w:basedOn w:val="Normal"/>
    <w:rsid w:val="005D048F"/>
    <w:pPr>
      <w:widowControl w:val="0"/>
      <w:adjustRightInd w:val="0"/>
      <w:spacing w:after="240" w:line="360" w:lineRule="atLeast"/>
      <w:jc w:val="center"/>
      <w:textAlignment w:val="baseline"/>
    </w:pPr>
    <w:rPr>
      <w:rFonts w:ascii="Arial" w:hAnsi="Arial"/>
      <w:b/>
    </w:rPr>
  </w:style>
  <w:style w:type="paragraph" w:customStyle="1" w:styleId="Tableheader">
    <w:name w:val="Table header"/>
    <w:basedOn w:val="TablesFigures"/>
    <w:rsid w:val="005D048F"/>
    <w:pPr>
      <w:spacing w:before="120" w:after="120"/>
    </w:pPr>
  </w:style>
  <w:style w:type="paragraph" w:customStyle="1" w:styleId="Tabletext">
    <w:name w:val="Table text"/>
    <w:basedOn w:val="Normal"/>
    <w:qFormat/>
    <w:rsid w:val="005D048F"/>
    <w:pPr>
      <w:widowControl w:val="0"/>
      <w:adjustRightInd w:val="0"/>
      <w:textAlignment w:val="baseline"/>
    </w:pPr>
    <w:rPr>
      <w:rFonts w:ascii="Formata Condensed" w:hAnsi="Formata Condensed"/>
      <w:sz w:val="18"/>
    </w:rPr>
  </w:style>
  <w:style w:type="paragraph" w:styleId="TOC3">
    <w:name w:val="toc 3"/>
    <w:basedOn w:val="Normal"/>
    <w:next w:val="Normal"/>
    <w:autoRedefine/>
    <w:uiPriority w:val="39"/>
    <w:qFormat/>
    <w:rsid w:val="005D048F"/>
    <w:pPr>
      <w:tabs>
        <w:tab w:val="right" w:leader="dot" w:pos="9360"/>
      </w:tabs>
      <w:ind w:left="360"/>
      <w:contextualSpacing/>
    </w:pPr>
    <w:rPr>
      <w:sz w:val="22"/>
    </w:rPr>
  </w:style>
  <w:style w:type="paragraph" w:styleId="TOC4">
    <w:name w:val="toc 4"/>
    <w:basedOn w:val="Normal"/>
    <w:next w:val="Normal"/>
    <w:autoRedefine/>
    <w:uiPriority w:val="39"/>
    <w:rsid w:val="005D048F"/>
    <w:pPr>
      <w:ind w:left="480"/>
    </w:pPr>
  </w:style>
  <w:style w:type="paragraph" w:styleId="TOC5">
    <w:name w:val="toc 5"/>
    <w:basedOn w:val="Normal"/>
    <w:next w:val="Normal"/>
    <w:autoRedefine/>
    <w:uiPriority w:val="39"/>
    <w:rsid w:val="005D048F"/>
    <w:pPr>
      <w:ind w:left="720"/>
    </w:pPr>
  </w:style>
  <w:style w:type="paragraph" w:styleId="TOC6">
    <w:name w:val="toc 6"/>
    <w:basedOn w:val="Normal"/>
    <w:next w:val="Normal"/>
    <w:autoRedefine/>
    <w:uiPriority w:val="39"/>
    <w:rsid w:val="005D048F"/>
    <w:pPr>
      <w:ind w:left="960"/>
    </w:pPr>
  </w:style>
  <w:style w:type="paragraph" w:styleId="TOC7">
    <w:name w:val="toc 7"/>
    <w:basedOn w:val="Normal"/>
    <w:next w:val="Normal"/>
    <w:autoRedefine/>
    <w:uiPriority w:val="39"/>
    <w:rsid w:val="005D048F"/>
    <w:pPr>
      <w:ind w:left="1200"/>
    </w:pPr>
  </w:style>
  <w:style w:type="paragraph" w:styleId="TOC8">
    <w:name w:val="toc 8"/>
    <w:basedOn w:val="Normal"/>
    <w:next w:val="Normal"/>
    <w:autoRedefine/>
    <w:uiPriority w:val="39"/>
    <w:rsid w:val="005D048F"/>
    <w:pPr>
      <w:ind w:left="1440"/>
    </w:pPr>
  </w:style>
  <w:style w:type="paragraph" w:styleId="TOC9">
    <w:name w:val="toc 9"/>
    <w:basedOn w:val="Normal"/>
    <w:next w:val="Normal"/>
    <w:autoRedefine/>
    <w:uiPriority w:val="39"/>
    <w:rsid w:val="005D048F"/>
    <w:pPr>
      <w:ind w:left="1680"/>
    </w:pPr>
  </w:style>
  <w:style w:type="paragraph" w:customStyle="1" w:styleId="member">
    <w:name w:val="member"/>
    <w:basedOn w:val="Normal"/>
    <w:autoRedefine/>
    <w:rsid w:val="005D048F"/>
    <w:pPr>
      <w:widowControl w:val="0"/>
      <w:adjustRightInd w:val="0"/>
      <w:spacing w:line="360" w:lineRule="atLeast"/>
      <w:jc w:val="both"/>
      <w:textAlignment w:val="baseline"/>
    </w:pPr>
    <w:rPr>
      <w:sz w:val="22"/>
    </w:rPr>
  </w:style>
  <w:style w:type="character" w:styleId="CommentReference">
    <w:name w:val="annotation reference"/>
    <w:uiPriority w:val="99"/>
    <w:rsid w:val="005D048F"/>
    <w:rPr>
      <w:sz w:val="16"/>
    </w:rPr>
  </w:style>
  <w:style w:type="paragraph" w:customStyle="1" w:styleId="StdsTitle">
    <w:name w:val="Stds Title"/>
    <w:basedOn w:val="Title"/>
    <w:rsid w:val="005D048F"/>
    <w:pPr>
      <w:widowControl w:val="0"/>
      <w:adjustRightInd w:val="0"/>
      <w:spacing w:before="1080" w:after="1080" w:line="360" w:lineRule="atLeast"/>
      <w:textAlignment w:val="baseline"/>
    </w:pPr>
    <w:rPr>
      <w:rFonts w:cs="Times New Roman"/>
      <w:bCs w:val="0"/>
      <w:szCs w:val="20"/>
    </w:rPr>
  </w:style>
  <w:style w:type="paragraph" w:customStyle="1" w:styleId="Stds-APTASubtitle">
    <w:name w:val="Stds-APTA Subtitle"/>
    <w:basedOn w:val="APTA"/>
    <w:rsid w:val="005D048F"/>
  </w:style>
  <w:style w:type="paragraph" w:customStyle="1" w:styleId="normalfsi">
    <w:name w:val="normalfsi"/>
    <w:basedOn w:val="Normal"/>
    <w:rsid w:val="005D048F"/>
    <w:pPr>
      <w:adjustRightInd w:val="0"/>
      <w:spacing w:before="100" w:beforeAutospacing="1" w:after="100" w:afterAutospacing="1" w:line="360" w:lineRule="atLeast"/>
      <w:textAlignment w:val="baseline"/>
    </w:pPr>
    <w:rPr>
      <w:sz w:val="24"/>
      <w:szCs w:val="24"/>
    </w:rPr>
  </w:style>
  <w:style w:type="paragraph" w:styleId="DocumentMap">
    <w:name w:val="Document Map"/>
    <w:basedOn w:val="Normal"/>
    <w:link w:val="DocumentMapChar"/>
    <w:semiHidden/>
    <w:rsid w:val="005D048F"/>
    <w:pPr>
      <w:widowControl w:val="0"/>
      <w:shd w:val="clear" w:color="auto" w:fill="000080"/>
      <w:adjustRightInd w:val="0"/>
      <w:spacing w:line="360" w:lineRule="atLeast"/>
      <w:jc w:val="both"/>
      <w:textAlignment w:val="baseline"/>
    </w:pPr>
    <w:rPr>
      <w:rFonts w:ascii="Tahoma" w:hAnsi="Tahoma" w:cs="Tahoma"/>
      <w:sz w:val="24"/>
    </w:rPr>
  </w:style>
  <w:style w:type="character" w:customStyle="1" w:styleId="DocumentMapChar">
    <w:name w:val="Document Map Char"/>
    <w:basedOn w:val="DefaultParagraphFont"/>
    <w:link w:val="DocumentMap"/>
    <w:semiHidden/>
    <w:rsid w:val="005D048F"/>
    <w:rPr>
      <w:rFonts w:ascii="Tahoma" w:eastAsia="Times New Roman" w:hAnsi="Tahoma" w:cs="Tahoma"/>
      <w:sz w:val="24"/>
      <w:szCs w:val="20"/>
      <w:shd w:val="clear" w:color="auto" w:fill="000080"/>
    </w:rPr>
  </w:style>
  <w:style w:type="character" w:styleId="Hyperlink">
    <w:name w:val="Hyperlink"/>
    <w:uiPriority w:val="99"/>
    <w:rsid w:val="005D048F"/>
    <w:rPr>
      <w:color w:val="0000FF"/>
      <w:u w:val="single"/>
    </w:rPr>
  </w:style>
  <w:style w:type="character" w:styleId="FollowedHyperlink">
    <w:name w:val="FollowedHyperlink"/>
    <w:rsid w:val="005D048F"/>
    <w:rPr>
      <w:color w:val="800080"/>
      <w:u w:val="single"/>
    </w:rPr>
  </w:style>
  <w:style w:type="paragraph" w:styleId="CommentText">
    <w:name w:val="annotation text"/>
    <w:basedOn w:val="Normal"/>
    <w:link w:val="CommentTextChar"/>
    <w:uiPriority w:val="99"/>
    <w:rsid w:val="005D048F"/>
    <w:pPr>
      <w:widowControl w:val="0"/>
      <w:adjustRightInd w:val="0"/>
      <w:spacing w:line="360" w:lineRule="atLeast"/>
      <w:jc w:val="both"/>
      <w:textAlignment w:val="baseline"/>
    </w:pPr>
  </w:style>
  <w:style w:type="character" w:customStyle="1" w:styleId="CommentTextChar">
    <w:name w:val="Comment Text Char"/>
    <w:basedOn w:val="DefaultParagraphFont"/>
    <w:link w:val="CommentText"/>
    <w:uiPriority w:val="99"/>
    <w:rsid w:val="005D04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048F"/>
    <w:rPr>
      <w:b/>
      <w:bCs/>
    </w:rPr>
  </w:style>
  <w:style w:type="character" w:customStyle="1" w:styleId="CommentSubjectChar">
    <w:name w:val="Comment Subject Char"/>
    <w:basedOn w:val="CommentTextChar"/>
    <w:link w:val="CommentSubject"/>
    <w:rsid w:val="005D048F"/>
    <w:rPr>
      <w:rFonts w:ascii="Times New Roman" w:eastAsia="Times New Roman" w:hAnsi="Times New Roman" w:cs="Times New Roman"/>
      <w:b/>
      <w:bCs/>
      <w:sz w:val="20"/>
      <w:szCs w:val="20"/>
    </w:rPr>
  </w:style>
  <w:style w:type="paragraph" w:styleId="Revision">
    <w:name w:val="Revision"/>
    <w:hidden/>
    <w:uiPriority w:val="99"/>
    <w:semiHidden/>
    <w:rsid w:val="005D048F"/>
    <w:rPr>
      <w:rFonts w:ascii="Times New Roman" w:eastAsia="Times New Roman" w:hAnsi="Times New Roman" w:cs="Times New Roman"/>
      <w:sz w:val="24"/>
      <w:szCs w:val="20"/>
    </w:rPr>
  </w:style>
  <w:style w:type="paragraph" w:styleId="NoSpacing">
    <w:name w:val="No Spacing"/>
    <w:link w:val="NoSpacingChar"/>
    <w:uiPriority w:val="1"/>
    <w:rsid w:val="005D048F"/>
    <w:rPr>
      <w:rFonts w:ascii="Times New Roman" w:eastAsia="Calibri" w:hAnsi="Times New Roman" w:cs="Times New Roman"/>
      <w:sz w:val="24"/>
      <w:szCs w:val="24"/>
    </w:rPr>
  </w:style>
  <w:style w:type="paragraph" w:styleId="ListBullet">
    <w:name w:val="List Bullet"/>
    <w:basedOn w:val="Normal"/>
    <w:rsid w:val="005D048F"/>
    <w:pPr>
      <w:numPr>
        <w:numId w:val="11"/>
      </w:numPr>
    </w:pPr>
    <w:rPr>
      <w:rFonts w:ascii="Arial" w:hAnsi="Arial" w:cs="Arial"/>
      <w:sz w:val="24"/>
      <w:szCs w:val="24"/>
    </w:rPr>
  </w:style>
  <w:style w:type="paragraph" w:customStyle="1" w:styleId="text9">
    <w:name w:val="text_9"/>
    <w:basedOn w:val="Normal"/>
    <w:rsid w:val="005D048F"/>
    <w:pPr>
      <w:spacing w:before="100" w:beforeAutospacing="1" w:after="100" w:afterAutospacing="1"/>
    </w:pPr>
    <w:rPr>
      <w:rFonts w:ascii="Verdana" w:hAnsi="Verdana"/>
      <w:color w:val="000000"/>
    </w:rPr>
  </w:style>
  <w:style w:type="paragraph" w:styleId="NormalWeb">
    <w:name w:val="Normal (Web)"/>
    <w:basedOn w:val="Normal"/>
    <w:uiPriority w:val="99"/>
    <w:rsid w:val="005D048F"/>
    <w:pPr>
      <w:spacing w:before="100" w:beforeAutospacing="1" w:after="100" w:afterAutospacing="1"/>
    </w:pPr>
    <w:rPr>
      <w:sz w:val="24"/>
      <w:szCs w:val="24"/>
    </w:rPr>
  </w:style>
  <w:style w:type="paragraph" w:styleId="BodyText2">
    <w:name w:val="Body Text 2"/>
    <w:basedOn w:val="Normal"/>
    <w:link w:val="BodyText2Char"/>
    <w:rsid w:val="005D048F"/>
    <w:pPr>
      <w:spacing w:after="120" w:line="480" w:lineRule="auto"/>
    </w:pPr>
    <w:rPr>
      <w:rFonts w:ascii="Arial" w:hAnsi="Arial" w:cs="Arial"/>
      <w:sz w:val="24"/>
      <w:szCs w:val="24"/>
    </w:rPr>
  </w:style>
  <w:style w:type="character" w:customStyle="1" w:styleId="BodyText2Char">
    <w:name w:val="Body Text 2 Char"/>
    <w:basedOn w:val="DefaultParagraphFont"/>
    <w:link w:val="BodyText2"/>
    <w:rsid w:val="005D048F"/>
    <w:rPr>
      <w:rFonts w:ascii="Arial" w:eastAsia="Times New Roman" w:hAnsi="Arial" w:cs="Arial"/>
      <w:sz w:val="24"/>
      <w:szCs w:val="24"/>
    </w:rPr>
  </w:style>
  <w:style w:type="character" w:styleId="Strong">
    <w:name w:val="Strong"/>
    <w:rsid w:val="005D048F"/>
    <w:rPr>
      <w:b/>
      <w:bCs/>
    </w:rPr>
  </w:style>
  <w:style w:type="character" w:customStyle="1" w:styleId="URL">
    <w:name w:val="URL"/>
    <w:uiPriority w:val="1"/>
    <w:qFormat/>
    <w:rsid w:val="005D048F"/>
    <w:rPr>
      <w:rFonts w:ascii="Times New Roman" w:hAnsi="Times New Roman"/>
      <w:color w:val="002776"/>
      <w:sz w:val="22"/>
      <w:szCs w:val="22"/>
      <w:u w:val="single"/>
    </w:rPr>
  </w:style>
  <w:style w:type="character" w:customStyle="1" w:styleId="apple-style-span">
    <w:name w:val="apple-style-span"/>
    <w:basedOn w:val="DefaultParagraphFont"/>
    <w:rsid w:val="005D048F"/>
  </w:style>
  <w:style w:type="character" w:customStyle="1" w:styleId="Figurebold">
    <w:name w:val="Figure bold"/>
    <w:uiPriority w:val="1"/>
    <w:qFormat/>
    <w:rsid w:val="005D048F"/>
    <w:rPr>
      <w:rFonts w:ascii="Times New Roman" w:hAnsi="Times New Roman"/>
      <w:b/>
      <w:color w:val="002776"/>
      <w:sz w:val="22"/>
      <w:szCs w:val="22"/>
      <w:u w:val="none"/>
    </w:rPr>
  </w:style>
  <w:style w:type="paragraph" w:customStyle="1" w:styleId="11E3E688A4464964B8CB7016D86E4AC1">
    <w:name w:val="11E3E688A4464964B8CB7016D86E4AC1"/>
    <w:rsid w:val="005D048F"/>
    <w:pPr>
      <w:spacing w:after="200" w:line="276" w:lineRule="auto"/>
    </w:pPr>
    <w:rPr>
      <w:rFonts w:ascii="Calibri" w:eastAsia="Times New Roman" w:hAnsi="Calibri" w:cs="Times New Roman"/>
    </w:rPr>
  </w:style>
  <w:style w:type="paragraph" w:styleId="TOCHeading">
    <w:name w:val="TOC Heading"/>
    <w:basedOn w:val="Heading1"/>
    <w:next w:val="Normal"/>
    <w:uiPriority w:val="39"/>
    <w:qFormat/>
    <w:rsid w:val="005D048F"/>
    <w:pPr>
      <w:numPr>
        <w:numId w:val="0"/>
      </w:numPr>
      <w:suppressAutoHyphens w:val="0"/>
      <w:spacing w:before="240"/>
      <w:jc w:val="left"/>
      <w:outlineLvl w:val="9"/>
    </w:pPr>
    <w:rPr>
      <w:rFonts w:ascii="Cambria" w:hAnsi="Cambria" w:cs="Times New Roman"/>
      <w:b w:val="0"/>
      <w:bCs/>
      <w:kern w:val="32"/>
      <w:sz w:val="32"/>
      <w:szCs w:val="32"/>
    </w:rPr>
  </w:style>
  <w:style w:type="paragraph" w:customStyle="1" w:styleId="Subbullet">
    <w:name w:val="Subbullet"/>
    <w:basedOn w:val="Normal"/>
    <w:rsid w:val="005D048F"/>
    <w:pPr>
      <w:tabs>
        <w:tab w:val="left" w:pos="1080"/>
      </w:tabs>
      <w:spacing w:after="240"/>
      <w:ind w:left="1440" w:hanging="360"/>
      <w:contextualSpacing/>
      <w:jc w:val="both"/>
    </w:pPr>
    <w:rPr>
      <w:rFonts w:cs="Arial"/>
      <w:sz w:val="24"/>
      <w:szCs w:val="22"/>
      <w:lang w:val="en-GB"/>
    </w:rPr>
  </w:style>
  <w:style w:type="paragraph" w:customStyle="1" w:styleId="WW-BodyText2">
    <w:name w:val="WW-Body Text 2"/>
    <w:basedOn w:val="Normal"/>
    <w:rsid w:val="005D048F"/>
    <w:pPr>
      <w:suppressAutoHyphens/>
    </w:pPr>
    <w:rPr>
      <w:spacing w:val="-3"/>
      <w:sz w:val="24"/>
      <w:u w:val="single"/>
    </w:rPr>
  </w:style>
  <w:style w:type="character" w:customStyle="1" w:styleId="WW8Num5z0">
    <w:name w:val="WW8Num5z0"/>
    <w:rsid w:val="005D048F"/>
    <w:rPr>
      <w:rFonts w:ascii="Wingdings" w:hAnsi="Wingdings"/>
      <w:i w:val="0"/>
    </w:rPr>
  </w:style>
  <w:style w:type="character" w:customStyle="1" w:styleId="WW8Num7z0">
    <w:name w:val="WW8Num7z0"/>
    <w:rsid w:val="005D048F"/>
    <w:rPr>
      <w:i w:val="0"/>
    </w:rPr>
  </w:style>
  <w:style w:type="character" w:customStyle="1" w:styleId="WW8Num10z0">
    <w:name w:val="WW8Num10z0"/>
    <w:rsid w:val="005D048F"/>
    <w:rPr>
      <w:color w:val="000000"/>
    </w:rPr>
  </w:style>
  <w:style w:type="character" w:customStyle="1" w:styleId="WW8Num11z0">
    <w:name w:val="WW8Num11z0"/>
    <w:rsid w:val="005D048F"/>
    <w:rPr>
      <w:rFonts w:ascii="Symbol" w:hAnsi="Symbol"/>
    </w:rPr>
  </w:style>
  <w:style w:type="character" w:customStyle="1" w:styleId="WW8Num13z0">
    <w:name w:val="WW8Num13z0"/>
    <w:rsid w:val="005D048F"/>
    <w:rPr>
      <w:i w:val="0"/>
      <w:color w:val="000000"/>
    </w:rPr>
  </w:style>
  <w:style w:type="character" w:customStyle="1" w:styleId="WW8Num14z0">
    <w:name w:val="WW8Num14z0"/>
    <w:rsid w:val="005D048F"/>
    <w:rPr>
      <w:i w:val="0"/>
    </w:rPr>
  </w:style>
  <w:style w:type="character" w:customStyle="1" w:styleId="WW8Num15z0">
    <w:name w:val="WW8Num15z0"/>
    <w:rsid w:val="005D048F"/>
    <w:rPr>
      <w:rFonts w:ascii="Times New Roman" w:hAnsi="Times New Roman"/>
    </w:rPr>
  </w:style>
  <w:style w:type="character" w:customStyle="1" w:styleId="WW8Num17z0">
    <w:name w:val="WW8Num17z0"/>
    <w:rsid w:val="005D048F"/>
    <w:rPr>
      <w:rFonts w:ascii="Symbol" w:hAnsi="Symbol"/>
    </w:rPr>
  </w:style>
  <w:style w:type="character" w:customStyle="1" w:styleId="WW8Num18z0">
    <w:name w:val="WW8Num18z0"/>
    <w:rsid w:val="005D048F"/>
    <w:rPr>
      <w:u w:val="none"/>
    </w:rPr>
  </w:style>
  <w:style w:type="character" w:customStyle="1" w:styleId="WW8Num20z0">
    <w:name w:val="WW8Num20z0"/>
    <w:rsid w:val="005D048F"/>
    <w:rPr>
      <w:rFonts w:ascii="Symbol" w:hAnsi="Symbol"/>
    </w:rPr>
  </w:style>
  <w:style w:type="character" w:customStyle="1" w:styleId="WW8Num20z1">
    <w:name w:val="WW8Num20z1"/>
    <w:rsid w:val="005D048F"/>
    <w:rPr>
      <w:rFonts w:ascii="Courier New" w:hAnsi="Courier New"/>
    </w:rPr>
  </w:style>
  <w:style w:type="character" w:customStyle="1" w:styleId="WW8Num20z2">
    <w:name w:val="WW8Num20z2"/>
    <w:rsid w:val="005D048F"/>
    <w:rPr>
      <w:rFonts w:ascii="Wingdings" w:hAnsi="Wingdings"/>
    </w:rPr>
  </w:style>
  <w:style w:type="character" w:customStyle="1" w:styleId="WW8Num21z0">
    <w:name w:val="WW8Num21z0"/>
    <w:rsid w:val="005D048F"/>
    <w:rPr>
      <w:rFonts w:ascii="Symbol" w:hAnsi="Symbol"/>
    </w:rPr>
  </w:style>
  <w:style w:type="character" w:customStyle="1" w:styleId="WW8Num22z0">
    <w:name w:val="WW8Num22z0"/>
    <w:rsid w:val="005D048F"/>
    <w:rPr>
      <w:b w:val="0"/>
      <w:i w:val="0"/>
    </w:rPr>
  </w:style>
  <w:style w:type="character" w:customStyle="1" w:styleId="WW8Num23z0">
    <w:name w:val="WW8Num23z0"/>
    <w:rsid w:val="005D048F"/>
    <w:rPr>
      <w:rFonts w:ascii="Times New Roman" w:hAnsi="Times New Roman"/>
      <w:b w:val="0"/>
      <w:i w:val="0"/>
      <w:sz w:val="24"/>
      <w:u w:val="none"/>
    </w:rPr>
  </w:style>
  <w:style w:type="character" w:customStyle="1" w:styleId="WW8Num26z0">
    <w:name w:val="WW8Num26z0"/>
    <w:rsid w:val="005D048F"/>
    <w:rPr>
      <w:rFonts w:ascii="Symbol" w:hAnsi="Symbol"/>
    </w:rPr>
  </w:style>
  <w:style w:type="character" w:customStyle="1" w:styleId="WW8Num28z0">
    <w:name w:val="WW8Num28z0"/>
    <w:rsid w:val="005D048F"/>
    <w:rPr>
      <w:rFonts w:ascii="Symbol" w:hAnsi="Symbol"/>
    </w:rPr>
  </w:style>
  <w:style w:type="character" w:customStyle="1" w:styleId="WW8Num29z0">
    <w:name w:val="WW8Num29z0"/>
    <w:rsid w:val="005D048F"/>
    <w:rPr>
      <w:rFonts w:ascii="Symbol" w:hAnsi="Symbol"/>
      <w:i w:val="0"/>
    </w:rPr>
  </w:style>
  <w:style w:type="character" w:customStyle="1" w:styleId="WW8Num30z0">
    <w:name w:val="WW8Num30z0"/>
    <w:rsid w:val="005D048F"/>
    <w:rPr>
      <w:rFonts w:ascii="Monotype Sorts" w:hAnsi="Monotype Sorts"/>
      <w:i w:val="0"/>
    </w:rPr>
  </w:style>
  <w:style w:type="character" w:customStyle="1" w:styleId="WW8Num31z0">
    <w:name w:val="WW8Num31z0"/>
    <w:rsid w:val="005D048F"/>
    <w:rPr>
      <w:rFonts w:ascii="Monotype Sorts" w:hAnsi="Monotype Sorts"/>
    </w:rPr>
  </w:style>
  <w:style w:type="character" w:customStyle="1" w:styleId="WW8Num32z0">
    <w:name w:val="WW8Num32z0"/>
    <w:rsid w:val="005D048F"/>
    <w:rPr>
      <w:rFonts w:ascii="Symbol" w:hAnsi="Symbol"/>
    </w:rPr>
  </w:style>
  <w:style w:type="character" w:customStyle="1" w:styleId="WW8Num35z0">
    <w:name w:val="WW8Num35z0"/>
    <w:rsid w:val="005D048F"/>
    <w:rPr>
      <w:rFonts w:ascii="Times New Roman" w:hAnsi="Times New Roman"/>
      <w:b w:val="0"/>
      <w:i w:val="0"/>
      <w:sz w:val="24"/>
      <w:u w:val="none"/>
    </w:rPr>
  </w:style>
  <w:style w:type="character" w:customStyle="1" w:styleId="WW8Num38z0">
    <w:name w:val="WW8Num38z0"/>
    <w:rsid w:val="005D048F"/>
    <w:rPr>
      <w:rFonts w:ascii="Monotype Sorts" w:hAnsi="Monotype Sorts"/>
      <w:i w:val="0"/>
    </w:rPr>
  </w:style>
  <w:style w:type="character" w:customStyle="1" w:styleId="WW8Num41z0">
    <w:name w:val="WW8Num41z0"/>
    <w:rsid w:val="005D048F"/>
    <w:rPr>
      <w:i w:val="0"/>
    </w:rPr>
  </w:style>
  <w:style w:type="character" w:customStyle="1" w:styleId="WW8Num44z0">
    <w:name w:val="WW8Num44z0"/>
    <w:rsid w:val="005D048F"/>
    <w:rPr>
      <w:i w:val="0"/>
      <w:color w:val="000000"/>
    </w:rPr>
  </w:style>
  <w:style w:type="character" w:customStyle="1" w:styleId="WW8Num45z0">
    <w:name w:val="WW8Num45z0"/>
    <w:rsid w:val="005D048F"/>
    <w:rPr>
      <w:rFonts w:ascii="Symbol" w:hAnsi="Symbol"/>
    </w:rPr>
  </w:style>
  <w:style w:type="character" w:customStyle="1" w:styleId="WW8Num46z0">
    <w:name w:val="WW8Num46z0"/>
    <w:rsid w:val="005D048F"/>
    <w:rPr>
      <w:rFonts w:ascii="Symbol" w:hAnsi="Symbol"/>
    </w:rPr>
  </w:style>
  <w:style w:type="character" w:customStyle="1" w:styleId="WW8Num52z0">
    <w:name w:val="WW8Num52z0"/>
    <w:rsid w:val="005D048F"/>
    <w:rPr>
      <w:rFonts w:ascii="Times New Roman" w:hAnsi="Times New Roman"/>
    </w:rPr>
  </w:style>
  <w:style w:type="character" w:customStyle="1" w:styleId="WW8Num53z0">
    <w:name w:val="WW8Num53z0"/>
    <w:rsid w:val="005D048F"/>
    <w:rPr>
      <w:rFonts w:ascii="Monotype Sorts" w:hAnsi="Monotype Sorts"/>
    </w:rPr>
  </w:style>
  <w:style w:type="character" w:customStyle="1" w:styleId="WW8Num56z0">
    <w:name w:val="WW8Num56z0"/>
    <w:rsid w:val="005D048F"/>
    <w:rPr>
      <w:i w:val="0"/>
    </w:rPr>
  </w:style>
  <w:style w:type="character" w:customStyle="1" w:styleId="WW8Num58z0">
    <w:name w:val="WW8Num58z0"/>
    <w:rsid w:val="005D048F"/>
    <w:rPr>
      <w:rFonts w:ascii="Times New Roman" w:hAnsi="Times New Roman"/>
    </w:rPr>
  </w:style>
  <w:style w:type="character" w:customStyle="1" w:styleId="WW8Num59z0">
    <w:name w:val="WW8Num59z0"/>
    <w:rsid w:val="005D048F"/>
    <w:rPr>
      <w:rFonts w:ascii="Arial" w:hAnsi="Arial"/>
      <w:b w:val="0"/>
      <w:i w:val="0"/>
      <w:sz w:val="20"/>
      <w:u w:val="none"/>
    </w:rPr>
  </w:style>
  <w:style w:type="character" w:customStyle="1" w:styleId="WW8Num60z0">
    <w:name w:val="WW8Num60z0"/>
    <w:rsid w:val="005D048F"/>
    <w:rPr>
      <w:rFonts w:ascii="Symbol" w:hAnsi="Symbol"/>
      <w:i w:val="0"/>
    </w:rPr>
  </w:style>
  <w:style w:type="character" w:customStyle="1" w:styleId="WW8Num62z0">
    <w:name w:val="WW8Num62z0"/>
    <w:rsid w:val="005D048F"/>
    <w:rPr>
      <w:rFonts w:ascii="Monotype Sorts" w:hAnsi="Monotype Sorts"/>
      <w:i w:val="0"/>
    </w:rPr>
  </w:style>
  <w:style w:type="character" w:customStyle="1" w:styleId="WW8Num64z0">
    <w:name w:val="WW8Num64z0"/>
    <w:rsid w:val="005D048F"/>
    <w:rPr>
      <w:rFonts w:ascii="Symbol" w:hAnsi="Symbol"/>
    </w:rPr>
  </w:style>
  <w:style w:type="character" w:customStyle="1" w:styleId="WW8Num67z0">
    <w:name w:val="WW8Num67z0"/>
    <w:rsid w:val="005D048F"/>
    <w:rPr>
      <w:rFonts w:ascii="Arial" w:hAnsi="Arial"/>
      <w:b w:val="0"/>
      <w:i w:val="0"/>
      <w:sz w:val="20"/>
      <w:u w:val="none"/>
    </w:rPr>
  </w:style>
  <w:style w:type="character" w:customStyle="1" w:styleId="WW8Num71z0">
    <w:name w:val="WW8Num71z0"/>
    <w:rsid w:val="005D048F"/>
    <w:rPr>
      <w:rFonts w:ascii="Symbol" w:hAnsi="Symbol"/>
      <w:color w:val="FF0000"/>
    </w:rPr>
  </w:style>
  <w:style w:type="character" w:customStyle="1" w:styleId="WW8Num72z0">
    <w:name w:val="WW8Num72z0"/>
    <w:rsid w:val="005D048F"/>
    <w:rPr>
      <w:rFonts w:ascii="Monotype Sorts" w:hAnsi="Monotype Sorts"/>
    </w:rPr>
  </w:style>
  <w:style w:type="character" w:customStyle="1" w:styleId="WW8Num73z0">
    <w:name w:val="WW8Num73z0"/>
    <w:rsid w:val="005D048F"/>
    <w:rPr>
      <w:rFonts w:ascii="Monotype Sorts" w:hAnsi="Monotype Sorts"/>
      <w:i w:val="0"/>
    </w:rPr>
  </w:style>
  <w:style w:type="character" w:customStyle="1" w:styleId="WW8Num75z0">
    <w:name w:val="WW8Num75z0"/>
    <w:rsid w:val="005D048F"/>
    <w:rPr>
      <w:rFonts w:ascii="Symbol" w:hAnsi="Symbol"/>
      <w:color w:val="auto"/>
    </w:rPr>
  </w:style>
  <w:style w:type="character" w:customStyle="1" w:styleId="WW8Num76z0">
    <w:name w:val="WW8Num76z0"/>
    <w:rsid w:val="005D048F"/>
    <w:rPr>
      <w:rFonts w:ascii="Symbol" w:hAnsi="Symbol"/>
    </w:rPr>
  </w:style>
  <w:style w:type="character" w:customStyle="1" w:styleId="WW8Num77z0">
    <w:name w:val="WW8Num77z0"/>
    <w:rsid w:val="005D048F"/>
    <w:rPr>
      <w:i w:val="0"/>
    </w:rPr>
  </w:style>
  <w:style w:type="character" w:customStyle="1" w:styleId="WW8Num78z0">
    <w:name w:val="WW8Num78z0"/>
    <w:rsid w:val="005D048F"/>
    <w:rPr>
      <w:rFonts w:ascii="Symbol" w:hAnsi="Symbol"/>
    </w:rPr>
  </w:style>
  <w:style w:type="character" w:customStyle="1" w:styleId="WW8Num79z0">
    <w:name w:val="WW8Num79z0"/>
    <w:rsid w:val="005D048F"/>
    <w:rPr>
      <w:rFonts w:ascii="Symbol" w:hAnsi="Symbol"/>
      <w:color w:val="auto"/>
    </w:rPr>
  </w:style>
  <w:style w:type="character" w:customStyle="1" w:styleId="WW8Num83z1">
    <w:name w:val="WW8Num83z1"/>
    <w:rsid w:val="005D048F"/>
    <w:rPr>
      <w:color w:val="auto"/>
    </w:rPr>
  </w:style>
  <w:style w:type="character" w:customStyle="1" w:styleId="WW8Num89z0">
    <w:name w:val="WW8Num89z0"/>
    <w:rsid w:val="005D048F"/>
    <w:rPr>
      <w:rFonts w:ascii="Times New Roman" w:hAnsi="Times New Roman"/>
      <w:b w:val="0"/>
      <w:i w:val="0"/>
      <w:sz w:val="24"/>
      <w:u w:val="none"/>
    </w:rPr>
  </w:style>
  <w:style w:type="character" w:customStyle="1" w:styleId="WW8Num93z0">
    <w:name w:val="WW8Num93z0"/>
    <w:rsid w:val="005D048F"/>
    <w:rPr>
      <w:i w:val="0"/>
    </w:rPr>
  </w:style>
  <w:style w:type="character" w:customStyle="1" w:styleId="WW8Num94z0">
    <w:name w:val="WW8Num94z0"/>
    <w:rsid w:val="005D048F"/>
    <w:rPr>
      <w:rFonts w:ascii="Symbol" w:hAnsi="Symbol"/>
    </w:rPr>
  </w:style>
  <w:style w:type="character" w:customStyle="1" w:styleId="WW8Num95z0">
    <w:name w:val="WW8Num95z0"/>
    <w:rsid w:val="005D048F"/>
    <w:rPr>
      <w:rFonts w:ascii="Symbol" w:hAnsi="Symbol"/>
    </w:rPr>
  </w:style>
  <w:style w:type="character" w:customStyle="1" w:styleId="WW8Num97z0">
    <w:name w:val="WW8Num97z0"/>
    <w:rsid w:val="005D048F"/>
    <w:rPr>
      <w:i w:val="0"/>
    </w:rPr>
  </w:style>
  <w:style w:type="character" w:customStyle="1" w:styleId="WW8Num98z0">
    <w:name w:val="WW8Num98z0"/>
    <w:rsid w:val="005D048F"/>
    <w:rPr>
      <w:rFonts w:ascii="Monotype Sorts" w:hAnsi="Monotype Sorts"/>
      <w:i w:val="0"/>
    </w:rPr>
  </w:style>
  <w:style w:type="character" w:customStyle="1" w:styleId="WW8Num99z0">
    <w:name w:val="WW8Num99z0"/>
    <w:rsid w:val="005D048F"/>
    <w:rPr>
      <w:rFonts w:ascii="Monotype Sorts" w:hAnsi="Monotype Sorts"/>
      <w:i w:val="0"/>
    </w:rPr>
  </w:style>
  <w:style w:type="character" w:customStyle="1" w:styleId="WW8Num101z0">
    <w:name w:val="WW8Num101z0"/>
    <w:rsid w:val="005D048F"/>
    <w:rPr>
      <w:rFonts w:ascii="Times New Roman" w:hAnsi="Times New Roman"/>
      <w:b w:val="0"/>
      <w:i w:val="0"/>
      <w:sz w:val="24"/>
      <w:u w:val="none"/>
    </w:rPr>
  </w:style>
  <w:style w:type="character" w:customStyle="1" w:styleId="WW8Num102z0">
    <w:name w:val="WW8Num102z0"/>
    <w:rsid w:val="005D048F"/>
    <w:rPr>
      <w:rFonts w:ascii="Symbol" w:hAnsi="Symbol"/>
    </w:rPr>
  </w:style>
  <w:style w:type="character" w:customStyle="1" w:styleId="WW8Num107z0">
    <w:name w:val="WW8Num107z0"/>
    <w:rsid w:val="005D048F"/>
    <w:rPr>
      <w:rFonts w:ascii="Symbol" w:hAnsi="Symbol"/>
    </w:rPr>
  </w:style>
  <w:style w:type="character" w:customStyle="1" w:styleId="WW8Num108z0">
    <w:name w:val="WW8Num108z0"/>
    <w:rsid w:val="005D048F"/>
    <w:rPr>
      <w:i w:val="0"/>
    </w:rPr>
  </w:style>
  <w:style w:type="character" w:customStyle="1" w:styleId="WW8Num109z0">
    <w:name w:val="WW8Num109z0"/>
    <w:rsid w:val="005D048F"/>
    <w:rPr>
      <w:i w:val="0"/>
    </w:rPr>
  </w:style>
  <w:style w:type="character" w:customStyle="1" w:styleId="WW8Num110z0">
    <w:name w:val="WW8Num110z0"/>
    <w:rsid w:val="005D048F"/>
    <w:rPr>
      <w:rFonts w:ascii="Times New Roman" w:hAnsi="Times New Roman"/>
      <w:b w:val="0"/>
      <w:i w:val="0"/>
      <w:sz w:val="24"/>
      <w:u w:val="none"/>
    </w:rPr>
  </w:style>
  <w:style w:type="character" w:customStyle="1" w:styleId="WW8Num111z0">
    <w:name w:val="WW8Num111z0"/>
    <w:rsid w:val="005D048F"/>
    <w:rPr>
      <w:rFonts w:ascii="Symbol" w:hAnsi="Symbol"/>
    </w:rPr>
  </w:style>
  <w:style w:type="character" w:customStyle="1" w:styleId="WW8Num112z0">
    <w:name w:val="WW8Num112z0"/>
    <w:rsid w:val="005D048F"/>
    <w:rPr>
      <w:rFonts w:ascii="Times New Roman" w:hAnsi="Times New Roman"/>
      <w:b w:val="0"/>
      <w:i w:val="0"/>
      <w:sz w:val="24"/>
      <w:u w:val="none"/>
    </w:rPr>
  </w:style>
  <w:style w:type="character" w:customStyle="1" w:styleId="WW8Num115z0">
    <w:name w:val="WW8Num115z0"/>
    <w:rsid w:val="005D048F"/>
    <w:rPr>
      <w:i w:val="0"/>
    </w:rPr>
  </w:style>
  <w:style w:type="character" w:customStyle="1" w:styleId="WW8Num116z0">
    <w:name w:val="WW8Num116z0"/>
    <w:rsid w:val="005D048F"/>
    <w:rPr>
      <w:rFonts w:ascii="Times New Roman" w:hAnsi="Times New Roman"/>
    </w:rPr>
  </w:style>
  <w:style w:type="character" w:customStyle="1" w:styleId="WW8Num117z0">
    <w:name w:val="WW8Num117z0"/>
    <w:rsid w:val="005D048F"/>
    <w:rPr>
      <w:rFonts w:ascii="Times New Roman" w:hAnsi="Times New Roman"/>
      <w:b w:val="0"/>
      <w:i w:val="0"/>
      <w:sz w:val="24"/>
      <w:u w:val="none"/>
    </w:rPr>
  </w:style>
  <w:style w:type="character" w:customStyle="1" w:styleId="WW8Num118z0">
    <w:name w:val="WW8Num118z0"/>
    <w:rsid w:val="005D048F"/>
    <w:rPr>
      <w:rFonts w:ascii="Symbol" w:hAnsi="Symbol"/>
    </w:rPr>
  </w:style>
  <w:style w:type="character" w:customStyle="1" w:styleId="WW8Num124z0">
    <w:name w:val="WW8Num124z0"/>
    <w:rsid w:val="005D048F"/>
    <w:rPr>
      <w:i w:val="0"/>
    </w:rPr>
  </w:style>
  <w:style w:type="character" w:customStyle="1" w:styleId="WW8Num128z0">
    <w:name w:val="WW8Num128z0"/>
    <w:rsid w:val="005D048F"/>
    <w:rPr>
      <w:rFonts w:ascii="Wingdings" w:hAnsi="Wingdings"/>
      <w:i w:val="0"/>
    </w:rPr>
  </w:style>
  <w:style w:type="character" w:customStyle="1" w:styleId="WW8Num130z0">
    <w:name w:val="WW8Num130z0"/>
    <w:rsid w:val="005D048F"/>
    <w:rPr>
      <w:i w:val="0"/>
    </w:rPr>
  </w:style>
  <w:style w:type="character" w:customStyle="1" w:styleId="WW8Num131z0">
    <w:name w:val="WW8Num131z0"/>
    <w:rsid w:val="005D048F"/>
    <w:rPr>
      <w:rFonts w:ascii="Symbol" w:hAnsi="Symbol"/>
    </w:rPr>
  </w:style>
  <w:style w:type="character" w:customStyle="1" w:styleId="WW8Num132z0">
    <w:name w:val="WW8Num132z0"/>
    <w:rsid w:val="005D048F"/>
    <w:rPr>
      <w:rFonts w:ascii="Symbol" w:hAnsi="Symbol"/>
    </w:rPr>
  </w:style>
  <w:style w:type="character" w:customStyle="1" w:styleId="WW8Num134z0">
    <w:name w:val="WW8Num134z0"/>
    <w:rsid w:val="005D048F"/>
    <w:rPr>
      <w:rFonts w:ascii="Symbol" w:hAnsi="Symbol"/>
    </w:rPr>
  </w:style>
  <w:style w:type="character" w:customStyle="1" w:styleId="WW8Num137z0">
    <w:name w:val="WW8Num137z0"/>
    <w:rsid w:val="005D048F"/>
    <w:rPr>
      <w:i w:val="0"/>
      <w:color w:val="000000"/>
    </w:rPr>
  </w:style>
  <w:style w:type="character" w:customStyle="1" w:styleId="WW8Num146z0">
    <w:name w:val="WW8Num146z0"/>
    <w:rsid w:val="005D048F"/>
    <w:rPr>
      <w:rFonts w:ascii="Times New Roman" w:hAnsi="Times New Roman"/>
      <w:b w:val="0"/>
      <w:i w:val="0"/>
      <w:sz w:val="24"/>
      <w:u w:val="none"/>
    </w:rPr>
  </w:style>
  <w:style w:type="character" w:customStyle="1" w:styleId="WW8Num147z0">
    <w:name w:val="WW8Num147z0"/>
    <w:rsid w:val="005D048F"/>
    <w:rPr>
      <w:rFonts w:ascii="Wingdings" w:hAnsi="Wingdings"/>
    </w:rPr>
  </w:style>
  <w:style w:type="character" w:customStyle="1" w:styleId="WW8Num148z0">
    <w:name w:val="WW8Num148z0"/>
    <w:rsid w:val="005D048F"/>
    <w:rPr>
      <w:rFonts w:ascii="Symbol" w:hAnsi="Symbol"/>
      <w:color w:val="auto"/>
    </w:rPr>
  </w:style>
  <w:style w:type="character" w:customStyle="1" w:styleId="WW8NumSt95z0">
    <w:name w:val="WW8NumSt95z0"/>
    <w:rsid w:val="005D048F"/>
    <w:rPr>
      <w:rFonts w:ascii="Symbol" w:hAnsi="Symbol"/>
    </w:rPr>
  </w:style>
  <w:style w:type="character" w:customStyle="1" w:styleId="WW-DefaultParagraphFont">
    <w:name w:val="WW-Default Paragraph Font"/>
    <w:rsid w:val="005D048F"/>
  </w:style>
  <w:style w:type="character" w:customStyle="1" w:styleId="EquationCaption">
    <w:name w:val="_Equation Caption"/>
    <w:rsid w:val="005D048F"/>
  </w:style>
  <w:style w:type="character" w:customStyle="1" w:styleId="footnoteref">
    <w:name w:val="footnote ref"/>
    <w:rsid w:val="005D048F"/>
  </w:style>
  <w:style w:type="paragraph" w:styleId="List">
    <w:name w:val="List"/>
    <w:basedOn w:val="BodyText"/>
    <w:rsid w:val="005D048F"/>
    <w:pPr>
      <w:suppressAutoHyphens w:val="0"/>
      <w:jc w:val="both"/>
    </w:pPr>
    <w:rPr>
      <w:rFonts w:cs="Tahoma"/>
    </w:rPr>
  </w:style>
  <w:style w:type="paragraph" w:customStyle="1" w:styleId="Caption1">
    <w:name w:val="Caption1"/>
    <w:basedOn w:val="Normal"/>
    <w:rsid w:val="005D048F"/>
    <w:pPr>
      <w:suppressLineNumbers/>
      <w:suppressAutoHyphens/>
      <w:spacing w:before="120" w:after="120"/>
      <w:jc w:val="both"/>
    </w:pPr>
    <w:rPr>
      <w:rFonts w:cs="Tahoma"/>
      <w:i/>
      <w:iCs/>
    </w:rPr>
  </w:style>
  <w:style w:type="paragraph" w:customStyle="1" w:styleId="Index">
    <w:name w:val="Index"/>
    <w:basedOn w:val="Normal"/>
    <w:rsid w:val="005D048F"/>
    <w:pPr>
      <w:suppressLineNumbers/>
      <w:suppressAutoHyphens/>
      <w:jc w:val="both"/>
    </w:pPr>
    <w:rPr>
      <w:rFonts w:cs="Tahoma"/>
      <w:sz w:val="24"/>
    </w:rPr>
  </w:style>
  <w:style w:type="paragraph" w:customStyle="1" w:styleId="Heading">
    <w:name w:val="Heading"/>
    <w:basedOn w:val="Normal"/>
    <w:next w:val="BodyText"/>
    <w:rsid w:val="005D048F"/>
    <w:pPr>
      <w:keepNext/>
      <w:suppressAutoHyphens/>
      <w:spacing w:before="240" w:after="120"/>
      <w:jc w:val="both"/>
    </w:pPr>
    <w:rPr>
      <w:rFonts w:ascii="Arial" w:eastAsia="Lucida Sans Unicode" w:hAnsi="Arial" w:cs="Tahoma"/>
      <w:sz w:val="28"/>
      <w:szCs w:val="28"/>
    </w:rPr>
  </w:style>
  <w:style w:type="paragraph" w:customStyle="1" w:styleId="RelevantExperience">
    <w:name w:val="Relevant Experience"/>
    <w:basedOn w:val="Normal"/>
    <w:rsid w:val="005D048F"/>
    <w:pPr>
      <w:tabs>
        <w:tab w:val="left" w:pos="504"/>
      </w:tabs>
      <w:suppressAutoHyphens/>
      <w:spacing w:after="240"/>
      <w:ind w:left="648" w:hanging="288"/>
      <w:jc w:val="both"/>
    </w:pPr>
    <w:rPr>
      <w:sz w:val="22"/>
    </w:rPr>
  </w:style>
  <w:style w:type="paragraph" w:customStyle="1" w:styleId="resume">
    <w:name w:val="resume"/>
    <w:basedOn w:val="Normal"/>
    <w:rsid w:val="005D048F"/>
    <w:pPr>
      <w:suppressAutoHyphens/>
      <w:jc w:val="both"/>
    </w:pPr>
    <w:rPr>
      <w:b/>
      <w:sz w:val="24"/>
    </w:rPr>
  </w:style>
  <w:style w:type="paragraph" w:customStyle="1" w:styleId="SubExperience">
    <w:name w:val="Sub Experience"/>
    <w:basedOn w:val="Normal"/>
    <w:rsid w:val="005D048F"/>
    <w:pPr>
      <w:suppressAutoHyphens/>
      <w:spacing w:after="240"/>
      <w:ind w:left="1080" w:hanging="288"/>
      <w:jc w:val="both"/>
    </w:pPr>
    <w:rPr>
      <w:sz w:val="24"/>
    </w:rPr>
  </w:style>
  <w:style w:type="paragraph" w:customStyle="1" w:styleId="Header1">
    <w:name w:val="Header1"/>
    <w:basedOn w:val="Normal"/>
    <w:rsid w:val="005D048F"/>
    <w:pPr>
      <w:pBdr>
        <w:bottom w:val="single" w:sz="8" w:space="1" w:color="0000FF"/>
      </w:pBdr>
      <w:tabs>
        <w:tab w:val="left" w:pos="0"/>
        <w:tab w:val="left" w:pos="720"/>
        <w:tab w:val="left" w:pos="972"/>
        <w:tab w:val="left" w:pos="1440"/>
        <w:tab w:val="left" w:pos="1836"/>
        <w:tab w:val="left" w:pos="2160"/>
        <w:tab w:val="left" w:pos="2484"/>
        <w:tab w:val="left" w:pos="2880"/>
      </w:tabs>
      <w:suppressAutoHyphens/>
      <w:spacing w:after="240" w:line="0" w:lineRule="atLeast"/>
      <w:jc w:val="both"/>
    </w:pPr>
    <w:rPr>
      <w:b/>
      <w:sz w:val="24"/>
    </w:rPr>
  </w:style>
  <w:style w:type="paragraph" w:customStyle="1" w:styleId="Header2">
    <w:name w:val="Header2"/>
    <w:basedOn w:val="Normal"/>
    <w:rsid w:val="005D048F"/>
    <w:pPr>
      <w:pBdr>
        <w:top w:val="single" w:sz="8" w:space="1" w:color="0000FF" w:shadow="1"/>
        <w:left w:val="single" w:sz="8" w:space="1" w:color="0000FF" w:shadow="1"/>
        <w:bottom w:val="single" w:sz="8" w:space="1" w:color="0000FF" w:shadow="1"/>
        <w:right w:val="single" w:sz="8" w:space="1" w:color="0000FF" w:shadow="1"/>
      </w:pBdr>
      <w:tabs>
        <w:tab w:val="left" w:pos="0"/>
        <w:tab w:val="left" w:pos="720"/>
        <w:tab w:val="left" w:pos="972"/>
        <w:tab w:val="left" w:pos="1440"/>
        <w:tab w:val="left" w:pos="1836"/>
        <w:tab w:val="left" w:pos="2160"/>
        <w:tab w:val="left" w:pos="2484"/>
        <w:tab w:val="left" w:pos="2880"/>
      </w:tabs>
      <w:suppressAutoHyphens/>
      <w:spacing w:after="240" w:line="0" w:lineRule="atLeast"/>
      <w:jc w:val="both"/>
    </w:pPr>
    <w:rPr>
      <w:b/>
      <w:i/>
      <w:sz w:val="24"/>
    </w:rPr>
  </w:style>
  <w:style w:type="paragraph" w:customStyle="1" w:styleId="Header3">
    <w:name w:val="Header3"/>
    <w:basedOn w:val="Normal"/>
    <w:rsid w:val="005D048F"/>
    <w:pPr>
      <w:pBdr>
        <w:bottom w:val="single" w:sz="1" w:space="1" w:color="0000FF"/>
      </w:pBdr>
      <w:tabs>
        <w:tab w:val="left" w:pos="0"/>
        <w:tab w:val="left" w:pos="720"/>
        <w:tab w:val="left" w:pos="972"/>
        <w:tab w:val="left" w:pos="1440"/>
        <w:tab w:val="left" w:pos="1836"/>
        <w:tab w:val="left" w:pos="2160"/>
        <w:tab w:val="left" w:pos="2484"/>
        <w:tab w:val="left" w:pos="2880"/>
      </w:tabs>
      <w:suppressAutoHyphens/>
      <w:spacing w:after="240" w:line="0" w:lineRule="atLeast"/>
      <w:jc w:val="both"/>
    </w:pPr>
    <w:rPr>
      <w:b/>
      <w:sz w:val="24"/>
    </w:rPr>
  </w:style>
  <w:style w:type="paragraph" w:customStyle="1" w:styleId="bullet">
    <w:name w:val="bullet"/>
    <w:basedOn w:val="Normal"/>
    <w:rsid w:val="005D048F"/>
    <w:pPr>
      <w:suppressAutoHyphens/>
      <w:spacing w:after="240"/>
      <w:ind w:left="1080" w:hanging="360"/>
      <w:jc w:val="both"/>
    </w:pPr>
    <w:rPr>
      <w:rFonts w:ascii="Times" w:hAnsi="Times"/>
      <w:sz w:val="24"/>
    </w:rPr>
  </w:style>
  <w:style w:type="paragraph" w:customStyle="1" w:styleId="Header4">
    <w:name w:val="Header4"/>
    <w:basedOn w:val="Header3"/>
    <w:rsid w:val="005D048F"/>
    <w:pPr>
      <w:spacing w:before="120" w:after="120"/>
    </w:pPr>
    <w:rPr>
      <w:i/>
    </w:rPr>
  </w:style>
  <w:style w:type="paragraph" w:customStyle="1" w:styleId="number">
    <w:name w:val="number"/>
    <w:basedOn w:val="Normal"/>
    <w:rsid w:val="005D048F"/>
    <w:pPr>
      <w:suppressAutoHyphens/>
      <w:spacing w:after="120" w:line="0" w:lineRule="atLeast"/>
      <w:ind w:left="288" w:hanging="288"/>
      <w:jc w:val="both"/>
    </w:pPr>
    <w:rPr>
      <w:sz w:val="24"/>
    </w:rPr>
  </w:style>
  <w:style w:type="paragraph" w:customStyle="1" w:styleId="subbul">
    <w:name w:val="subbul"/>
    <w:basedOn w:val="Normal"/>
    <w:rsid w:val="005D048F"/>
    <w:pPr>
      <w:suppressAutoHyphens/>
      <w:spacing w:after="240"/>
      <w:ind w:left="634"/>
      <w:jc w:val="both"/>
    </w:pPr>
    <w:rPr>
      <w:sz w:val="24"/>
    </w:rPr>
  </w:style>
  <w:style w:type="paragraph" w:customStyle="1" w:styleId="SUBSUBEXP">
    <w:name w:val="SUBSUBEXP"/>
    <w:basedOn w:val="SubExperience"/>
    <w:rsid w:val="005D048F"/>
    <w:pPr>
      <w:ind w:left="1530"/>
    </w:pPr>
  </w:style>
  <w:style w:type="paragraph" w:customStyle="1" w:styleId="1standard">
    <w:name w:val="1standard"/>
    <w:basedOn w:val="Normal"/>
    <w:rsid w:val="005D048F"/>
    <w:pPr>
      <w:tabs>
        <w:tab w:val="left" w:pos="540"/>
      </w:tabs>
      <w:suppressAutoHyphens/>
      <w:jc w:val="both"/>
    </w:pPr>
    <w:rPr>
      <w:sz w:val="24"/>
    </w:rPr>
  </w:style>
  <w:style w:type="paragraph" w:customStyle="1" w:styleId="2bullet">
    <w:name w:val="2bullet"/>
    <w:basedOn w:val="Normal"/>
    <w:rsid w:val="005D048F"/>
    <w:pPr>
      <w:suppressAutoHyphens/>
      <w:ind w:left="360" w:right="20" w:hanging="360"/>
      <w:jc w:val="both"/>
    </w:pPr>
    <w:rPr>
      <w:rFonts w:ascii="Helvetica" w:hAnsi="Helvetica"/>
    </w:rPr>
  </w:style>
  <w:style w:type="paragraph" w:customStyle="1" w:styleId="AHead">
    <w:name w:val="A Head"/>
    <w:basedOn w:val="Normal"/>
    <w:rsid w:val="005D048F"/>
    <w:pPr>
      <w:keepNext/>
      <w:suppressAutoHyphens/>
      <w:ind w:right="990"/>
      <w:jc w:val="both"/>
    </w:pPr>
    <w:rPr>
      <w:b/>
      <w:sz w:val="28"/>
    </w:rPr>
  </w:style>
  <w:style w:type="paragraph" w:customStyle="1" w:styleId="BHead">
    <w:name w:val="B Head"/>
    <w:basedOn w:val="Normal"/>
    <w:rsid w:val="005D048F"/>
    <w:pPr>
      <w:keepNext/>
      <w:suppressAutoHyphens/>
      <w:ind w:right="990"/>
      <w:jc w:val="both"/>
    </w:pPr>
    <w:rPr>
      <w:b/>
      <w:sz w:val="24"/>
    </w:rPr>
  </w:style>
  <w:style w:type="paragraph" w:customStyle="1" w:styleId="BarentsListing">
    <w:name w:val="Barents Listing"/>
    <w:basedOn w:val="Normal"/>
    <w:rsid w:val="005D048F"/>
    <w:pPr>
      <w:keepNext/>
      <w:suppressAutoHyphens/>
      <w:spacing w:before="120"/>
      <w:ind w:left="360" w:right="990" w:hanging="360"/>
      <w:jc w:val="both"/>
    </w:pPr>
    <w:rPr>
      <w:i/>
      <w:sz w:val="24"/>
    </w:rPr>
  </w:style>
  <w:style w:type="paragraph" w:customStyle="1" w:styleId="Bullet0">
    <w:name w:val="Bullet"/>
    <w:basedOn w:val="Normal"/>
    <w:rsid w:val="005D048F"/>
    <w:pPr>
      <w:suppressAutoHyphens/>
      <w:spacing w:after="240"/>
      <w:ind w:left="288" w:hanging="288"/>
      <w:jc w:val="both"/>
    </w:pPr>
    <w:rPr>
      <w:sz w:val="24"/>
    </w:rPr>
  </w:style>
  <w:style w:type="paragraph" w:customStyle="1" w:styleId="bullet2">
    <w:name w:val="bullet2"/>
    <w:basedOn w:val="Normal"/>
    <w:rsid w:val="005D048F"/>
    <w:pPr>
      <w:tabs>
        <w:tab w:val="left" w:pos="720"/>
      </w:tabs>
      <w:suppressAutoHyphens/>
      <w:spacing w:after="120"/>
      <w:ind w:left="648" w:hanging="288"/>
      <w:jc w:val="both"/>
    </w:pPr>
    <w:rPr>
      <w:sz w:val="24"/>
    </w:rPr>
  </w:style>
  <w:style w:type="paragraph" w:customStyle="1" w:styleId="WW-Caption">
    <w:name w:val="WW-Caption"/>
    <w:basedOn w:val="Normal"/>
    <w:next w:val="Normal"/>
    <w:rsid w:val="005D048F"/>
    <w:pPr>
      <w:suppressAutoHyphens/>
      <w:jc w:val="both"/>
    </w:pPr>
    <w:rPr>
      <w:sz w:val="24"/>
    </w:rPr>
  </w:style>
  <w:style w:type="paragraph" w:customStyle="1" w:styleId="Appendix1">
    <w:name w:val="Appendix1"/>
    <w:basedOn w:val="Normal"/>
    <w:rsid w:val="005D048F"/>
    <w:pPr>
      <w:pBdr>
        <w:top w:val="single" w:sz="1" w:space="1" w:color="000080" w:shadow="1"/>
        <w:left w:val="single" w:sz="1" w:space="1" w:color="000080" w:shadow="1"/>
        <w:bottom w:val="single" w:sz="1" w:space="1" w:color="000080" w:shadow="1"/>
        <w:right w:val="single" w:sz="1" w:space="1" w:color="000080" w:shadow="1"/>
      </w:pBdr>
      <w:suppressAutoHyphens/>
      <w:spacing w:after="240"/>
      <w:jc w:val="both"/>
    </w:pPr>
    <w:rPr>
      <w:b/>
      <w:i/>
      <w:sz w:val="24"/>
    </w:rPr>
  </w:style>
  <w:style w:type="paragraph" w:customStyle="1" w:styleId="letter2">
    <w:name w:val="letter2"/>
    <w:basedOn w:val="Normal"/>
    <w:rsid w:val="005D048F"/>
    <w:pPr>
      <w:suppressAutoHyphens/>
      <w:spacing w:after="240"/>
      <w:ind w:left="864" w:hanging="288"/>
      <w:jc w:val="both"/>
    </w:pPr>
    <w:rPr>
      <w:spacing w:val="-3"/>
      <w:sz w:val="24"/>
    </w:rPr>
  </w:style>
  <w:style w:type="paragraph" w:customStyle="1" w:styleId="PREFACE">
    <w:name w:val="PREFACE"/>
    <w:basedOn w:val="Normal"/>
    <w:rsid w:val="005D048F"/>
    <w:pPr>
      <w:pBdr>
        <w:bottom w:val="single" w:sz="8" w:space="1" w:color="000080"/>
      </w:pBdr>
      <w:suppressAutoHyphens/>
      <w:spacing w:after="240"/>
      <w:jc w:val="both"/>
    </w:pPr>
    <w:rPr>
      <w:b/>
      <w:caps/>
      <w:sz w:val="24"/>
    </w:rPr>
  </w:style>
  <w:style w:type="paragraph" w:customStyle="1" w:styleId="PREFACE2">
    <w:name w:val="PREFACE2"/>
    <w:basedOn w:val="Normal"/>
    <w:rsid w:val="005D048F"/>
    <w:pPr>
      <w:pBdr>
        <w:top w:val="single" w:sz="1" w:space="1" w:color="000080" w:shadow="1"/>
        <w:left w:val="single" w:sz="1" w:space="1" w:color="000080" w:shadow="1"/>
        <w:bottom w:val="single" w:sz="1" w:space="1" w:color="000080" w:shadow="1"/>
        <w:right w:val="single" w:sz="1" w:space="1" w:color="000080" w:shadow="1"/>
      </w:pBdr>
      <w:suppressAutoHyphens/>
      <w:spacing w:before="120" w:after="240"/>
      <w:jc w:val="both"/>
    </w:pPr>
    <w:rPr>
      <w:b/>
      <w:i/>
      <w:sz w:val="24"/>
    </w:rPr>
  </w:style>
  <w:style w:type="paragraph" w:customStyle="1" w:styleId="PREFACE3">
    <w:name w:val="PREFACE3"/>
    <w:basedOn w:val="Normal"/>
    <w:rsid w:val="005D048F"/>
    <w:pPr>
      <w:suppressAutoHyphens/>
      <w:spacing w:before="120"/>
      <w:jc w:val="both"/>
    </w:pPr>
    <w:rPr>
      <w:b/>
      <w:sz w:val="24"/>
    </w:rPr>
  </w:style>
  <w:style w:type="paragraph" w:customStyle="1" w:styleId="RELEVANTEXPERIENCE0">
    <w:name w:val="RELEVANT EXPERIENCE"/>
    <w:basedOn w:val="Normal"/>
    <w:rsid w:val="005D048F"/>
    <w:pPr>
      <w:suppressAutoHyphens/>
      <w:spacing w:after="240"/>
      <w:ind w:left="288" w:hanging="288"/>
      <w:jc w:val="both"/>
    </w:pPr>
    <w:rPr>
      <w:sz w:val="22"/>
    </w:rPr>
  </w:style>
  <w:style w:type="paragraph" w:customStyle="1" w:styleId="WW-DocumentMap">
    <w:name w:val="WW-Document Map"/>
    <w:basedOn w:val="Normal"/>
    <w:rsid w:val="005D048F"/>
    <w:pPr>
      <w:shd w:val="clear" w:color="auto" w:fill="000080"/>
      <w:suppressAutoHyphens/>
      <w:jc w:val="both"/>
    </w:pPr>
    <w:rPr>
      <w:rFonts w:ascii="Tahoma" w:hAnsi="Tahoma"/>
      <w:sz w:val="24"/>
    </w:rPr>
  </w:style>
  <w:style w:type="paragraph" w:customStyle="1" w:styleId="Style2">
    <w:name w:val="Style2"/>
    <w:basedOn w:val="Heading6"/>
    <w:rsid w:val="005D048F"/>
    <w:pPr>
      <w:keepNext w:val="0"/>
      <w:widowControl/>
      <w:tabs>
        <w:tab w:val="clear" w:pos="1152"/>
      </w:tabs>
      <w:suppressAutoHyphens/>
      <w:adjustRightInd/>
      <w:spacing w:before="240" w:line="240" w:lineRule="auto"/>
      <w:ind w:left="5040" w:firstLine="0"/>
      <w:jc w:val="both"/>
      <w:textAlignment w:val="auto"/>
    </w:pPr>
    <w:rPr>
      <w:rFonts w:ascii="Times New Roman" w:hAnsi="Times New Roman"/>
      <w:b/>
      <w:color w:val="000000"/>
    </w:rPr>
  </w:style>
  <w:style w:type="paragraph" w:customStyle="1" w:styleId="WW-BodyText3">
    <w:name w:val="WW-Body Text 3"/>
    <w:basedOn w:val="Normal"/>
    <w:rsid w:val="005D048F"/>
    <w:pPr>
      <w:suppressAutoHyphens/>
    </w:pPr>
    <w:rPr>
      <w:spacing w:val="-3"/>
      <w:sz w:val="24"/>
      <w:u w:val="double"/>
    </w:rPr>
  </w:style>
  <w:style w:type="paragraph" w:customStyle="1" w:styleId="WW-BodyTextIndent2">
    <w:name w:val="WW-Body Text Indent 2"/>
    <w:basedOn w:val="Normal"/>
    <w:rsid w:val="005D048F"/>
    <w:pPr>
      <w:tabs>
        <w:tab w:val="left" w:pos="620"/>
        <w:tab w:val="left" w:pos="1340"/>
        <w:tab w:val="left" w:pos="2060"/>
        <w:tab w:val="left" w:pos="2780"/>
        <w:tab w:val="left" w:pos="3500"/>
        <w:tab w:val="left" w:pos="4220"/>
        <w:tab w:val="left" w:pos="4940"/>
        <w:tab w:val="left" w:pos="5660"/>
      </w:tabs>
      <w:suppressAutoHyphens/>
      <w:spacing w:line="283" w:lineRule="exact"/>
      <w:ind w:left="1460" w:hanging="1460"/>
    </w:pPr>
    <w:rPr>
      <w:spacing w:val="-3"/>
      <w:sz w:val="24"/>
    </w:rPr>
  </w:style>
  <w:style w:type="paragraph" w:customStyle="1" w:styleId="WW-BodyTextIndent3">
    <w:name w:val="WW-Body Text Indent 3"/>
    <w:basedOn w:val="Normal"/>
    <w:rsid w:val="005D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3" w:lineRule="exact"/>
      <w:ind w:left="720" w:hanging="720"/>
    </w:pPr>
    <w:rPr>
      <w:spacing w:val="-3"/>
      <w:sz w:val="24"/>
    </w:rPr>
  </w:style>
  <w:style w:type="paragraph" w:customStyle="1" w:styleId="Style3">
    <w:name w:val="Style3"/>
    <w:basedOn w:val="Normal"/>
    <w:rsid w:val="005D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sz w:val="24"/>
    </w:rPr>
  </w:style>
  <w:style w:type="paragraph" w:customStyle="1" w:styleId="Style4">
    <w:name w:val="Style4"/>
    <w:basedOn w:val="Heading5"/>
    <w:rsid w:val="005D048F"/>
    <w:pPr>
      <w:keepNext w:val="0"/>
      <w:widowControl/>
      <w:numPr>
        <w:ilvl w:val="0"/>
        <w:numId w:val="0"/>
      </w:numPr>
      <w:suppressAutoHyphens/>
      <w:adjustRightInd/>
      <w:spacing w:before="240" w:after="60"/>
      <w:ind w:left="4320" w:hanging="360"/>
      <w:contextualSpacing w:val="0"/>
      <w:textAlignment w:val="auto"/>
    </w:pPr>
    <w:rPr>
      <w:rFonts w:ascii="Times New Roman" w:hAnsi="Times New Roman"/>
      <w:caps/>
      <w:color w:val="FF0000"/>
    </w:rPr>
  </w:style>
  <w:style w:type="paragraph" w:customStyle="1" w:styleId="WW-PlainText">
    <w:name w:val="WW-Plain Text"/>
    <w:basedOn w:val="Normal"/>
    <w:rsid w:val="005D048F"/>
    <w:pPr>
      <w:suppressAutoHyphens/>
    </w:pPr>
    <w:rPr>
      <w:rFonts w:ascii="Courier New" w:hAnsi="Courier New"/>
    </w:rPr>
  </w:style>
  <w:style w:type="paragraph" w:customStyle="1" w:styleId="TableContents">
    <w:name w:val="Table Contents"/>
    <w:basedOn w:val="BodyText"/>
    <w:rsid w:val="005D048F"/>
    <w:pPr>
      <w:suppressLineNumbers/>
      <w:suppressAutoHyphens w:val="0"/>
      <w:jc w:val="both"/>
    </w:pPr>
  </w:style>
  <w:style w:type="paragraph" w:customStyle="1" w:styleId="TableHeading">
    <w:name w:val="Table Heading"/>
    <w:basedOn w:val="TableContents"/>
    <w:rsid w:val="005D048F"/>
    <w:pPr>
      <w:jc w:val="center"/>
    </w:pPr>
    <w:rPr>
      <w:b/>
      <w:bCs/>
      <w:i/>
      <w:iCs/>
    </w:rPr>
  </w:style>
  <w:style w:type="paragraph" w:customStyle="1" w:styleId="Framecontents">
    <w:name w:val="Frame contents"/>
    <w:basedOn w:val="BodyText"/>
    <w:rsid w:val="005D048F"/>
    <w:pPr>
      <w:suppressAutoHyphens w:val="0"/>
      <w:jc w:val="both"/>
    </w:pPr>
  </w:style>
  <w:style w:type="paragraph" w:customStyle="1" w:styleId="Style5">
    <w:name w:val="Style5"/>
    <w:basedOn w:val="Heading6"/>
    <w:rsid w:val="005D048F"/>
    <w:pPr>
      <w:keepNext w:val="0"/>
      <w:widowControl/>
      <w:tabs>
        <w:tab w:val="clear" w:pos="1152"/>
      </w:tabs>
      <w:suppressAutoHyphens/>
      <w:adjustRightInd/>
      <w:spacing w:before="240" w:line="240" w:lineRule="auto"/>
      <w:ind w:left="5040" w:hanging="360"/>
      <w:jc w:val="both"/>
      <w:textAlignment w:val="auto"/>
    </w:pPr>
    <w:rPr>
      <w:rFonts w:ascii="Times New Roman" w:hAnsi="Times New Roman"/>
      <w:b/>
      <w:color w:val="000000"/>
    </w:rPr>
  </w:style>
  <w:style w:type="paragraph" w:styleId="ListParagraph">
    <w:name w:val="List Paragraph"/>
    <w:basedOn w:val="Normal"/>
    <w:uiPriority w:val="34"/>
    <w:qFormat/>
    <w:rsid w:val="005D048F"/>
    <w:pPr>
      <w:ind w:left="720"/>
      <w:jc w:val="both"/>
    </w:pPr>
    <w:rPr>
      <w:sz w:val="24"/>
    </w:rPr>
  </w:style>
  <w:style w:type="paragraph" w:customStyle="1" w:styleId="2EC62DD09C97450791A53DDCC0815CDA">
    <w:name w:val="2EC62DD09C97450791A53DDCC0815CDA"/>
    <w:rsid w:val="005D048F"/>
    <w:pPr>
      <w:spacing w:after="200" w:line="276" w:lineRule="auto"/>
    </w:pPr>
    <w:rPr>
      <w:rFonts w:ascii="Calibri" w:eastAsia="Times New Roman" w:hAnsi="Calibri" w:cs="Times New Roman"/>
    </w:rPr>
  </w:style>
  <w:style w:type="character" w:customStyle="1" w:styleId="NoSpacingChar">
    <w:name w:val="No Spacing Char"/>
    <w:link w:val="NoSpacing"/>
    <w:uiPriority w:val="1"/>
    <w:rsid w:val="005D048F"/>
    <w:rPr>
      <w:rFonts w:ascii="Times New Roman" w:eastAsia="Calibri" w:hAnsi="Times New Roman" w:cs="Times New Roman"/>
      <w:sz w:val="24"/>
      <w:szCs w:val="24"/>
    </w:rPr>
  </w:style>
  <w:style w:type="paragraph" w:customStyle="1" w:styleId="HeadingBody2">
    <w:name w:val="HeadingBody 2"/>
    <w:basedOn w:val="BodyText"/>
    <w:next w:val="Normal"/>
    <w:rsid w:val="005D048F"/>
    <w:pPr>
      <w:suppressAutoHyphens w:val="0"/>
      <w:ind w:left="720" w:hanging="720"/>
      <w:jc w:val="both"/>
    </w:pPr>
    <w:rPr>
      <w:szCs w:val="22"/>
    </w:rPr>
  </w:style>
  <w:style w:type="paragraph" w:customStyle="1" w:styleId="BodyText21">
    <w:name w:val="Body Text 21"/>
    <w:basedOn w:val="Normal"/>
    <w:rsid w:val="005D048F"/>
    <w:pPr>
      <w:widowControl w:val="0"/>
      <w:overflowPunct w:val="0"/>
      <w:autoSpaceDE w:val="0"/>
      <w:autoSpaceDN w:val="0"/>
      <w:adjustRightInd w:val="0"/>
      <w:spacing w:after="120"/>
      <w:ind w:left="360"/>
      <w:textAlignment w:val="baseline"/>
    </w:pPr>
  </w:style>
  <w:style w:type="paragraph" w:customStyle="1" w:styleId="Style23">
    <w:name w:val="Style 23"/>
    <w:basedOn w:val="Normal"/>
    <w:next w:val="Normal"/>
    <w:rsid w:val="005D048F"/>
    <w:rPr>
      <w:sz w:val="24"/>
    </w:rPr>
  </w:style>
  <w:style w:type="paragraph" w:styleId="BlockText">
    <w:name w:val="Block Text"/>
    <w:basedOn w:val="Normal"/>
    <w:rsid w:val="005D048F"/>
    <w:pPr>
      <w:suppressLineNumbers/>
      <w:suppressAutoHyphens/>
      <w:spacing w:before="100" w:after="100"/>
      <w:ind w:left="720" w:right="720"/>
      <w:jc w:val="both"/>
    </w:pPr>
    <w:rPr>
      <w:rFonts w:ascii="CG Times" w:hAnsi="CG Times"/>
      <w:snapToGrid w:val="0"/>
      <w:sz w:val="24"/>
    </w:rPr>
  </w:style>
  <w:style w:type="paragraph" w:customStyle="1" w:styleId="Paragraph">
    <w:name w:val="Paragraph"/>
    <w:aliases w:val="p"/>
    <w:basedOn w:val="Normal"/>
    <w:rsid w:val="005D048F"/>
    <w:pPr>
      <w:spacing w:before="120" w:after="120"/>
      <w:ind w:left="1080"/>
    </w:pPr>
    <w:rPr>
      <w:rFonts w:ascii="Palatino" w:hAnsi="Palatino"/>
      <w:sz w:val="24"/>
    </w:rPr>
  </w:style>
  <w:style w:type="paragraph" w:customStyle="1" w:styleId="CM189">
    <w:name w:val="CM189"/>
    <w:basedOn w:val="Normal"/>
    <w:next w:val="Normal"/>
    <w:rsid w:val="005D048F"/>
    <w:pPr>
      <w:widowControl w:val="0"/>
      <w:autoSpaceDE w:val="0"/>
      <w:autoSpaceDN w:val="0"/>
      <w:adjustRightInd w:val="0"/>
      <w:spacing w:after="695"/>
    </w:pPr>
    <w:rPr>
      <w:rFonts w:ascii="Arial" w:hAnsi="Arial" w:cs="Arial"/>
      <w:sz w:val="24"/>
      <w:szCs w:val="24"/>
    </w:rPr>
  </w:style>
  <w:style w:type="paragraph" w:customStyle="1" w:styleId="CM185">
    <w:name w:val="CM185"/>
    <w:basedOn w:val="Normal"/>
    <w:next w:val="Normal"/>
    <w:rsid w:val="005D048F"/>
    <w:pPr>
      <w:widowControl w:val="0"/>
      <w:autoSpaceDE w:val="0"/>
      <w:autoSpaceDN w:val="0"/>
      <w:adjustRightInd w:val="0"/>
      <w:spacing w:after="233"/>
    </w:pPr>
    <w:rPr>
      <w:rFonts w:ascii="Arial" w:hAnsi="Arial" w:cs="Arial"/>
      <w:sz w:val="24"/>
      <w:szCs w:val="24"/>
    </w:rPr>
  </w:style>
  <w:style w:type="paragraph" w:customStyle="1" w:styleId="CM4">
    <w:name w:val="CM4"/>
    <w:basedOn w:val="Normal"/>
    <w:next w:val="Normal"/>
    <w:rsid w:val="005D048F"/>
    <w:pPr>
      <w:widowControl w:val="0"/>
      <w:autoSpaceDE w:val="0"/>
      <w:autoSpaceDN w:val="0"/>
      <w:adjustRightInd w:val="0"/>
      <w:spacing w:line="236" w:lineRule="atLeast"/>
    </w:pPr>
    <w:rPr>
      <w:rFonts w:ascii="Arial" w:hAnsi="Arial" w:cs="Arial"/>
      <w:sz w:val="24"/>
      <w:szCs w:val="24"/>
    </w:rPr>
  </w:style>
  <w:style w:type="paragraph" w:customStyle="1" w:styleId="CM146">
    <w:name w:val="CM146"/>
    <w:basedOn w:val="Normal"/>
    <w:next w:val="Normal"/>
    <w:rsid w:val="005D048F"/>
    <w:pPr>
      <w:widowControl w:val="0"/>
      <w:autoSpaceDE w:val="0"/>
      <w:autoSpaceDN w:val="0"/>
      <w:adjustRightInd w:val="0"/>
      <w:spacing w:line="231" w:lineRule="atLeast"/>
    </w:pPr>
    <w:rPr>
      <w:rFonts w:ascii="Arial" w:hAnsi="Arial" w:cs="Arial"/>
      <w:sz w:val="24"/>
      <w:szCs w:val="24"/>
    </w:rPr>
  </w:style>
  <w:style w:type="paragraph" w:customStyle="1" w:styleId="CM184">
    <w:name w:val="CM184"/>
    <w:basedOn w:val="Normal"/>
    <w:next w:val="Normal"/>
    <w:rsid w:val="005D048F"/>
    <w:pPr>
      <w:widowControl w:val="0"/>
      <w:autoSpaceDE w:val="0"/>
      <w:autoSpaceDN w:val="0"/>
      <w:adjustRightInd w:val="0"/>
      <w:spacing w:after="468"/>
    </w:pPr>
    <w:rPr>
      <w:rFonts w:ascii="Arial" w:hAnsi="Arial" w:cs="Arial"/>
      <w:sz w:val="24"/>
      <w:szCs w:val="24"/>
    </w:rPr>
  </w:style>
  <w:style w:type="paragraph" w:customStyle="1" w:styleId="CM5">
    <w:name w:val="CM5"/>
    <w:basedOn w:val="Normal"/>
    <w:next w:val="Normal"/>
    <w:rsid w:val="005D048F"/>
    <w:pPr>
      <w:widowControl w:val="0"/>
      <w:autoSpaceDE w:val="0"/>
      <w:autoSpaceDN w:val="0"/>
      <w:adjustRightInd w:val="0"/>
      <w:spacing w:line="231" w:lineRule="atLeast"/>
    </w:pPr>
    <w:rPr>
      <w:rFonts w:ascii="Arial" w:hAnsi="Arial" w:cs="Arial"/>
      <w:sz w:val="24"/>
      <w:szCs w:val="24"/>
    </w:rPr>
  </w:style>
  <w:style w:type="paragraph" w:customStyle="1" w:styleId="CM21">
    <w:name w:val="CM21"/>
    <w:basedOn w:val="Normal"/>
    <w:next w:val="Normal"/>
    <w:rsid w:val="005D048F"/>
    <w:pPr>
      <w:widowControl w:val="0"/>
      <w:autoSpaceDE w:val="0"/>
      <w:autoSpaceDN w:val="0"/>
      <w:adjustRightInd w:val="0"/>
      <w:spacing w:line="231" w:lineRule="atLeast"/>
    </w:pPr>
    <w:rPr>
      <w:rFonts w:ascii="Arial" w:hAnsi="Arial" w:cs="Arial"/>
      <w:sz w:val="24"/>
      <w:szCs w:val="24"/>
    </w:rPr>
  </w:style>
  <w:style w:type="paragraph" w:styleId="BodyText3">
    <w:name w:val="Body Text 3"/>
    <w:basedOn w:val="Normal"/>
    <w:link w:val="BodyText3Char"/>
    <w:rsid w:val="005D048F"/>
    <w:rPr>
      <w:i/>
      <w:sz w:val="24"/>
      <w:szCs w:val="24"/>
    </w:rPr>
  </w:style>
  <w:style w:type="character" w:customStyle="1" w:styleId="BodyText3Char">
    <w:name w:val="Body Text 3 Char"/>
    <w:basedOn w:val="DefaultParagraphFont"/>
    <w:link w:val="BodyText3"/>
    <w:rsid w:val="005D048F"/>
    <w:rPr>
      <w:rFonts w:ascii="Times New Roman" w:eastAsia="Times New Roman" w:hAnsi="Times New Roman" w:cs="Times New Roman"/>
      <w:i/>
      <w:sz w:val="24"/>
      <w:szCs w:val="24"/>
    </w:rPr>
  </w:style>
  <w:style w:type="paragraph" w:customStyle="1" w:styleId="OmniPage7">
    <w:name w:val="OmniPage #7"/>
    <w:basedOn w:val="Normal"/>
    <w:rsid w:val="005D048F"/>
  </w:style>
  <w:style w:type="paragraph" w:customStyle="1" w:styleId="OmniPage6">
    <w:name w:val="OmniPage #6"/>
    <w:basedOn w:val="Normal"/>
    <w:rsid w:val="005D048F"/>
  </w:style>
  <w:style w:type="paragraph" w:styleId="BodyTextIndent2">
    <w:name w:val="Body Text Indent 2"/>
    <w:basedOn w:val="Normal"/>
    <w:link w:val="BodyTextIndent2Char"/>
    <w:rsid w:val="005D048F"/>
    <w:pPr>
      <w:numPr>
        <w:ilvl w:val="12"/>
      </w:numPr>
      <w:spacing w:after="240"/>
      <w:ind w:left="720"/>
    </w:pPr>
    <w:rPr>
      <w:sz w:val="24"/>
      <w:szCs w:val="24"/>
    </w:rPr>
  </w:style>
  <w:style w:type="character" w:customStyle="1" w:styleId="BodyTextIndent2Char">
    <w:name w:val="Body Text Indent 2 Char"/>
    <w:basedOn w:val="DefaultParagraphFont"/>
    <w:link w:val="BodyTextIndent2"/>
    <w:rsid w:val="005D048F"/>
    <w:rPr>
      <w:rFonts w:ascii="Times New Roman" w:eastAsia="Times New Roman" w:hAnsi="Times New Roman" w:cs="Times New Roman"/>
      <w:sz w:val="24"/>
      <w:szCs w:val="24"/>
    </w:rPr>
  </w:style>
  <w:style w:type="paragraph" w:styleId="BodyTextIndent3">
    <w:name w:val="Body Text Indent 3"/>
    <w:basedOn w:val="Normal"/>
    <w:link w:val="BodyTextIndent3Char"/>
    <w:rsid w:val="005D048F"/>
    <w:pPr>
      <w:widowControl w:val="0"/>
      <w:tabs>
        <w:tab w:val="left" w:pos="-720"/>
      </w:tabs>
      <w:suppressAutoHyphens/>
      <w:overflowPunct w:val="0"/>
      <w:autoSpaceDE w:val="0"/>
      <w:autoSpaceDN w:val="0"/>
      <w:adjustRightInd w:val="0"/>
      <w:spacing w:line="360" w:lineRule="auto"/>
      <w:ind w:left="720"/>
      <w:jc w:val="both"/>
      <w:textAlignment w:val="baseline"/>
    </w:pPr>
    <w:rPr>
      <w:rFonts w:ascii="Arial" w:hAnsi="Arial"/>
      <w:spacing w:val="-2"/>
    </w:rPr>
  </w:style>
  <w:style w:type="character" w:customStyle="1" w:styleId="BodyTextIndent3Char">
    <w:name w:val="Body Text Indent 3 Char"/>
    <w:basedOn w:val="DefaultParagraphFont"/>
    <w:link w:val="BodyTextIndent3"/>
    <w:rsid w:val="005D048F"/>
    <w:rPr>
      <w:rFonts w:ascii="Arial" w:eastAsia="Times New Roman" w:hAnsi="Arial" w:cs="Times New Roman"/>
      <w:spacing w:val="-2"/>
      <w:sz w:val="20"/>
      <w:szCs w:val="20"/>
    </w:rPr>
  </w:style>
  <w:style w:type="paragraph" w:styleId="List2">
    <w:name w:val="List 2"/>
    <w:basedOn w:val="Normal"/>
    <w:rsid w:val="005D048F"/>
    <w:pPr>
      <w:widowControl w:val="0"/>
      <w:overflowPunct w:val="0"/>
      <w:autoSpaceDE w:val="0"/>
      <w:autoSpaceDN w:val="0"/>
      <w:adjustRightInd w:val="0"/>
      <w:ind w:left="720" w:hanging="360"/>
      <w:textAlignment w:val="baseline"/>
    </w:pPr>
  </w:style>
  <w:style w:type="paragraph" w:customStyle="1" w:styleId="Default">
    <w:name w:val="Default"/>
    <w:rsid w:val="005D048F"/>
    <w:pPr>
      <w:autoSpaceDE w:val="0"/>
      <w:autoSpaceDN w:val="0"/>
      <w:adjustRightInd w:val="0"/>
    </w:pPr>
    <w:rPr>
      <w:rFonts w:ascii="Tahoma" w:eastAsia="Times New Roman" w:hAnsi="Tahoma" w:cs="Tahoma"/>
      <w:color w:val="000000"/>
      <w:sz w:val="24"/>
      <w:szCs w:val="24"/>
    </w:rPr>
  </w:style>
  <w:style w:type="paragraph" w:customStyle="1" w:styleId="RFPnumbered">
    <w:name w:val="RFP numbered"/>
    <w:basedOn w:val="BodyText"/>
    <w:qFormat/>
    <w:rsid w:val="005D048F"/>
    <w:pPr>
      <w:numPr>
        <w:numId w:val="26"/>
      </w:numPr>
      <w:contextualSpacing/>
    </w:pPr>
  </w:style>
  <w:style w:type="paragraph" w:customStyle="1" w:styleId="RFPheading1GC">
    <w:name w:val="RFP heading 1 GC"/>
    <w:basedOn w:val="Normal"/>
    <w:rsid w:val="005D048F"/>
    <w:pPr>
      <w:keepNext/>
      <w:numPr>
        <w:numId w:val="12"/>
      </w:numPr>
      <w:tabs>
        <w:tab w:val="left" w:pos="792"/>
        <w:tab w:val="left" w:pos="1152"/>
        <w:tab w:val="left" w:pos="1620"/>
      </w:tabs>
      <w:spacing w:before="240" w:after="60"/>
      <w:outlineLvl w:val="1"/>
    </w:pPr>
    <w:rPr>
      <w:rFonts w:ascii="Formata Condensed" w:hAnsi="Formata Condensed" w:cs="Arial"/>
      <w:b/>
      <w:bCs/>
      <w:sz w:val="28"/>
      <w:szCs w:val="28"/>
    </w:rPr>
  </w:style>
  <w:style w:type="paragraph" w:customStyle="1" w:styleId="article5l3">
    <w:name w:val="article5l3"/>
    <w:basedOn w:val="Normal"/>
    <w:rsid w:val="005D048F"/>
    <w:pPr>
      <w:spacing w:after="240"/>
      <w:ind w:left="1440" w:hanging="720"/>
    </w:pPr>
    <w:rPr>
      <w:sz w:val="24"/>
      <w:szCs w:val="24"/>
    </w:rPr>
  </w:style>
  <w:style w:type="paragraph" w:customStyle="1" w:styleId="article5cont3">
    <w:name w:val="article5cont3"/>
    <w:basedOn w:val="Normal"/>
    <w:rsid w:val="005D048F"/>
    <w:pPr>
      <w:spacing w:after="240"/>
      <w:ind w:left="1440"/>
    </w:pPr>
    <w:rPr>
      <w:sz w:val="24"/>
      <w:szCs w:val="24"/>
    </w:rPr>
  </w:style>
  <w:style w:type="paragraph" w:customStyle="1" w:styleId="RFPsectionhed">
    <w:name w:val="RFP section hed"/>
    <w:basedOn w:val="Heading1"/>
    <w:autoRedefine/>
    <w:qFormat/>
    <w:rsid w:val="009C00FE"/>
    <w:pPr>
      <w:numPr>
        <w:numId w:val="0"/>
      </w:numPr>
      <w:suppressAutoHyphens w:val="0"/>
      <w:spacing w:before="480" w:after="240"/>
      <w:jc w:val="left"/>
    </w:pPr>
    <w:rPr>
      <w:rFonts w:ascii="Times New Roman" w:hAnsi="Times New Roman"/>
      <w:caps/>
      <w:sz w:val="24"/>
    </w:rPr>
  </w:style>
  <w:style w:type="paragraph" w:customStyle="1" w:styleId="RFPheading1NR">
    <w:name w:val="RFP heading 1 NR"/>
    <w:basedOn w:val="RFPheadingIP"/>
    <w:rsid w:val="005D048F"/>
    <w:pPr>
      <w:numPr>
        <w:numId w:val="24"/>
      </w:numPr>
      <w:spacing w:before="240"/>
      <w:ind w:left="360"/>
      <w:outlineLvl w:val="1"/>
    </w:pPr>
    <w:rPr>
      <w:b/>
    </w:rPr>
  </w:style>
  <w:style w:type="character" w:customStyle="1" w:styleId="RFPinsert">
    <w:name w:val="RFP insert"/>
    <w:qFormat/>
    <w:rsid w:val="005D048F"/>
    <w:rPr>
      <w:rFonts w:ascii="Times New Roman" w:hAnsi="Times New Roman"/>
      <w:color w:val="C00000"/>
      <w:sz w:val="22"/>
      <w:szCs w:val="22"/>
    </w:rPr>
  </w:style>
  <w:style w:type="paragraph" w:customStyle="1" w:styleId="RFPheadingIP">
    <w:name w:val="RFP heading IP"/>
    <w:basedOn w:val="Heading1"/>
    <w:rsid w:val="005D048F"/>
    <w:pPr>
      <w:numPr>
        <w:numId w:val="23"/>
      </w:numPr>
      <w:tabs>
        <w:tab w:val="left" w:pos="504"/>
      </w:tabs>
      <w:suppressAutoHyphens w:val="0"/>
      <w:jc w:val="left"/>
      <w:outlineLvl w:val="9"/>
    </w:pPr>
    <w:rPr>
      <w:b w:val="0"/>
    </w:rPr>
  </w:style>
  <w:style w:type="paragraph" w:customStyle="1" w:styleId="RFPheading2IP">
    <w:name w:val="RFP heading 2 IP"/>
    <w:basedOn w:val="Heading2"/>
    <w:rsid w:val="006D70AE"/>
    <w:pPr>
      <w:numPr>
        <w:numId w:val="25"/>
      </w:numPr>
      <w:suppressAutoHyphens w:val="0"/>
      <w:outlineLvl w:val="2"/>
    </w:pPr>
    <w:rPr>
      <w:bCs/>
    </w:rPr>
  </w:style>
  <w:style w:type="numbering" w:customStyle="1" w:styleId="RFPIPHeading1">
    <w:name w:val="RFP IP Heading 1"/>
    <w:rsid w:val="005D048F"/>
    <w:pPr>
      <w:numPr>
        <w:numId w:val="16"/>
      </w:numPr>
    </w:pPr>
  </w:style>
  <w:style w:type="paragraph" w:styleId="NormalIndent">
    <w:name w:val="Normal Indent"/>
    <w:basedOn w:val="Normal"/>
    <w:uiPriority w:val="99"/>
    <w:rsid w:val="005D048F"/>
    <w:pPr>
      <w:spacing w:after="60"/>
      <w:ind w:left="360"/>
      <w:jc w:val="both"/>
    </w:pPr>
    <w:rPr>
      <w:rFonts w:ascii="Arial" w:hAnsi="Arial"/>
      <w:sz w:val="24"/>
    </w:rPr>
  </w:style>
  <w:style w:type="paragraph" w:customStyle="1" w:styleId="IPheader">
    <w:name w:val="IP header"/>
    <w:basedOn w:val="Normal"/>
    <w:rsid w:val="005D048F"/>
    <w:pPr>
      <w:spacing w:after="60"/>
      <w:outlineLvl w:val="1"/>
    </w:pPr>
    <w:rPr>
      <w:rFonts w:ascii="Formata Condensed" w:hAnsi="Formata Condensed"/>
      <w:b/>
      <w:sz w:val="28"/>
    </w:rPr>
  </w:style>
  <w:style w:type="paragraph" w:customStyle="1" w:styleId="RFPheading1IP">
    <w:name w:val="RFP heading 1 IP"/>
    <w:basedOn w:val="IPheader"/>
    <w:rsid w:val="005D048F"/>
    <w:pPr>
      <w:keepNext/>
      <w:numPr>
        <w:numId w:val="25"/>
      </w:numPr>
    </w:pPr>
  </w:style>
  <w:style w:type="paragraph" w:customStyle="1" w:styleId="RFPheading2GC">
    <w:name w:val="RFP heading 2 GC"/>
    <w:basedOn w:val="Normal"/>
    <w:rsid w:val="005D048F"/>
    <w:pPr>
      <w:keepNext/>
      <w:numPr>
        <w:ilvl w:val="1"/>
        <w:numId w:val="12"/>
      </w:numPr>
      <w:tabs>
        <w:tab w:val="left" w:pos="792"/>
        <w:tab w:val="left" w:pos="1152"/>
        <w:tab w:val="left" w:pos="1620"/>
      </w:tabs>
      <w:spacing w:after="60"/>
      <w:outlineLvl w:val="2"/>
    </w:pPr>
    <w:rPr>
      <w:rFonts w:ascii="Formata Condensed" w:hAnsi="Formata Condensed" w:cs="Arial"/>
      <w:b/>
      <w:bCs/>
      <w:sz w:val="26"/>
      <w:szCs w:val="26"/>
    </w:rPr>
  </w:style>
  <w:style w:type="paragraph" w:customStyle="1" w:styleId="RFPheading3GC">
    <w:name w:val="RFP heading 3 GC"/>
    <w:basedOn w:val="BodyText"/>
    <w:rsid w:val="005D048F"/>
    <w:pPr>
      <w:keepNext/>
      <w:numPr>
        <w:ilvl w:val="2"/>
        <w:numId w:val="12"/>
      </w:numPr>
      <w:suppressAutoHyphens w:val="0"/>
      <w:spacing w:after="60"/>
      <w:jc w:val="both"/>
      <w:outlineLvl w:val="3"/>
    </w:pPr>
    <w:rPr>
      <w:rFonts w:ascii="Formata Condensed" w:hAnsi="Formata Condensed"/>
      <w:b/>
    </w:rPr>
  </w:style>
  <w:style w:type="paragraph" w:customStyle="1" w:styleId="RFPheading1SP">
    <w:name w:val="RFP heading 1 SP"/>
    <w:basedOn w:val="Normal"/>
    <w:autoRedefine/>
    <w:rsid w:val="00B2346C"/>
    <w:pPr>
      <w:keepNext/>
      <w:tabs>
        <w:tab w:val="left" w:pos="1152"/>
        <w:tab w:val="left" w:pos="1620"/>
      </w:tabs>
      <w:spacing w:after="60"/>
      <w:ind w:left="720" w:hanging="720"/>
      <w:outlineLvl w:val="1"/>
    </w:pPr>
    <w:rPr>
      <w:b/>
      <w:bCs/>
      <w:sz w:val="24"/>
      <w:szCs w:val="24"/>
    </w:rPr>
  </w:style>
  <w:style w:type="paragraph" w:customStyle="1" w:styleId="RFPheading2SP">
    <w:name w:val="RFP heading 2 SP"/>
    <w:basedOn w:val="Normal"/>
    <w:autoRedefine/>
    <w:rsid w:val="000C21B6"/>
    <w:pPr>
      <w:keepNext/>
      <w:numPr>
        <w:numId w:val="17"/>
      </w:numPr>
      <w:tabs>
        <w:tab w:val="left" w:pos="1152"/>
        <w:tab w:val="left" w:pos="1620"/>
      </w:tabs>
      <w:spacing w:after="60"/>
      <w:ind w:hanging="720"/>
      <w:outlineLvl w:val="2"/>
    </w:pPr>
    <w:rPr>
      <w:b/>
      <w:sz w:val="24"/>
      <w:szCs w:val="26"/>
    </w:rPr>
  </w:style>
  <w:style w:type="paragraph" w:customStyle="1" w:styleId="RFPheading3SP">
    <w:name w:val="RFP heading 3 SP"/>
    <w:basedOn w:val="Normal"/>
    <w:autoRedefine/>
    <w:rsid w:val="000C21B6"/>
    <w:pPr>
      <w:keepNext/>
      <w:numPr>
        <w:ilvl w:val="1"/>
        <w:numId w:val="17"/>
      </w:numPr>
      <w:tabs>
        <w:tab w:val="left" w:pos="0"/>
      </w:tabs>
      <w:spacing w:after="60"/>
      <w:ind w:hanging="1710"/>
      <w:outlineLvl w:val="3"/>
    </w:pPr>
    <w:rPr>
      <w:rFonts w:cs="Arial"/>
      <w:b/>
      <w:sz w:val="24"/>
    </w:rPr>
  </w:style>
  <w:style w:type="paragraph" w:customStyle="1" w:styleId="RFPheading1FR">
    <w:name w:val="RFP heading 1 FR"/>
    <w:basedOn w:val="NormalWeb"/>
    <w:autoRedefine/>
    <w:rsid w:val="00154630"/>
    <w:pPr>
      <w:keepNext/>
      <w:numPr>
        <w:numId w:val="18"/>
      </w:numPr>
      <w:suppressAutoHyphens/>
      <w:spacing w:before="0" w:beforeAutospacing="0" w:after="60" w:afterAutospacing="0"/>
      <w:outlineLvl w:val="1"/>
    </w:pPr>
    <w:rPr>
      <w:b/>
    </w:rPr>
  </w:style>
  <w:style w:type="paragraph" w:customStyle="1" w:styleId="RFPheading2FR">
    <w:name w:val="RFP heading 2 FR"/>
    <w:basedOn w:val="NormalWeb"/>
    <w:autoRedefine/>
    <w:rsid w:val="00154630"/>
    <w:pPr>
      <w:keepNext/>
      <w:numPr>
        <w:ilvl w:val="1"/>
        <w:numId w:val="19"/>
      </w:numPr>
      <w:spacing w:before="0" w:beforeAutospacing="0" w:after="60" w:afterAutospacing="0"/>
      <w:outlineLvl w:val="2"/>
    </w:pPr>
    <w:rPr>
      <w:rFonts w:cs="Arial"/>
      <w:b/>
      <w:szCs w:val="26"/>
    </w:rPr>
  </w:style>
  <w:style w:type="paragraph" w:customStyle="1" w:styleId="RFPdivider">
    <w:name w:val="RFP divider"/>
    <w:basedOn w:val="Title"/>
    <w:autoRedefine/>
    <w:rsid w:val="00A3230F"/>
    <w:pPr>
      <w:keepNext/>
      <w:spacing w:before="240" w:after="0"/>
      <w:jc w:val="left"/>
    </w:pPr>
    <w:rPr>
      <w:rFonts w:ascii="Times New Roman" w:hAnsi="Times New Roman"/>
      <w:caps/>
      <w:color w:val="595959"/>
      <w:sz w:val="24"/>
      <w:szCs w:val="28"/>
    </w:rPr>
  </w:style>
  <w:style w:type="paragraph" w:customStyle="1" w:styleId="RFPheading1TS">
    <w:name w:val="RFP heading 1 TS"/>
    <w:basedOn w:val="Heading1"/>
    <w:rsid w:val="005D048F"/>
    <w:pPr>
      <w:outlineLvl w:val="1"/>
    </w:pPr>
  </w:style>
  <w:style w:type="paragraph" w:customStyle="1" w:styleId="RFPheading2TS">
    <w:name w:val="RFP heading 2 TS"/>
    <w:basedOn w:val="Heading2"/>
    <w:rsid w:val="005D048F"/>
    <w:pPr>
      <w:suppressAutoHyphens w:val="0"/>
      <w:outlineLvl w:val="2"/>
    </w:pPr>
  </w:style>
  <w:style w:type="paragraph" w:customStyle="1" w:styleId="RFPdefaultalternative">
    <w:name w:val="RFP default/alternative"/>
    <w:basedOn w:val="BodyText"/>
    <w:rsid w:val="005D048F"/>
    <w:pPr>
      <w:keepNext/>
      <w:spacing w:after="60"/>
    </w:pPr>
    <w:rPr>
      <w:rFonts w:ascii="Formata Condensed" w:hAnsi="Formata Condensed"/>
      <w:b/>
      <w:caps/>
      <w:color w:val="C00000"/>
    </w:rPr>
  </w:style>
  <w:style w:type="paragraph" w:customStyle="1" w:styleId="RFPBodyboldheader">
    <w:name w:val="RFP Body bold header"/>
    <w:basedOn w:val="BodyText"/>
    <w:rsid w:val="005D048F"/>
    <w:pPr>
      <w:keepNext/>
      <w:spacing w:after="0"/>
    </w:pPr>
    <w:rPr>
      <w:rFonts w:ascii="Formata Condensed" w:hAnsi="Formata Condensed"/>
      <w:b/>
    </w:rPr>
  </w:style>
  <w:style w:type="paragraph" w:customStyle="1" w:styleId="RFPheading3TS">
    <w:name w:val="RFP heading 3 TS"/>
    <w:basedOn w:val="Heading3"/>
    <w:rsid w:val="005D048F"/>
    <w:pPr>
      <w:numPr>
        <w:ilvl w:val="2"/>
        <w:numId w:val="1"/>
      </w:numPr>
      <w:outlineLvl w:val="9"/>
    </w:pPr>
  </w:style>
  <w:style w:type="paragraph" w:customStyle="1" w:styleId="RFPheading1WR">
    <w:name w:val="RFP heading 1 WR"/>
    <w:basedOn w:val="BodyText"/>
    <w:rsid w:val="005D048F"/>
    <w:pPr>
      <w:keepNext/>
      <w:numPr>
        <w:numId w:val="20"/>
      </w:numPr>
      <w:suppressAutoHyphens w:val="0"/>
      <w:spacing w:after="60"/>
      <w:jc w:val="both"/>
      <w:outlineLvl w:val="1"/>
    </w:pPr>
    <w:rPr>
      <w:rFonts w:ascii="Formata Condensed" w:hAnsi="Formata Condensed"/>
      <w:b/>
      <w:sz w:val="28"/>
      <w:szCs w:val="28"/>
    </w:rPr>
  </w:style>
  <w:style w:type="paragraph" w:customStyle="1" w:styleId="RFPheading2WR">
    <w:name w:val="RFP heading 2 WR"/>
    <w:basedOn w:val="BodyText"/>
    <w:rsid w:val="00A3230F"/>
    <w:pPr>
      <w:keepNext/>
      <w:numPr>
        <w:ilvl w:val="1"/>
        <w:numId w:val="20"/>
      </w:numPr>
      <w:suppressAutoHyphens w:val="0"/>
      <w:spacing w:after="60"/>
      <w:jc w:val="both"/>
      <w:outlineLvl w:val="2"/>
    </w:pPr>
    <w:rPr>
      <w:b/>
      <w:szCs w:val="26"/>
    </w:rPr>
  </w:style>
  <w:style w:type="paragraph" w:customStyle="1" w:styleId="RFPheading3WR">
    <w:name w:val="RFP heading 3 WR"/>
    <w:basedOn w:val="BodyText"/>
    <w:autoRedefine/>
    <w:rsid w:val="00904AB2"/>
    <w:pPr>
      <w:keepNext/>
      <w:numPr>
        <w:ilvl w:val="2"/>
        <w:numId w:val="20"/>
      </w:numPr>
      <w:suppressAutoHyphens w:val="0"/>
      <w:spacing w:after="60"/>
      <w:jc w:val="both"/>
    </w:pPr>
    <w:rPr>
      <w:b/>
    </w:rPr>
  </w:style>
  <w:style w:type="paragraph" w:customStyle="1" w:styleId="RFPheading1QA">
    <w:name w:val="RFP heading 1 QA"/>
    <w:basedOn w:val="BodyText"/>
    <w:autoRedefine/>
    <w:rsid w:val="00C64BF0"/>
    <w:pPr>
      <w:keepNext/>
      <w:numPr>
        <w:numId w:val="21"/>
      </w:numPr>
      <w:suppressAutoHyphens w:val="0"/>
      <w:spacing w:after="60"/>
      <w:jc w:val="both"/>
      <w:outlineLvl w:val="1"/>
    </w:pPr>
    <w:rPr>
      <w:b/>
      <w:szCs w:val="28"/>
    </w:rPr>
  </w:style>
  <w:style w:type="paragraph" w:customStyle="1" w:styleId="RFPheading2QA">
    <w:name w:val="RFP heading 2 QA"/>
    <w:basedOn w:val="Normal"/>
    <w:autoRedefine/>
    <w:rsid w:val="001C5F81"/>
    <w:pPr>
      <w:keepNext/>
      <w:numPr>
        <w:ilvl w:val="1"/>
        <w:numId w:val="21"/>
      </w:numPr>
      <w:tabs>
        <w:tab w:val="left" w:pos="1620"/>
      </w:tabs>
      <w:spacing w:after="60"/>
      <w:outlineLvl w:val="2"/>
    </w:pPr>
    <w:rPr>
      <w:rFonts w:cs="Arial"/>
      <w:b/>
      <w:sz w:val="24"/>
      <w:szCs w:val="26"/>
    </w:rPr>
  </w:style>
  <w:style w:type="paragraph" w:customStyle="1" w:styleId="RFPheading3QA">
    <w:name w:val="RFP heading 3 QA"/>
    <w:basedOn w:val="Normal"/>
    <w:autoRedefine/>
    <w:rsid w:val="001C5F81"/>
    <w:pPr>
      <w:keepNext/>
      <w:numPr>
        <w:ilvl w:val="2"/>
        <w:numId w:val="21"/>
      </w:numPr>
      <w:tabs>
        <w:tab w:val="left" w:pos="1620"/>
      </w:tabs>
      <w:spacing w:after="60"/>
    </w:pPr>
    <w:rPr>
      <w:rFonts w:cs="Arial"/>
      <w:b/>
      <w:sz w:val="24"/>
    </w:rPr>
  </w:style>
  <w:style w:type="paragraph" w:customStyle="1" w:styleId="RFPheading1CER">
    <w:name w:val="RFP heading 1 CER"/>
    <w:basedOn w:val="BodyText"/>
    <w:autoRedefine/>
    <w:rsid w:val="00A473E4"/>
    <w:pPr>
      <w:keepNext/>
      <w:numPr>
        <w:numId w:val="59"/>
      </w:numPr>
      <w:spacing w:after="120"/>
      <w:ind w:hanging="720"/>
      <w:jc w:val="both"/>
      <w:outlineLvl w:val="1"/>
    </w:pPr>
    <w:rPr>
      <w:rFonts w:cs="Times New Roman"/>
      <w:b/>
    </w:rPr>
  </w:style>
  <w:style w:type="paragraph" w:customStyle="1" w:styleId="RFPheading2CER">
    <w:name w:val="RFP heading 2 CER"/>
    <w:basedOn w:val="BodyText"/>
    <w:rsid w:val="00187072"/>
    <w:pPr>
      <w:keepNext/>
      <w:numPr>
        <w:ilvl w:val="1"/>
        <w:numId w:val="33"/>
      </w:numPr>
      <w:spacing w:after="60"/>
      <w:outlineLvl w:val="2"/>
    </w:pPr>
    <w:rPr>
      <w:b/>
      <w:szCs w:val="28"/>
    </w:rPr>
  </w:style>
  <w:style w:type="paragraph" w:customStyle="1" w:styleId="Normal-11">
    <w:name w:val="Normal-11"/>
    <w:basedOn w:val="Normal"/>
    <w:rsid w:val="005D048F"/>
    <w:pPr>
      <w:widowControl w:val="0"/>
      <w:spacing w:after="240"/>
    </w:pPr>
    <w:rPr>
      <w:rFonts w:ascii="Arial" w:hAnsi="Arial"/>
    </w:rPr>
  </w:style>
  <w:style w:type="paragraph" w:customStyle="1" w:styleId="RFPdabodynospaceafter">
    <w:name w:val="RFP d/a body no space after"/>
    <w:basedOn w:val="BodyText"/>
    <w:qFormat/>
    <w:rsid w:val="005D048F"/>
    <w:pPr>
      <w:spacing w:after="0"/>
    </w:pPr>
  </w:style>
  <w:style w:type="character" w:customStyle="1" w:styleId="apple-converted-space">
    <w:name w:val="apple-converted-space"/>
    <w:basedOn w:val="DefaultParagraphFont"/>
    <w:rsid w:val="005D048F"/>
  </w:style>
  <w:style w:type="paragraph" w:styleId="PlainText">
    <w:name w:val="Plain Text"/>
    <w:basedOn w:val="Normal"/>
    <w:link w:val="PlainTextChar"/>
    <w:uiPriority w:val="99"/>
    <w:unhideWhenUsed/>
    <w:rsid w:val="005D048F"/>
    <w:rPr>
      <w:rFonts w:ascii="Consolas" w:eastAsia="Calibri" w:hAnsi="Consolas" w:cs="Consolas"/>
      <w:sz w:val="21"/>
      <w:szCs w:val="21"/>
    </w:rPr>
  </w:style>
  <w:style w:type="character" w:customStyle="1" w:styleId="PlainTextChar">
    <w:name w:val="Plain Text Char"/>
    <w:basedOn w:val="DefaultParagraphFont"/>
    <w:link w:val="PlainText"/>
    <w:uiPriority w:val="99"/>
    <w:rsid w:val="005D048F"/>
    <w:rPr>
      <w:rFonts w:ascii="Consolas" w:eastAsia="Calibri" w:hAnsi="Consolas" w:cs="Consolas"/>
      <w:sz w:val="21"/>
      <w:szCs w:val="21"/>
    </w:rPr>
  </w:style>
  <w:style w:type="paragraph" w:customStyle="1" w:styleId="intro">
    <w:name w:val="intro"/>
    <w:basedOn w:val="Normal"/>
    <w:rsid w:val="005D048F"/>
    <w:pPr>
      <w:spacing w:before="100" w:beforeAutospacing="1" w:after="100" w:afterAutospacing="1"/>
    </w:pPr>
    <w:rPr>
      <w:sz w:val="24"/>
      <w:szCs w:val="24"/>
    </w:rPr>
  </w:style>
  <w:style w:type="character" w:styleId="HTMLAcronym">
    <w:name w:val="HTML Acronym"/>
    <w:basedOn w:val="DefaultParagraphFont"/>
    <w:uiPriority w:val="99"/>
    <w:semiHidden/>
    <w:unhideWhenUsed/>
    <w:rsid w:val="005D048F"/>
  </w:style>
  <w:style w:type="paragraph" w:customStyle="1" w:styleId="Table">
    <w:name w:val="Table"/>
    <w:basedOn w:val="Normal"/>
    <w:rsid w:val="00502B74"/>
    <w:pPr>
      <w:keepLines/>
      <w:tabs>
        <w:tab w:val="left" w:leader="dot" w:pos="6120"/>
      </w:tabs>
    </w:pPr>
    <w:rPr>
      <w:kern w:val="28"/>
      <w:sz w:val="22"/>
    </w:rPr>
  </w:style>
  <w:style w:type="paragraph" w:customStyle="1" w:styleId="Normal-Left">
    <w:name w:val="Normal-Left"/>
    <w:basedOn w:val="Normal"/>
    <w:link w:val="Normal-LeftChar"/>
    <w:rsid w:val="00502B74"/>
    <w:pPr>
      <w:spacing w:after="120"/>
      <w:ind w:left="576"/>
    </w:pPr>
    <w:rPr>
      <w:sz w:val="24"/>
    </w:rPr>
  </w:style>
  <w:style w:type="character" w:customStyle="1" w:styleId="Normal-LeftChar">
    <w:name w:val="Normal-Left Char"/>
    <w:basedOn w:val="DefaultParagraphFont"/>
    <w:link w:val="Normal-Left"/>
    <w:rsid w:val="00502B74"/>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E93E33"/>
    <w:pPr>
      <w:numPr>
        <w:numId w:val="47"/>
      </w:numPr>
      <w:contextualSpacing/>
    </w:pPr>
  </w:style>
  <w:style w:type="paragraph" w:customStyle="1" w:styleId="quick1">
    <w:name w:val="quick1"/>
    <w:basedOn w:val="Normal"/>
    <w:rsid w:val="00110CF7"/>
    <w:pPr>
      <w:overflowPunct w:val="0"/>
      <w:autoSpaceDE w:val="0"/>
      <w:autoSpaceDN w:val="0"/>
      <w:ind w:left="720" w:hanging="720"/>
    </w:pPr>
    <w:rPr>
      <w:rFonts w:ascii="Arial&amp;quot;,&amp;quot;sans-serif" w:hAnsi="Arial&amp;quot;,&amp;quot;sans-serif"/>
      <w:sz w:val="22"/>
      <w:szCs w:val="22"/>
    </w:rPr>
  </w:style>
  <w:style w:type="paragraph" w:customStyle="1" w:styleId="Quick10">
    <w:name w:val="Quick 1."/>
    <w:basedOn w:val="Normal"/>
    <w:uiPriority w:val="99"/>
    <w:rsid w:val="00D2236A"/>
    <w:pPr>
      <w:overflowPunct w:val="0"/>
      <w:autoSpaceDE w:val="0"/>
      <w:autoSpaceDN w:val="0"/>
      <w:ind w:left="720" w:hanging="720"/>
    </w:pPr>
    <w:rPr>
      <w:rFonts w:ascii="Arial" w:eastAsiaTheme="minorHAnsi" w:hAnsi="Arial" w:cs="Arial"/>
      <w:sz w:val="22"/>
      <w:szCs w:val="22"/>
    </w:rPr>
  </w:style>
  <w:style w:type="paragraph" w:customStyle="1" w:styleId="xmsolistparagraph">
    <w:name w:val="x_msolistparagraph"/>
    <w:basedOn w:val="Normal"/>
    <w:rsid w:val="0067227E"/>
    <w:rPr>
      <w:rFonts w:eastAsiaTheme="minorHAnsi"/>
      <w:sz w:val="24"/>
      <w:szCs w:val="24"/>
    </w:rPr>
  </w:style>
  <w:style w:type="paragraph" w:customStyle="1" w:styleId="xmsobodytext">
    <w:name w:val="x_msobodytext"/>
    <w:basedOn w:val="Normal"/>
    <w:rsid w:val="0067227E"/>
    <w:rPr>
      <w:rFonts w:eastAsiaTheme="minorHAnsi"/>
      <w:sz w:val="24"/>
      <w:szCs w:val="24"/>
    </w:rPr>
  </w:style>
  <w:style w:type="character" w:customStyle="1" w:styleId="BodyChar">
    <w:name w:val="Body Char"/>
    <w:basedOn w:val="DefaultParagraphFont"/>
    <w:link w:val="Body"/>
    <w:locked/>
    <w:rsid w:val="002F25C2"/>
  </w:style>
  <w:style w:type="paragraph" w:customStyle="1" w:styleId="Body">
    <w:name w:val="Body"/>
    <w:link w:val="BodyChar"/>
    <w:qFormat/>
    <w:rsid w:val="002F25C2"/>
    <w:pPr>
      <w:spacing w:before="160" w:after="160" w:line="256" w:lineRule="auto"/>
      <w:jc w:val="both"/>
    </w:pPr>
  </w:style>
  <w:style w:type="character" w:customStyle="1" w:styleId="BulletList1Char">
    <w:name w:val="Bullet List 1 Char"/>
    <w:basedOn w:val="BodyChar"/>
    <w:link w:val="BulletList1"/>
    <w:locked/>
    <w:rsid w:val="00261243"/>
  </w:style>
  <w:style w:type="paragraph" w:customStyle="1" w:styleId="BulletList1">
    <w:name w:val="Bullet List 1"/>
    <w:basedOn w:val="Body"/>
    <w:link w:val="BulletList1Char"/>
    <w:qFormat/>
    <w:rsid w:val="00261243"/>
    <w:pPr>
      <w:numPr>
        <w:numId w:val="61"/>
      </w:numPr>
      <w:spacing w:before="60" w:after="60" w:line="240" w:lineRule="auto"/>
      <w:jc w:val="left"/>
    </w:pPr>
  </w:style>
  <w:style w:type="paragraph" w:customStyle="1" w:styleId="BulletList2">
    <w:name w:val="Bullet List 2"/>
    <w:basedOn w:val="BulletList1"/>
    <w:qFormat/>
    <w:rsid w:val="00261243"/>
    <w:pPr>
      <w:numPr>
        <w:ilvl w:val="1"/>
      </w:numPr>
      <w:tabs>
        <w:tab w:val="num" w:pos="360"/>
      </w:tabs>
      <w:ind w:left="1080" w:firstLine="0"/>
    </w:pPr>
  </w:style>
  <w:style w:type="paragraph" w:customStyle="1" w:styleId="BulletList3">
    <w:name w:val="Bullet List 3"/>
    <w:basedOn w:val="BulletList1"/>
    <w:qFormat/>
    <w:rsid w:val="00261243"/>
    <w:pPr>
      <w:numPr>
        <w:ilvl w:val="2"/>
      </w:numPr>
      <w:tabs>
        <w:tab w:val="num" w:pos="360"/>
      </w:tabs>
      <w:ind w:left="1440" w:firstLine="0"/>
    </w:pPr>
  </w:style>
  <w:style w:type="paragraph" w:customStyle="1" w:styleId="BulletList4">
    <w:name w:val="Bullet List 4"/>
    <w:basedOn w:val="BulletList1"/>
    <w:qFormat/>
    <w:rsid w:val="00261243"/>
    <w:pPr>
      <w:numPr>
        <w:ilvl w:val="3"/>
      </w:numPr>
      <w:tabs>
        <w:tab w:val="num" w:pos="360"/>
      </w:tabs>
      <w:ind w:left="180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580">
      <w:bodyDiv w:val="1"/>
      <w:marLeft w:val="0"/>
      <w:marRight w:val="0"/>
      <w:marTop w:val="0"/>
      <w:marBottom w:val="0"/>
      <w:divBdr>
        <w:top w:val="none" w:sz="0" w:space="0" w:color="auto"/>
        <w:left w:val="none" w:sz="0" w:space="0" w:color="auto"/>
        <w:bottom w:val="none" w:sz="0" w:space="0" w:color="auto"/>
        <w:right w:val="none" w:sz="0" w:space="0" w:color="auto"/>
      </w:divBdr>
    </w:div>
    <w:div w:id="443692894">
      <w:bodyDiv w:val="1"/>
      <w:marLeft w:val="0"/>
      <w:marRight w:val="0"/>
      <w:marTop w:val="0"/>
      <w:marBottom w:val="0"/>
      <w:divBdr>
        <w:top w:val="none" w:sz="0" w:space="0" w:color="auto"/>
        <w:left w:val="none" w:sz="0" w:space="0" w:color="auto"/>
        <w:bottom w:val="none" w:sz="0" w:space="0" w:color="auto"/>
        <w:right w:val="none" w:sz="0" w:space="0" w:color="auto"/>
      </w:divBdr>
    </w:div>
    <w:div w:id="470487294">
      <w:bodyDiv w:val="1"/>
      <w:marLeft w:val="0"/>
      <w:marRight w:val="0"/>
      <w:marTop w:val="0"/>
      <w:marBottom w:val="0"/>
      <w:divBdr>
        <w:top w:val="none" w:sz="0" w:space="0" w:color="auto"/>
        <w:left w:val="none" w:sz="0" w:space="0" w:color="auto"/>
        <w:bottom w:val="none" w:sz="0" w:space="0" w:color="auto"/>
        <w:right w:val="none" w:sz="0" w:space="0" w:color="auto"/>
      </w:divBdr>
    </w:div>
    <w:div w:id="500893955">
      <w:bodyDiv w:val="1"/>
      <w:marLeft w:val="0"/>
      <w:marRight w:val="0"/>
      <w:marTop w:val="0"/>
      <w:marBottom w:val="0"/>
      <w:divBdr>
        <w:top w:val="none" w:sz="0" w:space="0" w:color="auto"/>
        <w:left w:val="none" w:sz="0" w:space="0" w:color="auto"/>
        <w:bottom w:val="none" w:sz="0" w:space="0" w:color="auto"/>
        <w:right w:val="none" w:sz="0" w:space="0" w:color="auto"/>
      </w:divBdr>
    </w:div>
    <w:div w:id="515536242">
      <w:bodyDiv w:val="1"/>
      <w:marLeft w:val="0"/>
      <w:marRight w:val="0"/>
      <w:marTop w:val="0"/>
      <w:marBottom w:val="0"/>
      <w:divBdr>
        <w:top w:val="none" w:sz="0" w:space="0" w:color="auto"/>
        <w:left w:val="none" w:sz="0" w:space="0" w:color="auto"/>
        <w:bottom w:val="none" w:sz="0" w:space="0" w:color="auto"/>
        <w:right w:val="none" w:sz="0" w:space="0" w:color="auto"/>
      </w:divBdr>
    </w:div>
    <w:div w:id="525170654">
      <w:bodyDiv w:val="1"/>
      <w:marLeft w:val="0"/>
      <w:marRight w:val="0"/>
      <w:marTop w:val="0"/>
      <w:marBottom w:val="0"/>
      <w:divBdr>
        <w:top w:val="none" w:sz="0" w:space="0" w:color="auto"/>
        <w:left w:val="none" w:sz="0" w:space="0" w:color="auto"/>
        <w:bottom w:val="none" w:sz="0" w:space="0" w:color="auto"/>
        <w:right w:val="none" w:sz="0" w:space="0" w:color="auto"/>
      </w:divBdr>
    </w:div>
    <w:div w:id="536550216">
      <w:bodyDiv w:val="1"/>
      <w:marLeft w:val="0"/>
      <w:marRight w:val="0"/>
      <w:marTop w:val="0"/>
      <w:marBottom w:val="0"/>
      <w:divBdr>
        <w:top w:val="none" w:sz="0" w:space="0" w:color="auto"/>
        <w:left w:val="none" w:sz="0" w:space="0" w:color="auto"/>
        <w:bottom w:val="none" w:sz="0" w:space="0" w:color="auto"/>
        <w:right w:val="none" w:sz="0" w:space="0" w:color="auto"/>
      </w:divBdr>
    </w:div>
    <w:div w:id="659119669">
      <w:bodyDiv w:val="1"/>
      <w:marLeft w:val="0"/>
      <w:marRight w:val="0"/>
      <w:marTop w:val="0"/>
      <w:marBottom w:val="0"/>
      <w:divBdr>
        <w:top w:val="none" w:sz="0" w:space="0" w:color="auto"/>
        <w:left w:val="none" w:sz="0" w:space="0" w:color="auto"/>
        <w:bottom w:val="none" w:sz="0" w:space="0" w:color="auto"/>
        <w:right w:val="none" w:sz="0" w:space="0" w:color="auto"/>
      </w:divBdr>
    </w:div>
    <w:div w:id="704135838">
      <w:bodyDiv w:val="1"/>
      <w:marLeft w:val="0"/>
      <w:marRight w:val="0"/>
      <w:marTop w:val="0"/>
      <w:marBottom w:val="0"/>
      <w:divBdr>
        <w:top w:val="none" w:sz="0" w:space="0" w:color="auto"/>
        <w:left w:val="none" w:sz="0" w:space="0" w:color="auto"/>
        <w:bottom w:val="none" w:sz="0" w:space="0" w:color="auto"/>
        <w:right w:val="none" w:sz="0" w:space="0" w:color="auto"/>
      </w:divBdr>
    </w:div>
    <w:div w:id="784008236">
      <w:bodyDiv w:val="1"/>
      <w:marLeft w:val="0"/>
      <w:marRight w:val="0"/>
      <w:marTop w:val="0"/>
      <w:marBottom w:val="0"/>
      <w:divBdr>
        <w:top w:val="none" w:sz="0" w:space="0" w:color="auto"/>
        <w:left w:val="none" w:sz="0" w:space="0" w:color="auto"/>
        <w:bottom w:val="none" w:sz="0" w:space="0" w:color="auto"/>
        <w:right w:val="none" w:sz="0" w:space="0" w:color="auto"/>
      </w:divBdr>
    </w:div>
    <w:div w:id="802121375">
      <w:bodyDiv w:val="1"/>
      <w:marLeft w:val="0"/>
      <w:marRight w:val="0"/>
      <w:marTop w:val="0"/>
      <w:marBottom w:val="0"/>
      <w:divBdr>
        <w:top w:val="none" w:sz="0" w:space="0" w:color="auto"/>
        <w:left w:val="none" w:sz="0" w:space="0" w:color="auto"/>
        <w:bottom w:val="none" w:sz="0" w:space="0" w:color="auto"/>
        <w:right w:val="none" w:sz="0" w:space="0" w:color="auto"/>
      </w:divBdr>
    </w:div>
    <w:div w:id="900941759">
      <w:bodyDiv w:val="1"/>
      <w:marLeft w:val="0"/>
      <w:marRight w:val="0"/>
      <w:marTop w:val="0"/>
      <w:marBottom w:val="0"/>
      <w:divBdr>
        <w:top w:val="none" w:sz="0" w:space="0" w:color="auto"/>
        <w:left w:val="none" w:sz="0" w:space="0" w:color="auto"/>
        <w:bottom w:val="none" w:sz="0" w:space="0" w:color="auto"/>
        <w:right w:val="none" w:sz="0" w:space="0" w:color="auto"/>
      </w:divBdr>
    </w:div>
    <w:div w:id="925308669">
      <w:bodyDiv w:val="1"/>
      <w:marLeft w:val="0"/>
      <w:marRight w:val="0"/>
      <w:marTop w:val="0"/>
      <w:marBottom w:val="0"/>
      <w:divBdr>
        <w:top w:val="none" w:sz="0" w:space="0" w:color="auto"/>
        <w:left w:val="none" w:sz="0" w:space="0" w:color="auto"/>
        <w:bottom w:val="none" w:sz="0" w:space="0" w:color="auto"/>
        <w:right w:val="none" w:sz="0" w:space="0" w:color="auto"/>
      </w:divBdr>
    </w:div>
    <w:div w:id="1021125448">
      <w:bodyDiv w:val="1"/>
      <w:marLeft w:val="0"/>
      <w:marRight w:val="0"/>
      <w:marTop w:val="0"/>
      <w:marBottom w:val="0"/>
      <w:divBdr>
        <w:top w:val="none" w:sz="0" w:space="0" w:color="auto"/>
        <w:left w:val="none" w:sz="0" w:space="0" w:color="auto"/>
        <w:bottom w:val="none" w:sz="0" w:space="0" w:color="auto"/>
        <w:right w:val="none" w:sz="0" w:space="0" w:color="auto"/>
      </w:divBdr>
      <w:divsChild>
        <w:div w:id="682626951">
          <w:marLeft w:val="0"/>
          <w:marRight w:val="0"/>
          <w:marTop w:val="0"/>
          <w:marBottom w:val="0"/>
          <w:divBdr>
            <w:top w:val="none" w:sz="0" w:space="0" w:color="auto"/>
            <w:left w:val="none" w:sz="0" w:space="0" w:color="auto"/>
            <w:bottom w:val="none" w:sz="0" w:space="0" w:color="auto"/>
            <w:right w:val="none" w:sz="0" w:space="0" w:color="auto"/>
          </w:divBdr>
          <w:divsChild>
            <w:div w:id="192041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38291399">
                  <w:marLeft w:val="0"/>
                  <w:marRight w:val="0"/>
                  <w:marTop w:val="0"/>
                  <w:marBottom w:val="0"/>
                  <w:divBdr>
                    <w:top w:val="none" w:sz="0" w:space="0" w:color="auto"/>
                    <w:left w:val="none" w:sz="0" w:space="0" w:color="auto"/>
                    <w:bottom w:val="none" w:sz="0" w:space="0" w:color="auto"/>
                    <w:right w:val="none" w:sz="0" w:space="0" w:color="auto"/>
                  </w:divBdr>
                  <w:divsChild>
                    <w:div w:id="15215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4837">
      <w:bodyDiv w:val="1"/>
      <w:marLeft w:val="0"/>
      <w:marRight w:val="0"/>
      <w:marTop w:val="0"/>
      <w:marBottom w:val="0"/>
      <w:divBdr>
        <w:top w:val="none" w:sz="0" w:space="0" w:color="auto"/>
        <w:left w:val="none" w:sz="0" w:space="0" w:color="auto"/>
        <w:bottom w:val="none" w:sz="0" w:space="0" w:color="auto"/>
        <w:right w:val="none" w:sz="0" w:space="0" w:color="auto"/>
      </w:divBdr>
    </w:div>
    <w:div w:id="1218399054">
      <w:bodyDiv w:val="1"/>
      <w:marLeft w:val="0"/>
      <w:marRight w:val="0"/>
      <w:marTop w:val="0"/>
      <w:marBottom w:val="0"/>
      <w:divBdr>
        <w:top w:val="none" w:sz="0" w:space="0" w:color="auto"/>
        <w:left w:val="none" w:sz="0" w:space="0" w:color="auto"/>
        <w:bottom w:val="none" w:sz="0" w:space="0" w:color="auto"/>
        <w:right w:val="none" w:sz="0" w:space="0" w:color="auto"/>
      </w:divBdr>
    </w:div>
    <w:div w:id="1247810994">
      <w:bodyDiv w:val="1"/>
      <w:marLeft w:val="0"/>
      <w:marRight w:val="0"/>
      <w:marTop w:val="0"/>
      <w:marBottom w:val="0"/>
      <w:divBdr>
        <w:top w:val="none" w:sz="0" w:space="0" w:color="auto"/>
        <w:left w:val="none" w:sz="0" w:space="0" w:color="auto"/>
        <w:bottom w:val="none" w:sz="0" w:space="0" w:color="auto"/>
        <w:right w:val="none" w:sz="0" w:space="0" w:color="auto"/>
      </w:divBdr>
    </w:div>
    <w:div w:id="1293831345">
      <w:bodyDiv w:val="1"/>
      <w:marLeft w:val="0"/>
      <w:marRight w:val="0"/>
      <w:marTop w:val="0"/>
      <w:marBottom w:val="0"/>
      <w:divBdr>
        <w:top w:val="none" w:sz="0" w:space="0" w:color="auto"/>
        <w:left w:val="none" w:sz="0" w:space="0" w:color="auto"/>
        <w:bottom w:val="none" w:sz="0" w:space="0" w:color="auto"/>
        <w:right w:val="none" w:sz="0" w:space="0" w:color="auto"/>
      </w:divBdr>
    </w:div>
    <w:div w:id="1349525131">
      <w:bodyDiv w:val="1"/>
      <w:marLeft w:val="0"/>
      <w:marRight w:val="0"/>
      <w:marTop w:val="0"/>
      <w:marBottom w:val="0"/>
      <w:divBdr>
        <w:top w:val="none" w:sz="0" w:space="0" w:color="auto"/>
        <w:left w:val="none" w:sz="0" w:space="0" w:color="auto"/>
        <w:bottom w:val="none" w:sz="0" w:space="0" w:color="auto"/>
        <w:right w:val="none" w:sz="0" w:space="0" w:color="auto"/>
      </w:divBdr>
    </w:div>
    <w:div w:id="1351758742">
      <w:bodyDiv w:val="1"/>
      <w:marLeft w:val="0"/>
      <w:marRight w:val="0"/>
      <w:marTop w:val="0"/>
      <w:marBottom w:val="0"/>
      <w:divBdr>
        <w:top w:val="none" w:sz="0" w:space="0" w:color="auto"/>
        <w:left w:val="none" w:sz="0" w:space="0" w:color="auto"/>
        <w:bottom w:val="none" w:sz="0" w:space="0" w:color="auto"/>
        <w:right w:val="none" w:sz="0" w:space="0" w:color="auto"/>
      </w:divBdr>
    </w:div>
    <w:div w:id="1410079711">
      <w:bodyDiv w:val="1"/>
      <w:marLeft w:val="0"/>
      <w:marRight w:val="0"/>
      <w:marTop w:val="0"/>
      <w:marBottom w:val="0"/>
      <w:divBdr>
        <w:top w:val="none" w:sz="0" w:space="0" w:color="auto"/>
        <w:left w:val="none" w:sz="0" w:space="0" w:color="auto"/>
        <w:bottom w:val="none" w:sz="0" w:space="0" w:color="auto"/>
        <w:right w:val="none" w:sz="0" w:space="0" w:color="auto"/>
      </w:divBdr>
    </w:div>
    <w:div w:id="1416249587">
      <w:bodyDiv w:val="1"/>
      <w:marLeft w:val="0"/>
      <w:marRight w:val="0"/>
      <w:marTop w:val="0"/>
      <w:marBottom w:val="0"/>
      <w:divBdr>
        <w:top w:val="none" w:sz="0" w:space="0" w:color="auto"/>
        <w:left w:val="none" w:sz="0" w:space="0" w:color="auto"/>
        <w:bottom w:val="none" w:sz="0" w:space="0" w:color="auto"/>
        <w:right w:val="none" w:sz="0" w:space="0" w:color="auto"/>
      </w:divBdr>
    </w:div>
    <w:div w:id="1628049617">
      <w:bodyDiv w:val="1"/>
      <w:marLeft w:val="0"/>
      <w:marRight w:val="0"/>
      <w:marTop w:val="0"/>
      <w:marBottom w:val="0"/>
      <w:divBdr>
        <w:top w:val="none" w:sz="0" w:space="0" w:color="auto"/>
        <w:left w:val="none" w:sz="0" w:space="0" w:color="auto"/>
        <w:bottom w:val="none" w:sz="0" w:space="0" w:color="auto"/>
        <w:right w:val="none" w:sz="0" w:space="0" w:color="auto"/>
      </w:divBdr>
    </w:div>
    <w:div w:id="1661470624">
      <w:bodyDiv w:val="1"/>
      <w:marLeft w:val="0"/>
      <w:marRight w:val="0"/>
      <w:marTop w:val="0"/>
      <w:marBottom w:val="0"/>
      <w:divBdr>
        <w:top w:val="none" w:sz="0" w:space="0" w:color="auto"/>
        <w:left w:val="none" w:sz="0" w:space="0" w:color="auto"/>
        <w:bottom w:val="none" w:sz="0" w:space="0" w:color="auto"/>
        <w:right w:val="none" w:sz="0" w:space="0" w:color="auto"/>
      </w:divBdr>
    </w:div>
    <w:div w:id="1739015930">
      <w:bodyDiv w:val="1"/>
      <w:marLeft w:val="0"/>
      <w:marRight w:val="0"/>
      <w:marTop w:val="0"/>
      <w:marBottom w:val="0"/>
      <w:divBdr>
        <w:top w:val="none" w:sz="0" w:space="0" w:color="auto"/>
        <w:left w:val="none" w:sz="0" w:space="0" w:color="auto"/>
        <w:bottom w:val="none" w:sz="0" w:space="0" w:color="auto"/>
        <w:right w:val="none" w:sz="0" w:space="0" w:color="auto"/>
      </w:divBdr>
    </w:div>
    <w:div w:id="1782721282">
      <w:bodyDiv w:val="1"/>
      <w:marLeft w:val="0"/>
      <w:marRight w:val="0"/>
      <w:marTop w:val="0"/>
      <w:marBottom w:val="0"/>
      <w:divBdr>
        <w:top w:val="none" w:sz="0" w:space="0" w:color="auto"/>
        <w:left w:val="none" w:sz="0" w:space="0" w:color="auto"/>
        <w:bottom w:val="none" w:sz="0" w:space="0" w:color="auto"/>
        <w:right w:val="none" w:sz="0" w:space="0" w:color="auto"/>
      </w:divBdr>
    </w:div>
    <w:div w:id="1795975562">
      <w:bodyDiv w:val="1"/>
      <w:marLeft w:val="0"/>
      <w:marRight w:val="0"/>
      <w:marTop w:val="0"/>
      <w:marBottom w:val="0"/>
      <w:divBdr>
        <w:top w:val="none" w:sz="0" w:space="0" w:color="auto"/>
        <w:left w:val="none" w:sz="0" w:space="0" w:color="auto"/>
        <w:bottom w:val="none" w:sz="0" w:space="0" w:color="auto"/>
        <w:right w:val="none" w:sz="0" w:space="0" w:color="auto"/>
      </w:divBdr>
    </w:div>
    <w:div w:id="1812676192">
      <w:bodyDiv w:val="1"/>
      <w:marLeft w:val="0"/>
      <w:marRight w:val="0"/>
      <w:marTop w:val="0"/>
      <w:marBottom w:val="0"/>
      <w:divBdr>
        <w:top w:val="none" w:sz="0" w:space="0" w:color="auto"/>
        <w:left w:val="none" w:sz="0" w:space="0" w:color="auto"/>
        <w:bottom w:val="none" w:sz="0" w:space="0" w:color="auto"/>
        <w:right w:val="none" w:sz="0" w:space="0" w:color="auto"/>
      </w:divBdr>
    </w:div>
    <w:div w:id="1845238164">
      <w:bodyDiv w:val="1"/>
      <w:marLeft w:val="0"/>
      <w:marRight w:val="0"/>
      <w:marTop w:val="0"/>
      <w:marBottom w:val="0"/>
      <w:divBdr>
        <w:top w:val="none" w:sz="0" w:space="0" w:color="auto"/>
        <w:left w:val="none" w:sz="0" w:space="0" w:color="auto"/>
        <w:bottom w:val="none" w:sz="0" w:space="0" w:color="auto"/>
        <w:right w:val="none" w:sz="0" w:space="0" w:color="auto"/>
      </w:divBdr>
      <w:divsChild>
        <w:div w:id="542982875">
          <w:marLeft w:val="0"/>
          <w:marRight w:val="0"/>
          <w:marTop w:val="0"/>
          <w:marBottom w:val="0"/>
          <w:divBdr>
            <w:top w:val="none" w:sz="0" w:space="0" w:color="auto"/>
            <w:left w:val="none" w:sz="0" w:space="0" w:color="auto"/>
            <w:bottom w:val="none" w:sz="0" w:space="0" w:color="auto"/>
            <w:right w:val="none" w:sz="0" w:space="0" w:color="auto"/>
          </w:divBdr>
        </w:div>
      </w:divsChild>
    </w:div>
    <w:div w:id="1999262396">
      <w:bodyDiv w:val="1"/>
      <w:marLeft w:val="0"/>
      <w:marRight w:val="0"/>
      <w:marTop w:val="0"/>
      <w:marBottom w:val="0"/>
      <w:divBdr>
        <w:top w:val="none" w:sz="0" w:space="0" w:color="auto"/>
        <w:left w:val="none" w:sz="0" w:space="0" w:color="auto"/>
        <w:bottom w:val="none" w:sz="0" w:space="0" w:color="auto"/>
        <w:right w:val="none" w:sz="0" w:space="0" w:color="auto"/>
      </w:divBdr>
      <w:divsChild>
        <w:div w:id="161506854">
          <w:marLeft w:val="0"/>
          <w:marRight w:val="0"/>
          <w:marTop w:val="0"/>
          <w:marBottom w:val="0"/>
          <w:divBdr>
            <w:top w:val="none" w:sz="0" w:space="0" w:color="auto"/>
            <w:left w:val="none" w:sz="0" w:space="0" w:color="auto"/>
            <w:bottom w:val="none" w:sz="0" w:space="0" w:color="auto"/>
            <w:right w:val="none" w:sz="0" w:space="0" w:color="auto"/>
          </w:divBdr>
          <w:divsChild>
            <w:div w:id="1869875611">
              <w:marLeft w:val="0"/>
              <w:marRight w:val="0"/>
              <w:marTop w:val="0"/>
              <w:marBottom w:val="0"/>
              <w:divBdr>
                <w:top w:val="none" w:sz="0" w:space="0" w:color="auto"/>
                <w:left w:val="none" w:sz="0" w:space="0" w:color="auto"/>
                <w:bottom w:val="none" w:sz="0" w:space="0" w:color="auto"/>
                <w:right w:val="none" w:sz="0" w:space="0" w:color="auto"/>
              </w:divBdr>
              <w:divsChild>
                <w:div w:id="10720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8544">
      <w:bodyDiv w:val="1"/>
      <w:marLeft w:val="0"/>
      <w:marRight w:val="0"/>
      <w:marTop w:val="0"/>
      <w:marBottom w:val="0"/>
      <w:divBdr>
        <w:top w:val="none" w:sz="0" w:space="0" w:color="auto"/>
        <w:left w:val="none" w:sz="0" w:space="0" w:color="auto"/>
        <w:bottom w:val="none" w:sz="0" w:space="0" w:color="auto"/>
        <w:right w:val="none" w:sz="0" w:space="0" w:color="auto"/>
      </w:divBdr>
    </w:div>
    <w:div w:id="21121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dictionary.com/definition/variance.html" TargetMode="External"/><Relationship Id="rId18" Type="http://schemas.openxmlformats.org/officeDocument/2006/relationships/oleObject" Target="embeddings/Microsoft_Word_97_-_2003_Document.doc"/><Relationship Id="rId26" Type="http://schemas.openxmlformats.org/officeDocument/2006/relationships/oleObject" Target="embeddings/Microsoft_Excel_97-2003_Worksheet.xls"/><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inessdictionary.com/definition/performance.html" TargetMode="External"/><Relationship Id="rId20" Type="http://schemas.openxmlformats.org/officeDocument/2006/relationships/package" Target="embeddings/Microsoft_Word_Document.docx"/><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Word_Document2.docx"/><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usinessdictionary.com/definition/contract.html" TargetMode="External"/><Relationship Id="rId23" Type="http://schemas.openxmlformats.org/officeDocument/2006/relationships/image" Target="media/image5.emf"/><Relationship Id="rId28" Type="http://schemas.openxmlformats.org/officeDocument/2006/relationships/package" Target="embeddings/Microsoft_Excel_Worksheet.xlsx"/><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usinessdictionary.com/definition/specification-spec.html" TargetMode="External"/><Relationship Id="rId22" Type="http://schemas.openxmlformats.org/officeDocument/2006/relationships/package" Target="embeddings/Microsoft_Word_Document1.docx"/><Relationship Id="rId27" Type="http://schemas.openxmlformats.org/officeDocument/2006/relationships/image" Target="media/image7.emf"/><Relationship Id="rId30"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0422-0BDA-46A5-B3BF-C4776BE9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30881</Words>
  <Characters>176022</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2019-12-09T18:59:00Z</dcterms:created>
  <dcterms:modified xsi:type="dcterms:W3CDTF">2019-12-09T18:59:00Z</dcterms:modified>
</cp:coreProperties>
</file>